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D8E" w:rsidRPr="002754FF" w:rsidRDefault="00DA4D8E" w:rsidP="00DA4D8E">
      <w:pPr>
        <w:pStyle w:val="Akti"/>
        <w:rPr>
          <w:lang w:val="sq-AL"/>
        </w:rPr>
      </w:pPr>
      <w:bookmarkStart w:id="0" w:name="_GoBack"/>
      <w:bookmarkEnd w:id="0"/>
      <w:r w:rsidRPr="002754FF">
        <w:rPr>
          <w:lang w:val="sq-AL"/>
        </w:rPr>
        <w:t>VENDIM</w:t>
      </w:r>
    </w:p>
    <w:p w:rsidR="00DA4D8E" w:rsidRPr="002754FF" w:rsidRDefault="00DA4D8E" w:rsidP="00DA4D8E">
      <w:pPr>
        <w:pStyle w:val="NumriData"/>
        <w:rPr>
          <w:lang w:val="sq-AL"/>
        </w:rPr>
      </w:pPr>
      <w:r w:rsidRPr="002754FF">
        <w:rPr>
          <w:lang w:val="sq-AL"/>
        </w:rPr>
        <w:t>Nr. 864, datë 30.9.2013</w:t>
      </w:r>
    </w:p>
    <w:p w:rsidR="00DA4D8E" w:rsidRPr="002754FF" w:rsidRDefault="00DA4D8E" w:rsidP="00DA4D8E">
      <w:pPr>
        <w:pStyle w:val="Paragrafi"/>
        <w:ind w:firstLine="0"/>
        <w:rPr>
          <w:lang w:val="sq-AL"/>
        </w:rPr>
      </w:pPr>
    </w:p>
    <w:p w:rsidR="00DA4D8E" w:rsidRPr="002754FF" w:rsidRDefault="00DA4D8E" w:rsidP="00DA4D8E">
      <w:pPr>
        <w:pStyle w:val="Titulli"/>
        <w:rPr>
          <w:lang w:val="sq-AL"/>
        </w:rPr>
      </w:pPr>
      <w:r w:rsidRPr="002754FF">
        <w:rPr>
          <w:lang w:val="sq-AL"/>
        </w:rPr>
        <w:t>PËR SHFUQIZIMIN E VENDIMIT NR. 534, DATË 27.6.2013 TË KËSHILLIT TË MINISTRAVE “PËR DISA SHTESA NË VENDIMIN NR. 418, DATË 27.6.2012 TË KËSHILLIT TË MINISTRAVE “PËR PËRCAKTIMIN E MASËS SË SHPËRBLIMIT TË ANËTARËVE TË KËSHILLAVE, BORDEVE OSE KOMISIONEVE TË NJËSIVE TË QEVERISJES QENDRORE”, TË NDRYSHUAR”</w:t>
      </w:r>
    </w:p>
    <w:p w:rsidR="00DA4D8E" w:rsidRPr="002754FF" w:rsidRDefault="00DA4D8E" w:rsidP="00DA4D8E">
      <w:pPr>
        <w:pStyle w:val="Paragrafi"/>
        <w:ind w:firstLine="0"/>
        <w:rPr>
          <w:lang w:val="sq-AL"/>
        </w:rPr>
      </w:pPr>
    </w:p>
    <w:p w:rsidR="00DA4D8E" w:rsidRPr="002754FF" w:rsidRDefault="00DA4D8E" w:rsidP="00DA4D8E">
      <w:pPr>
        <w:pStyle w:val="Paragrafi"/>
        <w:rPr>
          <w:lang w:val="sq-AL"/>
        </w:rPr>
      </w:pPr>
      <w:r w:rsidRPr="002754FF">
        <w:rPr>
          <w:lang w:val="sq-AL"/>
        </w:rPr>
        <w:t>Në mbështetje të nenit 100 të Kushtetutës dhe të neneve 121 e 124 të ligjit nr. 8485, datë 12.5.1999 “Kodi i Procedurave Administrative të Republikës së Shqipërisë”, me propozimin e Ministrit të Financave, Këshilli i Ministrave</w:t>
      </w:r>
    </w:p>
    <w:p w:rsidR="00DA4D8E" w:rsidRPr="002754FF" w:rsidRDefault="00DA4D8E" w:rsidP="00DA4D8E">
      <w:pPr>
        <w:pStyle w:val="Paragrafi"/>
        <w:rPr>
          <w:lang w:val="sq-AL"/>
        </w:rPr>
      </w:pPr>
    </w:p>
    <w:p w:rsidR="00DA4D8E" w:rsidRPr="002754FF" w:rsidRDefault="00DA4D8E" w:rsidP="00DA4D8E">
      <w:pPr>
        <w:pStyle w:val="VENDOSI"/>
        <w:rPr>
          <w:lang w:val="sq-AL"/>
        </w:rPr>
      </w:pPr>
      <w:r w:rsidRPr="002754FF">
        <w:rPr>
          <w:lang w:val="sq-AL"/>
        </w:rPr>
        <w:t>VENDOSI:</w:t>
      </w:r>
    </w:p>
    <w:p w:rsidR="00DA4D8E" w:rsidRPr="002754FF" w:rsidRDefault="00DA4D8E" w:rsidP="00DA4D8E">
      <w:pPr>
        <w:pStyle w:val="Paragrafi"/>
        <w:rPr>
          <w:lang w:val="sq-AL"/>
        </w:rPr>
      </w:pPr>
    </w:p>
    <w:p w:rsidR="00DA4D8E" w:rsidRPr="002754FF" w:rsidRDefault="00DA4D8E" w:rsidP="00DA4D8E">
      <w:pPr>
        <w:pStyle w:val="Paragrafi"/>
        <w:rPr>
          <w:lang w:val="sq-AL"/>
        </w:rPr>
      </w:pPr>
      <w:r w:rsidRPr="002754FF">
        <w:rPr>
          <w:lang w:val="sq-AL"/>
        </w:rPr>
        <w:t>Shfuqizimin e vendimit nr. 534, datë 27.6.2013 të Këshillit të Ministrave “Për disa shtesa në vendimin nr. 418, datë 27.6.2012 të Këshillit të Ministrave “Për përcaktimin e masës së shpërblimit të anëtarëve të këshillave, bordeve ose komisioneve të njësive të qeverisjes qendrore”, të ndryshuar”.</w:t>
      </w:r>
    </w:p>
    <w:p w:rsidR="00DA4D8E" w:rsidRPr="002754FF" w:rsidRDefault="00DA4D8E" w:rsidP="00DA4D8E">
      <w:pPr>
        <w:pStyle w:val="Paragrafi"/>
        <w:rPr>
          <w:lang w:val="sq-AL"/>
        </w:rPr>
      </w:pPr>
      <w:r w:rsidRPr="002754FF">
        <w:rPr>
          <w:lang w:val="sq-AL"/>
        </w:rPr>
        <w:t>Ky vendim hyn në fuqi pas botimit në Fletoren Zyrtare.</w:t>
      </w:r>
    </w:p>
    <w:p w:rsidR="00DA4D8E" w:rsidRPr="002754FF" w:rsidRDefault="00DA4D8E" w:rsidP="00DA4D8E">
      <w:pPr>
        <w:pStyle w:val="Paragrafi"/>
        <w:rPr>
          <w:lang w:val="sq-AL"/>
        </w:rPr>
      </w:pPr>
    </w:p>
    <w:p w:rsidR="00DA4D8E" w:rsidRPr="002754FF" w:rsidRDefault="00DA4D8E" w:rsidP="00DA4D8E">
      <w:pPr>
        <w:pStyle w:val="Autoriteti"/>
        <w:rPr>
          <w:lang w:val="sq-AL"/>
        </w:rPr>
      </w:pPr>
      <w:r w:rsidRPr="002754FF">
        <w:rPr>
          <w:lang w:val="sq-AL"/>
        </w:rPr>
        <w:t>KRYEMINISTRI</w:t>
      </w:r>
    </w:p>
    <w:p w:rsidR="00DA4D8E" w:rsidRPr="002754FF" w:rsidRDefault="00DA4D8E" w:rsidP="00DA4D8E">
      <w:pPr>
        <w:pStyle w:val="AutoritetiEmer"/>
        <w:rPr>
          <w:lang w:val="sq-AL"/>
        </w:rPr>
      </w:pPr>
      <w:r w:rsidRPr="002754FF">
        <w:rPr>
          <w:lang w:val="sq-AL"/>
        </w:rPr>
        <w:t>Edi Rama</w:t>
      </w:r>
    </w:p>
    <w:sectPr w:rsidR="00DA4D8E" w:rsidRPr="002754F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4D8E"/>
    <w:rsid w:val="00477ECD"/>
    <w:rsid w:val="00CE303F"/>
    <w:rsid w:val="00DA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DEDADE-95AB-47EF-878B-917C8AAAE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A4D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A4D8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A4D8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A4D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A4D8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A4D8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A4D8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A4D8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A4D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A4D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A4D8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A4D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A4D8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2019-03-18T14:16:00Z</dcterms:created>
  <dcterms:modified xsi:type="dcterms:W3CDTF">2019-03-18T14:16:00Z</dcterms:modified>
</cp:coreProperties>
</file>