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734" w:rsidRPr="002754FF" w:rsidRDefault="00556734" w:rsidP="00556734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556734" w:rsidRPr="002754FF" w:rsidRDefault="00556734" w:rsidP="00556734">
      <w:pPr>
        <w:pStyle w:val="NumriData"/>
        <w:rPr>
          <w:lang w:val="sq-AL"/>
        </w:rPr>
      </w:pPr>
      <w:r w:rsidRPr="002754FF">
        <w:rPr>
          <w:lang w:val="sq-AL"/>
        </w:rPr>
        <w:t>Nr. 866, datë 30.9.2013</w:t>
      </w:r>
    </w:p>
    <w:p w:rsidR="00556734" w:rsidRPr="002754FF" w:rsidRDefault="00556734" w:rsidP="00556734">
      <w:pPr>
        <w:pStyle w:val="Paragrafi"/>
        <w:rPr>
          <w:lang w:val="sq-AL"/>
        </w:rPr>
      </w:pPr>
    </w:p>
    <w:p w:rsidR="00556734" w:rsidRPr="002754FF" w:rsidRDefault="00556734" w:rsidP="00556734">
      <w:pPr>
        <w:pStyle w:val="Titulli"/>
        <w:rPr>
          <w:lang w:val="sq-AL"/>
        </w:rPr>
      </w:pPr>
      <w:r w:rsidRPr="002754FF">
        <w:rPr>
          <w:lang w:val="sq-AL"/>
        </w:rPr>
        <w:t>PËR SHFUQIZIMIN E VENDIMIT NR. 671, DATË 7.8.2013 TË KËSHILLIT TË MINISTRAVE “PËR DISA SHTESA NË VENDIMIN NR. 180, DATË 13.2.2013 TË KËSHILLIT TË MINISTRAVE “PËR PËRCAKTIMIN E LISTËS SË MAKINERIVE E TË PAJISJEVE QË JANË DREJTPËRDREJT TË LIDHURA ME INVESTIMIN DHE TË PROCEDURAVE TË PËRJASHTIMEVE E TË KRITEREVE PËRKATËSE””</w:t>
      </w:r>
    </w:p>
    <w:p w:rsidR="00556734" w:rsidRPr="002754FF" w:rsidRDefault="00556734" w:rsidP="00556734">
      <w:pPr>
        <w:pStyle w:val="Paragrafi"/>
        <w:ind w:firstLine="0"/>
        <w:rPr>
          <w:lang w:val="sq-AL"/>
        </w:rPr>
      </w:pPr>
    </w:p>
    <w:p w:rsidR="00556734" w:rsidRPr="002754FF" w:rsidRDefault="00556734" w:rsidP="00556734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121 e 124 të ligjit nr. 8485, datë 12.5.1999 “Kodi i Procedurave Administrative të Republikës së Shqipërisë”, të ndryshuar, me propozimin e Ministrit të Financave, Këshilli i Ministrave</w:t>
      </w:r>
    </w:p>
    <w:p w:rsidR="00556734" w:rsidRPr="002754FF" w:rsidRDefault="00556734" w:rsidP="00556734">
      <w:pPr>
        <w:pStyle w:val="Paragrafi"/>
        <w:ind w:firstLine="0"/>
        <w:rPr>
          <w:lang w:val="sq-AL"/>
        </w:rPr>
      </w:pPr>
    </w:p>
    <w:p w:rsidR="00556734" w:rsidRPr="002754FF" w:rsidRDefault="00556734" w:rsidP="00556734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556734" w:rsidRPr="002754FF" w:rsidRDefault="00556734" w:rsidP="00556734">
      <w:pPr>
        <w:pStyle w:val="Paragrafi"/>
        <w:rPr>
          <w:lang w:val="sq-AL"/>
        </w:rPr>
      </w:pPr>
    </w:p>
    <w:p w:rsidR="00556734" w:rsidRPr="002754FF" w:rsidRDefault="00556734" w:rsidP="00556734">
      <w:pPr>
        <w:pStyle w:val="Paragrafi"/>
        <w:rPr>
          <w:lang w:val="sq-AL"/>
        </w:rPr>
      </w:pPr>
      <w:r w:rsidRPr="002754FF">
        <w:rPr>
          <w:lang w:val="sq-AL"/>
        </w:rPr>
        <w:t>Shfuqizimin e vendimit nr. 671, datë 7.8.2013 të Këshillit të Ministrave “Për disa shtesa në vendimin nr. 180, datë 13.2.2013 të Këshillit të Ministrave “Për përcaktimin e listës së makinerive e të pajisjeve që janë drejtpërdrejt të lidhura me investimin dhe të procedurave të përjashtimeve e të kritereve përkatëse””.</w:t>
      </w:r>
    </w:p>
    <w:p w:rsidR="00556734" w:rsidRPr="002754FF" w:rsidRDefault="00556734" w:rsidP="00556734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556734" w:rsidRPr="002754FF" w:rsidRDefault="00556734" w:rsidP="00556734">
      <w:pPr>
        <w:pStyle w:val="Paragrafi"/>
        <w:rPr>
          <w:lang w:val="sq-AL"/>
        </w:rPr>
      </w:pPr>
    </w:p>
    <w:p w:rsidR="00556734" w:rsidRPr="002754FF" w:rsidRDefault="00556734" w:rsidP="00556734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556734" w:rsidRPr="002754FF" w:rsidRDefault="00556734" w:rsidP="00556734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sectPr w:rsidR="00556734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56734"/>
    <w:rsid w:val="002D0D82"/>
    <w:rsid w:val="00556734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62D486E-8154-4422-9995-2DF9C433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5673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55673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55673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5673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5673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5673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5673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5673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5673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5673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5673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5673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5673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2019-03-18T14:17:00Z</dcterms:created>
  <dcterms:modified xsi:type="dcterms:W3CDTF">2019-03-18T14:17:00Z</dcterms:modified>
</cp:coreProperties>
</file>