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A18" w:rsidRPr="002754FF" w:rsidRDefault="00952A18" w:rsidP="00952A18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952A18" w:rsidRPr="002754FF" w:rsidRDefault="00952A18" w:rsidP="00952A18">
      <w:pPr>
        <w:pStyle w:val="NumriData"/>
        <w:rPr>
          <w:lang w:val="sq-AL"/>
        </w:rPr>
      </w:pPr>
      <w:r w:rsidRPr="002754FF">
        <w:rPr>
          <w:lang w:val="sq-AL"/>
        </w:rPr>
        <w:t>Nr. 867, datë 30.9.2013</w:t>
      </w:r>
    </w:p>
    <w:p w:rsidR="00952A18" w:rsidRPr="002754FF" w:rsidRDefault="00952A18" w:rsidP="00952A18">
      <w:pPr>
        <w:pStyle w:val="Paragrafi"/>
        <w:ind w:firstLine="0"/>
        <w:rPr>
          <w:lang w:val="sq-AL"/>
        </w:rPr>
      </w:pPr>
    </w:p>
    <w:p w:rsidR="00952A18" w:rsidRPr="002754FF" w:rsidRDefault="00952A18" w:rsidP="00952A18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379, DATË 2.5.2013 TË KËSHILLIT TË MINISTRAVE “PËR PËRCAKTIMIN E ZYRËS PËR MBROJTJEN E KONSUMATORIT, SI PËRFAQËSUESE NË KËSHILLIN ADMINISTRATIV TË FONDIT TË SIGURIMIT TË DETYRUESHËM TË KUJDESIT SHËNDETËSOR E PËRFITUESVE TË KËTIJ FONDI”</w:t>
      </w:r>
    </w:p>
    <w:p w:rsidR="00952A18" w:rsidRPr="002754FF" w:rsidRDefault="00952A18" w:rsidP="00952A18">
      <w:pPr>
        <w:pStyle w:val="Paragrafi"/>
        <w:ind w:firstLine="0"/>
        <w:rPr>
          <w:lang w:val="sq-AL"/>
        </w:rPr>
      </w:pPr>
    </w:p>
    <w:p w:rsidR="00952A18" w:rsidRPr="002754FF" w:rsidRDefault="00952A18" w:rsidP="00952A18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121 e 124 të ligjit nr. 8485, datë 12.5.1999 “Kodi i Procedurave Administrative të Republikës së Shqipërisë”, me propozimin e Ministrit të Shëndetësisë, Këshilli i Ministrave</w:t>
      </w:r>
    </w:p>
    <w:p w:rsidR="00952A18" w:rsidRDefault="00952A18" w:rsidP="00952A18">
      <w:pPr>
        <w:pStyle w:val="Paragrafi"/>
        <w:rPr>
          <w:lang w:val="sq-AL"/>
        </w:rPr>
      </w:pPr>
    </w:p>
    <w:p w:rsidR="00952A18" w:rsidRPr="002754FF" w:rsidRDefault="00952A18" w:rsidP="00952A18">
      <w:pPr>
        <w:pStyle w:val="Paragrafi"/>
        <w:rPr>
          <w:lang w:val="sq-AL"/>
        </w:rPr>
      </w:pPr>
    </w:p>
    <w:p w:rsidR="00952A18" w:rsidRPr="002754FF" w:rsidRDefault="00952A18" w:rsidP="00952A18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952A18" w:rsidRPr="002754FF" w:rsidRDefault="00952A18" w:rsidP="00952A18">
      <w:pPr>
        <w:pStyle w:val="Paragrafi"/>
        <w:rPr>
          <w:lang w:val="sq-AL"/>
        </w:rPr>
      </w:pPr>
    </w:p>
    <w:p w:rsidR="00952A18" w:rsidRPr="002754FF" w:rsidRDefault="00952A18" w:rsidP="00952A18">
      <w:pPr>
        <w:pStyle w:val="Paragrafi"/>
        <w:rPr>
          <w:lang w:val="sq-AL"/>
        </w:rPr>
      </w:pPr>
      <w:r w:rsidRPr="002754FF">
        <w:rPr>
          <w:lang w:val="sq-AL"/>
        </w:rPr>
        <w:t>1. Shfuqizimin e vendimit nr. 379, datë 2.5.2013 të Këshillit të Ministrave “Për përcaktimin e Zyrës për Mbrojtjen e Konsumatorit, si përfaqësuese në këshillin administrativ të Fondit të Sigurimit të Detyrueshëm të Kujdesit Shëndetësor e përfituesve të këtij fondi”.</w:t>
      </w:r>
    </w:p>
    <w:p w:rsidR="00952A18" w:rsidRPr="002754FF" w:rsidRDefault="00952A18" w:rsidP="00952A18">
      <w:pPr>
        <w:pStyle w:val="Paragrafi"/>
        <w:rPr>
          <w:lang w:val="sq-AL"/>
        </w:rPr>
      </w:pPr>
      <w:r w:rsidRPr="002754FF">
        <w:rPr>
          <w:lang w:val="sq-AL"/>
        </w:rPr>
        <w:t>2. Ngarkohen Ministria e Shëndetësisë dhe Fondi i Sigurimit të Detyrueshëm të Kujdesit Shëndetësor për zbatimin e këtij vendimi.</w:t>
      </w:r>
    </w:p>
    <w:p w:rsidR="00952A18" w:rsidRPr="002754FF" w:rsidRDefault="00952A18" w:rsidP="00952A18">
      <w:pPr>
        <w:pStyle w:val="Paragrafi"/>
        <w:rPr>
          <w:lang w:val="sq-AL"/>
        </w:rPr>
      </w:pPr>
      <w:r w:rsidRPr="002754FF">
        <w:rPr>
          <w:lang w:val="sq-AL"/>
        </w:rPr>
        <w:t>Ky vendim hyn në fuqi menjëherë dhe botohet në Fletoren Zyrtare.</w:t>
      </w:r>
    </w:p>
    <w:p w:rsidR="00952A18" w:rsidRPr="002754FF" w:rsidRDefault="00952A18" w:rsidP="00952A18">
      <w:pPr>
        <w:pStyle w:val="Paragrafi"/>
        <w:rPr>
          <w:lang w:val="sq-AL"/>
        </w:rPr>
      </w:pPr>
    </w:p>
    <w:p w:rsidR="00952A18" w:rsidRPr="002754FF" w:rsidRDefault="00952A18" w:rsidP="00952A18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952A18" w:rsidRPr="002754FF" w:rsidRDefault="00952A18" w:rsidP="00952A18">
      <w:pPr>
        <w:pStyle w:val="Paragrafi"/>
        <w:jc w:val="right"/>
        <w:rPr>
          <w:b/>
          <w:lang w:val="sq-AL"/>
        </w:rPr>
      </w:pPr>
      <w:r w:rsidRPr="002754FF">
        <w:rPr>
          <w:b/>
          <w:lang w:val="sq-AL"/>
        </w:rPr>
        <w:t>Edi Rama</w:t>
      </w:r>
    </w:p>
    <w:sectPr w:rsidR="00952A18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52A18"/>
    <w:rsid w:val="00283C52"/>
    <w:rsid w:val="00952A18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253934-E199-48E9-A56A-4FDBC1C0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52A1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952A1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52A1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52A1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52A1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52A1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52A1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52A1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52A1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52A1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52A1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52A1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2019-03-18T14:17:00Z</dcterms:created>
  <dcterms:modified xsi:type="dcterms:W3CDTF">2019-03-18T14:17:00Z</dcterms:modified>
</cp:coreProperties>
</file>