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428" w:rsidRPr="002754FF" w:rsidRDefault="001E5428" w:rsidP="001E5428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1E5428" w:rsidRPr="002754FF" w:rsidRDefault="001E5428" w:rsidP="001E5428">
      <w:pPr>
        <w:pStyle w:val="NumriData"/>
        <w:rPr>
          <w:lang w:val="sq-AL"/>
        </w:rPr>
      </w:pPr>
      <w:r w:rsidRPr="002754FF">
        <w:rPr>
          <w:lang w:val="sq-AL"/>
        </w:rPr>
        <w:t>Nr. 872, datë 30.9.2013</w:t>
      </w:r>
    </w:p>
    <w:p w:rsidR="001E5428" w:rsidRPr="002754FF" w:rsidRDefault="001E5428" w:rsidP="001E5428">
      <w:pPr>
        <w:pStyle w:val="Paragrafi"/>
        <w:rPr>
          <w:lang w:val="sq-AL"/>
        </w:rPr>
      </w:pPr>
    </w:p>
    <w:p w:rsidR="001E5428" w:rsidRPr="002754FF" w:rsidRDefault="001E5428" w:rsidP="001E5428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654, DATË 31.7.2013 TË KËSHILLIT TË MINISTRAVE “PËR HEQJEN NGA FONDI PYJOR TË SIPËRFAQES NË NGASTRAT E EKONOMISË “KRASTË-KRUJË”, KRUJË, QË DO TË PËRDORET NGA SHOQËRIA “SHPRESA-AL” SHPK, PËR SHFRYTËZIMIN E GURIT GËLQEROR”</w:t>
      </w:r>
    </w:p>
    <w:p w:rsidR="001E5428" w:rsidRPr="002754FF" w:rsidRDefault="001E5428" w:rsidP="001E5428">
      <w:pPr>
        <w:pStyle w:val="Paragrafi"/>
        <w:rPr>
          <w:lang w:val="sq-AL"/>
        </w:rPr>
      </w:pPr>
    </w:p>
    <w:p w:rsidR="001E5428" w:rsidRPr="002754FF" w:rsidRDefault="001E5428" w:rsidP="001E5428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 dhe të neneve 121 e 124 të ligjit nr. 8485, datë 12.5.1999 “Kodi i Procedurave Administrative të Republikës së Shqipërisë”, me propozimin e Ministrit të Mjedisit dhe të Ministrit të Energjisë dhe Industrisë, Këshilli i Ministrave</w:t>
      </w:r>
    </w:p>
    <w:p w:rsidR="001E5428" w:rsidRPr="002754FF" w:rsidRDefault="001E5428" w:rsidP="001E5428">
      <w:pPr>
        <w:pStyle w:val="Paragrafi"/>
        <w:rPr>
          <w:lang w:val="sq-AL"/>
        </w:rPr>
      </w:pPr>
    </w:p>
    <w:p w:rsidR="001E5428" w:rsidRPr="002754FF" w:rsidRDefault="001E5428" w:rsidP="001E5428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1E5428" w:rsidRPr="002754FF" w:rsidRDefault="001E5428" w:rsidP="001E5428">
      <w:pPr>
        <w:pStyle w:val="Paragrafi"/>
        <w:rPr>
          <w:lang w:val="sq-AL"/>
        </w:rPr>
      </w:pPr>
    </w:p>
    <w:p w:rsidR="001E5428" w:rsidRPr="002754FF" w:rsidRDefault="001E5428" w:rsidP="001E5428">
      <w:pPr>
        <w:pStyle w:val="Paragrafi"/>
        <w:rPr>
          <w:lang w:val="sq-AL"/>
        </w:rPr>
      </w:pPr>
      <w:r w:rsidRPr="002754FF">
        <w:rPr>
          <w:lang w:val="sq-AL"/>
        </w:rPr>
        <w:t>1. Shfuqizimin e vendimit nr. 654, datë 31.7.2013 të Këshillit të Ministrave “Për heqjen nga fondi pyjor të sipërfaqes në ngastrat e ekonomisë “Krastë-Krujë”, Krujë, që do të përdoret nga shoqëria “Shpresa-Al” sh.p.k., për shfrytëzimin e gurit gëlqeror”.</w:t>
      </w:r>
    </w:p>
    <w:p w:rsidR="001E5428" w:rsidRPr="002754FF" w:rsidRDefault="001E5428" w:rsidP="001E5428">
      <w:pPr>
        <w:pStyle w:val="Paragrafi"/>
        <w:rPr>
          <w:lang w:val="sq-AL"/>
        </w:rPr>
      </w:pPr>
      <w:r w:rsidRPr="002754FF">
        <w:rPr>
          <w:lang w:val="sq-AL"/>
        </w:rPr>
        <w:t>2. Ngarkohen Ministria e Mjedisit dhe Ministria e Energjisë dhe Industrisë për zbatimin e këtij vendimi.</w:t>
      </w:r>
    </w:p>
    <w:p w:rsidR="001E5428" w:rsidRPr="002754FF" w:rsidRDefault="001E5428" w:rsidP="001E5428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1E5428" w:rsidRPr="002754FF" w:rsidRDefault="001E5428" w:rsidP="001E5428">
      <w:pPr>
        <w:pStyle w:val="Paragrafi"/>
        <w:rPr>
          <w:lang w:val="sq-AL"/>
        </w:rPr>
      </w:pPr>
    </w:p>
    <w:p w:rsidR="001E5428" w:rsidRPr="002754FF" w:rsidRDefault="001E5428" w:rsidP="001E5428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1E5428" w:rsidRPr="002754FF" w:rsidRDefault="001E5428" w:rsidP="001E5428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1E5428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5428"/>
    <w:rsid w:val="0000483B"/>
    <w:rsid w:val="001E542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E39938-6C62-4628-AC1C-53DB9EB1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E54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E542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E542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E54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E542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E542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E542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E542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E542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E54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E542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E54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E542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