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7B3" w:rsidRPr="00105E29" w:rsidRDefault="004457B3" w:rsidP="004457B3">
      <w:pPr>
        <w:pStyle w:val="Akti"/>
        <w:rPr>
          <w:lang w:val="sq-AL"/>
        </w:rPr>
      </w:pPr>
      <w:bookmarkStart w:id="0" w:name="_GoBack"/>
      <w:bookmarkEnd w:id="0"/>
      <w:r w:rsidRPr="00105E29">
        <w:rPr>
          <w:lang w:val="sq-AL"/>
        </w:rPr>
        <w:t>VENDIM</w:t>
      </w:r>
    </w:p>
    <w:p w:rsidR="004457B3" w:rsidRPr="00105E29" w:rsidRDefault="004457B3" w:rsidP="004457B3">
      <w:pPr>
        <w:pStyle w:val="Numri"/>
        <w:rPr>
          <w:lang w:val="sq-AL"/>
        </w:rPr>
      </w:pPr>
      <w:r>
        <w:rPr>
          <w:lang w:val="sq-AL"/>
        </w:rPr>
        <w:t xml:space="preserve">Nr. </w:t>
      </w:r>
      <w:r w:rsidRPr="00105E29">
        <w:rPr>
          <w:lang w:val="sq-AL"/>
        </w:rPr>
        <w:t>933, datë 9.10.2013</w:t>
      </w:r>
    </w:p>
    <w:p w:rsidR="004457B3" w:rsidRPr="00105E29" w:rsidRDefault="004457B3" w:rsidP="004457B3">
      <w:pPr>
        <w:pStyle w:val="Paragrafi"/>
        <w:ind w:firstLine="0"/>
        <w:rPr>
          <w:lang w:val="sq-AL"/>
        </w:rPr>
      </w:pPr>
    </w:p>
    <w:p w:rsidR="004457B3" w:rsidRPr="00105E29" w:rsidRDefault="004457B3" w:rsidP="004457B3">
      <w:pPr>
        <w:pStyle w:val="Titulli"/>
        <w:rPr>
          <w:lang w:val="sq-AL"/>
        </w:rPr>
      </w:pPr>
      <w:r w:rsidRPr="00105E29">
        <w:rPr>
          <w:lang w:val="sq-AL"/>
        </w:rPr>
        <w:t>PËR  PJESËMARRJEN E FORCAVE TË ARMATOSURA  TË REPUBLIKËS SË SHQIPËRISË, ME PËRFAQËSUES,  NË SEKSIONIN E ZBULIMIT TË FORCAVE TË OPERACIONEVE SPECIALE (SOFFC), TË SHTABIT TË OPERACIONEVE SPECIALE TË NATO-S (NSHQ), NË OPERACIONIN USHTARAK “ISAF”, NË AFGANISTAN</w:t>
      </w:r>
    </w:p>
    <w:p w:rsidR="004457B3" w:rsidRPr="00105E29" w:rsidRDefault="004457B3" w:rsidP="004457B3">
      <w:pPr>
        <w:pStyle w:val="Paragrafi"/>
        <w:rPr>
          <w:lang w:val="sq-AL"/>
        </w:rPr>
      </w:pP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Në mbështetje të nenit 100 të Kushtetutës, të neneve 6, pika 5, e 7, të ligjit nr.9363, datë 24.3.2005 “Për mënyrën dhe procedurat e vendosjes dhe kalimit të forcave ushtarake të huaja në territorin e Republikës së Shqipërisë, si dhe për dërgimin e forcave ushtarake shqiptare jashtë vendit”, të ndryshuar, dhe të pikave 6 e 11, të nenit 14, të ligjit nr.8671,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4457B3" w:rsidRDefault="004457B3" w:rsidP="004457B3">
      <w:pPr>
        <w:pStyle w:val="VENDOSI"/>
        <w:keepNext w:val="0"/>
        <w:rPr>
          <w:lang w:val="sq-AL"/>
        </w:rPr>
      </w:pPr>
    </w:p>
    <w:p w:rsidR="004457B3" w:rsidRPr="00105E29" w:rsidRDefault="004457B3" w:rsidP="004457B3">
      <w:pPr>
        <w:pStyle w:val="VENDOSI"/>
        <w:rPr>
          <w:lang w:val="sq-AL"/>
        </w:rPr>
      </w:pPr>
      <w:r w:rsidRPr="00105E29">
        <w:rPr>
          <w:lang w:val="sq-AL"/>
        </w:rPr>
        <w:t>VENDOSI:</w:t>
      </w:r>
    </w:p>
    <w:p w:rsidR="004457B3" w:rsidRPr="00105E29" w:rsidRDefault="004457B3" w:rsidP="004457B3">
      <w:pPr>
        <w:pStyle w:val="Paragrafi"/>
        <w:rPr>
          <w:lang w:val="sq-AL"/>
        </w:rPr>
      </w:pP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1. Dërgimin me mision të 1 (një) përfaqësuesi ushtarak të Forcave të Armatosura të Republikës së Shqipërisë, në Kabul, Afganistan, në seksionin e zbulimit të Forcave të Operacioneve Speciale (SOFFC), të Shtabit të Operacioneve Speciale të NATO-s (NSHQ), në kuadër të operacionit ushtarak “ISAF”.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2. Përfaqësuesi ushtarak i Forcave të Armatosura të Republikës së Shqipërisë të jetë i emëruar me detyrë në strukturat e kohës së paqes (PE), të Shtabit të Operacioneve Speciale të NATO-s (NSHQ), në Chever, Mons, Belgjikë.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3. Misioni i përfaqësuesit ushtarak në seksionin e zbulimit të Forcave të Operacioneve Speciale (SOFFC), të Shtabit të Operacioneve Speciale të NATO-s (NSHQ), në kuadër të operacionit ushtarak “ISAF”, në Kaia/Kabul, Afganistan, është kryerja, zhvillimi dhe mbështetja në çështjet e zbulimit, përpunimit të informacionit, shpërndarjes dhe integrimit të operacioneve të forcave speciale të NATO-s, të angazhuara në operacionin ushtarak “ISAF”, nëpërmjet vendosjes së kontakteve të rregullta me individët, stafet, organizmat që punojnë për NATO-n (shtabet, komandat dhe forcat e sigurisë së NATO-s, në operacionin “ISAF”) dhe organizmat e inteligjencës në fushën e zbulimit duke përfshirë disa disiplina me qëllim sigurimin dhe dhënien e instruksioneve, udhëzimeve e të këshillave për mbështetjen e ecurisë së operacioneve dhe personelit të aleancës në operacionin “ISAF”, Afganistan.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4. Kohëzgjatja e këtij misioni është deri në 6 (gjashtë) muaj, afat i cili fillon të llogaritet nga data e dërgimit të përfaqësuesit ushtarak në Afganistan. Kohëzgjatjes së misionit i shtohen edhe ditët e qëndrimit për marrjen dhe dorëzimin e detyrës në zonën e operacionit.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5. Ministria e Mbrojtjes të përballojë, për përfaqësuesin ushtarak, pjesëmarrës në  këtë operacion, shpenzimet për: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a) shpërblimin për vështirësi shërbimi, në masën 12 000 (dymbëdhjetë mijë) lekë në ditë, përveç pagës mujore;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b) sigurimin e jetës;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c) mbështetje shëndetësore;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ç)  shërbim telefonik, postar dhe internet;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 xml:space="preserve">d) transportimin e individëve të shkëputur të misionit për në atdhe, në raste vdekjeje, sëmundjeje ose thyerjeje disipline; 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dh)  akomodim (energji elektrike, fjetje, ngrohje, ujë);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e)  ushqim;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ë)  lavanderi;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f)  aktivitete social-kulturore në rastet e festave kombëtare, gjatë kryerjes së misionit;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g)  çdo shpenzim tjetër për mbarëvajtjen e kryerjes së operacionit.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6. Ministria e Mbrojtjes të bëjë sigurimin e jetës nga aksidentet në grup të ushtarakut të Forcave të Armatosura të Republikës së Shqipërisë, i cili do të marrë pjesë në këtë mision.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7. Efektet financiare, që rrjedhin nga zbatimi i këtij vendimi, të përballohen nga fondet e miratuara, për çdo vit, në buxhetin e Ministrisë së Mbrojtjes.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8. Ngarkohet Ministri i Mbrojtjes për zbatimin e këtij vendimi.</w:t>
      </w:r>
    </w:p>
    <w:p w:rsidR="004457B3" w:rsidRPr="00105E29" w:rsidRDefault="004457B3" w:rsidP="004457B3">
      <w:pPr>
        <w:pStyle w:val="Paragrafi"/>
        <w:rPr>
          <w:lang w:val="sq-AL"/>
        </w:rPr>
      </w:pPr>
      <w:r w:rsidRPr="00105E29">
        <w:rPr>
          <w:lang w:val="sq-AL"/>
        </w:rPr>
        <w:t>Ky vendim hyn në fuqi menjëherë dhe botohet në Fletoren Zyrtare.</w:t>
      </w:r>
    </w:p>
    <w:p w:rsidR="004457B3" w:rsidRPr="00105E29" w:rsidRDefault="004457B3" w:rsidP="004457B3">
      <w:pPr>
        <w:pStyle w:val="Paragrafi"/>
        <w:rPr>
          <w:lang w:val="sq-AL"/>
        </w:rPr>
      </w:pPr>
    </w:p>
    <w:p w:rsidR="004457B3" w:rsidRPr="00105E29" w:rsidRDefault="004457B3" w:rsidP="004457B3">
      <w:pPr>
        <w:pStyle w:val="Autoriteti"/>
        <w:rPr>
          <w:lang w:val="sq-AL"/>
        </w:rPr>
      </w:pPr>
      <w:r w:rsidRPr="00105E29">
        <w:rPr>
          <w:lang w:val="sq-AL"/>
        </w:rPr>
        <w:t>Kryeministri</w:t>
      </w:r>
    </w:p>
    <w:p w:rsidR="004457B3" w:rsidRPr="00105E29" w:rsidRDefault="004457B3" w:rsidP="004457B3">
      <w:pPr>
        <w:pStyle w:val="AutoritetiEmer"/>
        <w:rPr>
          <w:lang w:val="sq-AL"/>
        </w:rPr>
      </w:pPr>
      <w:r w:rsidRPr="00105E29">
        <w:rPr>
          <w:lang w:val="sq-AL"/>
        </w:rPr>
        <w:t>Edi Rama</w:t>
      </w:r>
    </w:p>
    <w:sectPr w:rsidR="004457B3" w:rsidRPr="00105E29" w:rsidSect="00F06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57B3"/>
    <w:rsid w:val="000B7604"/>
    <w:rsid w:val="004457B3"/>
    <w:rsid w:val="00F0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A49E31-84A1-4A80-B06E-3B06E522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457B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457B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457B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4457B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457B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457B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457B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457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457B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4457B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4457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457B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