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5C7A" w:rsidRPr="002D13E9" w:rsidRDefault="000F5C7A" w:rsidP="000F5C7A">
      <w:pPr>
        <w:pStyle w:val="Akti"/>
        <w:keepNext w:val="0"/>
        <w:rPr>
          <w:lang w:val="sq-AL"/>
        </w:rPr>
      </w:pPr>
      <w:bookmarkStart w:id="0" w:name="_GoBack"/>
      <w:bookmarkEnd w:id="0"/>
      <w:r w:rsidRPr="002D13E9">
        <w:rPr>
          <w:lang w:val="sq-AL"/>
        </w:rPr>
        <w:t>VENDIM</w:t>
      </w:r>
    </w:p>
    <w:p w:rsidR="000F5C7A" w:rsidRPr="002D13E9" w:rsidRDefault="000F5C7A" w:rsidP="000F5C7A">
      <w:pPr>
        <w:pStyle w:val="Numri"/>
        <w:widowControl w:val="0"/>
        <w:rPr>
          <w:lang w:val="sq-AL"/>
        </w:rPr>
      </w:pPr>
      <w:r w:rsidRPr="002D13E9">
        <w:rPr>
          <w:lang w:val="sq-AL"/>
        </w:rPr>
        <w:t>Nr. 947, datë 30.9.2013</w:t>
      </w:r>
    </w:p>
    <w:p w:rsidR="000F5C7A" w:rsidRPr="002D13E9" w:rsidRDefault="000F5C7A" w:rsidP="000F5C7A">
      <w:pPr>
        <w:pStyle w:val="Paragrafi"/>
        <w:rPr>
          <w:lang w:val="sq-AL"/>
        </w:rPr>
      </w:pPr>
    </w:p>
    <w:p w:rsidR="000F5C7A" w:rsidRPr="002D13E9" w:rsidRDefault="000F5C7A" w:rsidP="000F5C7A">
      <w:pPr>
        <w:pStyle w:val="Titulli"/>
        <w:keepNext w:val="0"/>
        <w:rPr>
          <w:lang w:val="sq-AL"/>
        </w:rPr>
      </w:pPr>
      <w:r w:rsidRPr="002D13E9">
        <w:rPr>
          <w:lang w:val="sq-AL"/>
        </w:rPr>
        <w:t>PËR PËRCAKTIMIN E FUSHËS SË PËRGJEGJËSISË SHTETËRORE TË MINISTRISË SË MBROJTJES</w:t>
      </w:r>
    </w:p>
    <w:p w:rsidR="000F5C7A" w:rsidRPr="00B86A9F" w:rsidRDefault="000F5C7A" w:rsidP="000F5C7A">
      <w:pPr>
        <w:pStyle w:val="Paragrafi"/>
        <w:rPr>
          <w:sz w:val="20"/>
          <w:lang w:val="sq-AL"/>
        </w:rPr>
      </w:pPr>
    </w:p>
    <w:p w:rsidR="000F5C7A" w:rsidRPr="002D13E9" w:rsidRDefault="000F5C7A" w:rsidP="000F5C7A">
      <w:pPr>
        <w:pStyle w:val="Paragrafi"/>
        <w:rPr>
          <w:lang w:val="sq-AL"/>
        </w:rPr>
      </w:pPr>
      <w:r w:rsidRPr="002D13E9">
        <w:rPr>
          <w:lang w:val="sq-AL"/>
        </w:rPr>
        <w:t>Në mbështetje të nenit 100 të Kushtetutës dhe të pikës 2 të nenit 5 të ligjit nr. 90/2012 “Për organizimin dhe funksionimin e administratës shtetërore”, me propozimin e Kryeministrit, Këshilli i Ministrave</w:t>
      </w:r>
    </w:p>
    <w:p w:rsidR="000F5C7A" w:rsidRPr="002D13E9" w:rsidRDefault="000F5C7A" w:rsidP="000F5C7A">
      <w:pPr>
        <w:pStyle w:val="VENDOSI"/>
        <w:keepNext w:val="0"/>
        <w:rPr>
          <w:lang w:val="sq-AL"/>
        </w:rPr>
      </w:pPr>
      <w:r w:rsidRPr="002D13E9">
        <w:rPr>
          <w:lang w:val="sq-AL"/>
        </w:rPr>
        <w:t>VENDOSI:</w:t>
      </w:r>
    </w:p>
    <w:p w:rsidR="000F5C7A" w:rsidRPr="002D13E9" w:rsidRDefault="000F5C7A" w:rsidP="000F5C7A">
      <w:pPr>
        <w:pStyle w:val="Paragrafi"/>
        <w:rPr>
          <w:lang w:val="sq-AL"/>
        </w:rPr>
      </w:pPr>
    </w:p>
    <w:p w:rsidR="000F5C7A" w:rsidRPr="002D13E9" w:rsidRDefault="000F5C7A" w:rsidP="000F5C7A">
      <w:pPr>
        <w:pStyle w:val="Paragrafi"/>
        <w:rPr>
          <w:lang w:val="sq-AL"/>
        </w:rPr>
      </w:pPr>
      <w:r w:rsidRPr="002D13E9">
        <w:rPr>
          <w:lang w:val="sq-AL"/>
        </w:rPr>
        <w:t xml:space="preserve">1. Fusha e përgjegjësisë shtetërore të Ministrisë së Mbrojtjes, si dhe kompetencat për realizimin e saj parashikohen në ligjin nr. 8671, datë 26.10.2000 “Për pushtetet dhe autoritetet e komandimit e drejtimit strategjik të Forcave të Armatosura të Republikës së Shqipërisë”, të ndryshuar. </w:t>
      </w:r>
    </w:p>
    <w:p w:rsidR="000F5C7A" w:rsidRPr="002D13E9" w:rsidRDefault="000F5C7A" w:rsidP="000F5C7A">
      <w:pPr>
        <w:pStyle w:val="Paragrafi"/>
        <w:rPr>
          <w:lang w:val="sq-AL"/>
        </w:rPr>
      </w:pPr>
      <w:r w:rsidRPr="002D13E9">
        <w:rPr>
          <w:lang w:val="sq-AL"/>
        </w:rPr>
        <w:t>2. Ministria e Mbrojtjes ka për mision hartimin dhe zbatimin e politikave të përgjithshme shtetërore të sigurisë dhe të mbrojtjes së vendit në përputhje me Kushtetutën, Strategjinë e Sigurisë, Organizatën e Traktatit të Atlantikut të Veriut (NATO), Strategjinë Ushtarake dhe legjislacionin në fuqi në Republikën e Shqipërisë. Ajo përbëhet nga administrata e Ministrisë së Mbrojtjes dhe Shtabi i Përgjithshëm i Forcave të Armatosura.</w:t>
      </w:r>
    </w:p>
    <w:p w:rsidR="000F5C7A" w:rsidRPr="002D13E9" w:rsidRDefault="000F5C7A" w:rsidP="000F5C7A">
      <w:pPr>
        <w:pStyle w:val="Paragrafi"/>
        <w:rPr>
          <w:lang w:val="sq-AL"/>
        </w:rPr>
      </w:pPr>
      <w:r w:rsidRPr="002D13E9">
        <w:rPr>
          <w:lang w:val="sq-AL"/>
        </w:rPr>
        <w:t>3. Ngarkohet Ministria e Mbrojtjes për zbatimin e këtij vendimi.</w:t>
      </w:r>
    </w:p>
    <w:p w:rsidR="000F5C7A" w:rsidRPr="002D13E9" w:rsidRDefault="000F5C7A" w:rsidP="000F5C7A">
      <w:pPr>
        <w:pStyle w:val="Paragrafi"/>
        <w:rPr>
          <w:lang w:val="sq-AL"/>
        </w:rPr>
      </w:pPr>
      <w:r w:rsidRPr="002D13E9">
        <w:rPr>
          <w:lang w:val="sq-AL"/>
        </w:rPr>
        <w:t>Ky vendim hyn në fuqi menjëherë dhe botohet në Fletoren Zyrtare.</w:t>
      </w:r>
    </w:p>
    <w:p w:rsidR="000F5C7A" w:rsidRPr="002D13E9" w:rsidRDefault="000F5C7A" w:rsidP="000F5C7A">
      <w:pPr>
        <w:pStyle w:val="Autoriteti"/>
        <w:keepNext w:val="0"/>
        <w:rPr>
          <w:lang w:val="sq-AL"/>
        </w:rPr>
      </w:pPr>
      <w:r w:rsidRPr="002D13E9">
        <w:rPr>
          <w:lang w:val="sq-AL"/>
        </w:rPr>
        <w:t>KRYEMINISTRI</w:t>
      </w:r>
    </w:p>
    <w:p w:rsidR="000F5C7A" w:rsidRPr="002D13E9" w:rsidRDefault="000F5C7A" w:rsidP="000F5C7A">
      <w:pPr>
        <w:pStyle w:val="AutoritetiEmer"/>
        <w:rPr>
          <w:lang w:val="sq-AL"/>
        </w:rPr>
      </w:pPr>
      <w:r w:rsidRPr="002D13E9">
        <w:rPr>
          <w:lang w:val="sq-AL"/>
        </w:rPr>
        <w:t>Edi Rama</w:t>
      </w:r>
    </w:p>
    <w:sectPr w:rsidR="000F5C7A" w:rsidRPr="002D13E9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F5C7A"/>
    <w:rsid w:val="000F5C7A"/>
    <w:rsid w:val="0036288D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F0177FB-B832-4FC6-A2E1-732BFA65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F5C7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0F5C7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0F5C7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0F5C7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0F5C7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F5C7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0F5C7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F5C7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F5C7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0F5C7A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0F5C7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F5C7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2019-03-18T14:18:00Z</dcterms:created>
  <dcterms:modified xsi:type="dcterms:W3CDTF">2019-03-18T14:18:00Z</dcterms:modified>
</cp:coreProperties>
</file>