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2F" w:rsidRPr="008F6B78" w:rsidRDefault="009B742F" w:rsidP="009B742F">
      <w:pPr>
        <w:pStyle w:val="Akti"/>
        <w:rPr>
          <w:lang w:val="sq-AL"/>
        </w:rPr>
      </w:pPr>
      <w:bookmarkStart w:id="0" w:name="_GoBack"/>
      <w:bookmarkEnd w:id="0"/>
      <w:r w:rsidRPr="008F6B78">
        <w:rPr>
          <w:lang w:val="sq-AL"/>
        </w:rPr>
        <w:t>Vendim</w:t>
      </w:r>
    </w:p>
    <w:p w:rsidR="009B742F" w:rsidRPr="008F6B78" w:rsidRDefault="009B742F" w:rsidP="009B742F">
      <w:pPr>
        <w:pStyle w:val="NumriData"/>
        <w:rPr>
          <w:lang w:val="sq-AL"/>
        </w:rPr>
      </w:pPr>
      <w:r w:rsidRPr="008F6B78">
        <w:rPr>
          <w:lang w:val="sq-AL"/>
        </w:rPr>
        <w:t>Nr. 955, datë 16.10.2013</w:t>
      </w:r>
    </w:p>
    <w:p w:rsidR="009B742F" w:rsidRPr="008F6B78" w:rsidRDefault="009B742F" w:rsidP="009B742F">
      <w:pPr>
        <w:pStyle w:val="Paragrafi"/>
        <w:rPr>
          <w:sz w:val="14"/>
          <w:lang w:val="sq-AL"/>
        </w:rPr>
      </w:pPr>
    </w:p>
    <w:p w:rsidR="009B742F" w:rsidRPr="008F6B78" w:rsidRDefault="009B742F" w:rsidP="009B742F">
      <w:pPr>
        <w:pStyle w:val="Titulli"/>
        <w:rPr>
          <w:lang w:val="sq-AL"/>
        </w:rPr>
      </w:pPr>
      <w:r w:rsidRPr="008F6B78">
        <w:rPr>
          <w:lang w:val="sq-AL"/>
        </w:rPr>
        <w:t>Për disa ndryshime në vendimin nr. 289, datë 17.5.2006 të këshillit të ministrave “Për organizimin dhe funksionimin e agjencisë së legalizimit, urbanizimit dhe integrimit të zonave/ndërtimeve informale (ALUIZNI)”, të ndryshuar</w:t>
      </w:r>
    </w:p>
    <w:p w:rsidR="009B742F" w:rsidRPr="008F6B78" w:rsidRDefault="009B742F" w:rsidP="009B742F">
      <w:pPr>
        <w:pStyle w:val="Paragrafi"/>
        <w:rPr>
          <w:sz w:val="14"/>
          <w:lang w:val="sq-AL"/>
        </w:rPr>
      </w:pPr>
    </w:p>
    <w:p w:rsidR="009B742F" w:rsidRPr="008F6B78" w:rsidRDefault="009B742F" w:rsidP="009B742F">
      <w:pPr>
        <w:pStyle w:val="Paragrafi"/>
        <w:rPr>
          <w:lang w:val="sq-AL"/>
        </w:rPr>
      </w:pPr>
      <w:r w:rsidRPr="008F6B78">
        <w:rPr>
          <w:lang w:val="sq-AL"/>
        </w:rPr>
        <w:t>Në mbështetje të nenit 100 të Kushtetutës dhe të neneve 4 e 46 të ligjit nr. 9482, datë 16.2.2006 “Për legalizimin, urbanizimin dhe integrimin e ndërtimeve pa leje”, të ndryshuar, me propozimin e Ministrit të Zhvillimit Urban dhe Turizmit, Këshilli i Ministrave</w:t>
      </w:r>
    </w:p>
    <w:p w:rsidR="009B742F" w:rsidRPr="008F6B78" w:rsidRDefault="009B742F" w:rsidP="009B742F">
      <w:pPr>
        <w:pStyle w:val="Paragrafi"/>
        <w:rPr>
          <w:sz w:val="14"/>
          <w:lang w:val="sq-AL"/>
        </w:rPr>
      </w:pPr>
    </w:p>
    <w:p w:rsidR="009B742F" w:rsidRPr="008F6B78" w:rsidRDefault="009B742F" w:rsidP="009B742F">
      <w:pPr>
        <w:pStyle w:val="VENDOSI"/>
        <w:rPr>
          <w:lang w:val="sq-AL"/>
        </w:rPr>
      </w:pPr>
      <w:r w:rsidRPr="008F6B78">
        <w:rPr>
          <w:lang w:val="sq-AL"/>
        </w:rPr>
        <w:t>Vendosi:</w:t>
      </w:r>
    </w:p>
    <w:p w:rsidR="009B742F" w:rsidRPr="008F6B78" w:rsidRDefault="009B742F" w:rsidP="009B742F">
      <w:pPr>
        <w:pStyle w:val="Paragrafi"/>
        <w:rPr>
          <w:sz w:val="14"/>
          <w:lang w:val="sq-AL"/>
        </w:rPr>
      </w:pPr>
    </w:p>
    <w:p w:rsidR="009B742F" w:rsidRPr="008F6B78" w:rsidRDefault="009B742F" w:rsidP="009B742F">
      <w:pPr>
        <w:pStyle w:val="Paragrafi"/>
        <w:rPr>
          <w:lang w:val="sq-AL"/>
        </w:rPr>
      </w:pPr>
      <w:r w:rsidRPr="008F6B78">
        <w:rPr>
          <w:lang w:val="sq-AL"/>
        </w:rPr>
        <w:t>Në v</w:t>
      </w:r>
      <w:r>
        <w:rPr>
          <w:lang w:val="sq-AL"/>
        </w:rPr>
        <w:t>endimin nr. 289, datë 17.5.2006</w:t>
      </w:r>
      <w:r w:rsidRPr="008F6B78">
        <w:rPr>
          <w:lang w:val="sq-AL"/>
        </w:rPr>
        <w:t xml:space="preserve"> të Këshillit të Ministrave, të ndryshuar, bëhen këto ndryshime:</w:t>
      </w:r>
    </w:p>
    <w:p w:rsidR="009B742F" w:rsidRPr="008F6B78" w:rsidRDefault="009B742F" w:rsidP="009B742F">
      <w:pPr>
        <w:pStyle w:val="Paragrafi"/>
        <w:rPr>
          <w:lang w:val="sq-AL"/>
        </w:rPr>
      </w:pPr>
      <w:r w:rsidRPr="008F6B78">
        <w:rPr>
          <w:lang w:val="sq-AL"/>
        </w:rPr>
        <w:t>1. Pika 2 ndryshohet, si më poshtë vijon:</w:t>
      </w:r>
    </w:p>
    <w:p w:rsidR="009B742F" w:rsidRPr="008F6B78" w:rsidRDefault="009B742F" w:rsidP="009B742F">
      <w:pPr>
        <w:pStyle w:val="Paragrafi"/>
        <w:rPr>
          <w:lang w:val="sq-AL"/>
        </w:rPr>
      </w:pPr>
      <w:r w:rsidRPr="008F6B78">
        <w:rPr>
          <w:lang w:val="sq-AL"/>
        </w:rPr>
        <w:t>“2. ALUIZNI ka Drejtorinë e Përgjithshme në Tiranë dhe nga një drejtori varësie në nivel qarku. Përjashtimisht, në qarkun e Tiranës ALUIZNI ka tri drejtori varësie.”.</w:t>
      </w:r>
    </w:p>
    <w:p w:rsidR="009B742F" w:rsidRPr="008F6B78" w:rsidRDefault="009B742F" w:rsidP="009B742F">
      <w:pPr>
        <w:pStyle w:val="Paragrafi"/>
        <w:rPr>
          <w:lang w:val="sq-AL"/>
        </w:rPr>
      </w:pPr>
      <w:r w:rsidRPr="008F6B78">
        <w:rPr>
          <w:lang w:val="sq-AL"/>
        </w:rPr>
        <w:t>2. Kudo në vendim emërtimi “…Ministri i Punëve Publike dhe Transportit …” zëvendësohet me “…Ministri i Zhvillimit Urban dhe Turizmit…”.</w:t>
      </w:r>
    </w:p>
    <w:p w:rsidR="009B742F" w:rsidRPr="008F6B78" w:rsidRDefault="009B742F" w:rsidP="009B742F">
      <w:pPr>
        <w:pStyle w:val="Paragrafi"/>
        <w:rPr>
          <w:lang w:val="sq-AL"/>
        </w:rPr>
      </w:pPr>
      <w:r w:rsidRPr="008F6B78">
        <w:rPr>
          <w:lang w:val="sq-AL"/>
        </w:rPr>
        <w:t>Ky vendim hyn në fuqi menjëherë dhe botohet në Fletoren Zyrtare.</w:t>
      </w:r>
    </w:p>
    <w:p w:rsidR="009B742F" w:rsidRPr="008F6B78" w:rsidRDefault="009B742F" w:rsidP="009B742F">
      <w:pPr>
        <w:pStyle w:val="Autoriteti"/>
        <w:rPr>
          <w:lang w:val="sq-AL"/>
        </w:rPr>
      </w:pPr>
      <w:r w:rsidRPr="008F6B78">
        <w:rPr>
          <w:lang w:val="sq-AL"/>
        </w:rPr>
        <w:t>Kryeministri</w:t>
      </w:r>
    </w:p>
    <w:p w:rsidR="009B742F" w:rsidRPr="008F6B78" w:rsidRDefault="009B742F" w:rsidP="009B742F">
      <w:pPr>
        <w:pStyle w:val="AutoritetiEmer"/>
        <w:rPr>
          <w:lang w:val="sq-AL"/>
        </w:rPr>
      </w:pPr>
      <w:r w:rsidRPr="008F6B78">
        <w:rPr>
          <w:lang w:val="sq-AL"/>
        </w:rPr>
        <w:t>Edi Rama</w:t>
      </w:r>
    </w:p>
    <w:sectPr w:rsidR="009B742F" w:rsidRPr="008F6B78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B742F"/>
    <w:rsid w:val="009B742F"/>
    <w:rsid w:val="00CE303F"/>
    <w:rsid w:val="00FC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55F311-E8C8-44E1-B467-203A736B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B742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B742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B742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B742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B742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B742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B742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742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B742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B742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B742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B742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B742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2019-03-18T14:18:00Z</dcterms:created>
  <dcterms:modified xsi:type="dcterms:W3CDTF">2019-03-18T14:18:00Z</dcterms:modified>
</cp:coreProperties>
</file>