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79E" w:rsidRPr="00F22219" w:rsidRDefault="004E079E" w:rsidP="004E079E">
      <w:pPr>
        <w:pStyle w:val="Akti"/>
        <w:rPr>
          <w:lang w:val="sq-AL"/>
        </w:rPr>
      </w:pPr>
      <w:bookmarkStart w:id="0" w:name="_GoBack"/>
      <w:bookmarkEnd w:id="0"/>
      <w:r w:rsidRPr="00F22219">
        <w:rPr>
          <w:lang w:val="sq-AL"/>
        </w:rPr>
        <w:t>Vendim</w:t>
      </w:r>
    </w:p>
    <w:p w:rsidR="004E079E" w:rsidRPr="00F22219" w:rsidRDefault="004E079E" w:rsidP="004E079E">
      <w:pPr>
        <w:pStyle w:val="Numri"/>
        <w:rPr>
          <w:lang w:val="sq-AL"/>
        </w:rPr>
      </w:pPr>
      <w:r w:rsidRPr="00F22219">
        <w:rPr>
          <w:lang w:val="sq-AL"/>
        </w:rPr>
        <w:t>Nr. 993, datë 8.11.2013</w:t>
      </w:r>
    </w:p>
    <w:p w:rsidR="004E079E" w:rsidRPr="00F22219" w:rsidRDefault="004E079E" w:rsidP="004E079E">
      <w:pPr>
        <w:pStyle w:val="Paragrafi"/>
        <w:rPr>
          <w:lang w:val="sq-AL"/>
        </w:rPr>
      </w:pPr>
    </w:p>
    <w:p w:rsidR="004E079E" w:rsidRPr="00F22219" w:rsidRDefault="004E079E" w:rsidP="004E079E">
      <w:pPr>
        <w:pStyle w:val="Titulli"/>
        <w:rPr>
          <w:lang w:val="sq-AL"/>
        </w:rPr>
      </w:pPr>
      <w:r w:rsidRPr="00F22219">
        <w:rPr>
          <w:lang w:val="sq-AL"/>
        </w:rPr>
        <w:t>Për transferimin e objektit me emërtimin “Dampa e hirave-TEC”, pjesë përbërëse e pronës “Kombinati Energjetik sha, Elbasan”, në pronësi të bashkisë Elbasan të qarkut të Elbasanit</w:t>
      </w:r>
    </w:p>
    <w:p w:rsidR="004E079E" w:rsidRPr="00F22219" w:rsidRDefault="004E079E" w:rsidP="004E079E">
      <w:pPr>
        <w:rPr>
          <w:sz w:val="22"/>
          <w:szCs w:val="22"/>
          <w:lang w:val="sq-AL"/>
        </w:rPr>
      </w:pPr>
    </w:p>
    <w:p w:rsidR="004E079E" w:rsidRPr="00F22219" w:rsidRDefault="004E079E" w:rsidP="004E079E">
      <w:pPr>
        <w:pStyle w:val="Paragrafi"/>
        <w:rPr>
          <w:lang w:val="sq-AL"/>
        </w:rPr>
      </w:pPr>
      <w:r w:rsidRPr="00F22219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F22219">
        <w:rPr>
          <w:lang w:val="sq-AL"/>
        </w:rPr>
        <w:t xml:space="preserve"> të neneve 10 e 15, shkronja “c”</w:t>
      </w:r>
      <w:r>
        <w:rPr>
          <w:lang w:val="sq-AL"/>
        </w:rPr>
        <w:t>,</w:t>
      </w:r>
      <w:r w:rsidRPr="00F22219">
        <w:rPr>
          <w:lang w:val="sq-AL"/>
        </w:rPr>
        <w:t xml:space="preserve"> të ligjit nr. 8743, datë 22.2.2001 “Për pronat e paluajtshme të shtetit”, të ndryshuar, dhe të neneve 3, shkronja “e”, 5, 6, 7, 8 e 17 të ligjit nr. 8744, datë 22.2.2001 “Për transferimin e pronave të paluajtshme publike të shtetit në njësitë e qeverisjes vendore”, të ndryshuar, me propozimin e ministrit të Punëve të Brendshme e të ministrit të Zhvillimit Ekonomik, Tregtisë dhe Sipërmarrjes, Këshilli i Ministrave</w:t>
      </w:r>
    </w:p>
    <w:p w:rsidR="004E079E" w:rsidRPr="00B219A2" w:rsidRDefault="004E079E" w:rsidP="004E079E">
      <w:pPr>
        <w:pStyle w:val="VENDOSI"/>
        <w:rPr>
          <w:lang w:val="sq-AL"/>
        </w:rPr>
      </w:pPr>
      <w:r w:rsidRPr="00B219A2">
        <w:rPr>
          <w:lang w:val="sq-AL"/>
        </w:rPr>
        <w:t>Vendosi:</w:t>
      </w:r>
    </w:p>
    <w:p w:rsidR="004E079E" w:rsidRPr="00B219A2" w:rsidRDefault="004E079E" w:rsidP="004E079E">
      <w:pPr>
        <w:pStyle w:val="Paragrafi"/>
        <w:rPr>
          <w:lang w:val="sq-AL"/>
        </w:rPr>
      </w:pPr>
    </w:p>
    <w:p w:rsidR="004E079E" w:rsidRPr="00B219A2" w:rsidRDefault="004E079E" w:rsidP="004E079E">
      <w:pPr>
        <w:pStyle w:val="Paragrafi"/>
        <w:rPr>
          <w:lang w:val="sq-AL"/>
        </w:rPr>
      </w:pPr>
      <w:r w:rsidRPr="00B219A2">
        <w:rPr>
          <w:lang w:val="sq-AL"/>
        </w:rPr>
        <w:t>1. Objekti me emër</w:t>
      </w:r>
      <w:r>
        <w:rPr>
          <w:lang w:val="sq-AL"/>
        </w:rPr>
        <w:t>t</w:t>
      </w:r>
      <w:r w:rsidRPr="00B219A2">
        <w:rPr>
          <w:lang w:val="sq-AL"/>
        </w:rPr>
        <w:t>imin “Dampa e hirave</w:t>
      </w:r>
      <w:r>
        <w:rPr>
          <w:lang w:val="sq-AL"/>
        </w:rPr>
        <w:t>-</w:t>
      </w:r>
      <w:r w:rsidRPr="00B219A2">
        <w:rPr>
          <w:lang w:val="sq-AL"/>
        </w:rPr>
        <w:t>TEC”, pjesë përbërëse e pronës “Kombinati Energjetik sh.a. Elbasan”, të kalojë në pronësi të bashkisë Elbasan të qarkut të Elbasanit, për trajtimin e mbetjeve urbane, sipas planvendosjes dhe formularit bashkëlidhur këtij vendimi.</w:t>
      </w:r>
    </w:p>
    <w:p w:rsidR="004E079E" w:rsidRPr="00B219A2" w:rsidRDefault="004E079E" w:rsidP="004E079E">
      <w:pPr>
        <w:pStyle w:val="Paragrafi"/>
        <w:rPr>
          <w:lang w:val="sq-AL"/>
        </w:rPr>
      </w:pPr>
      <w:r w:rsidRPr="00B219A2">
        <w:rPr>
          <w:lang w:val="sq-AL"/>
        </w:rPr>
        <w:t>2. Bashkisë Elbasan i ndalohet t</w:t>
      </w:r>
      <w:r>
        <w:rPr>
          <w:lang w:val="sq-AL"/>
        </w:rPr>
        <w:t>a</w:t>
      </w:r>
      <w:r w:rsidRPr="00B219A2">
        <w:rPr>
          <w:lang w:val="sq-AL"/>
        </w:rPr>
        <w:t xml:space="preserve"> ndryshojë destinacionin e pronës së përcaktuar në pikë</w:t>
      </w:r>
      <w:r>
        <w:rPr>
          <w:lang w:val="sq-AL"/>
        </w:rPr>
        <w:t>n 1</w:t>
      </w:r>
      <w:r w:rsidRPr="00B219A2">
        <w:rPr>
          <w:lang w:val="sq-AL"/>
        </w:rPr>
        <w:t xml:space="preserve"> të këtij vendimi, ta tjetërsojë ose t’ua japë në përdorim të tretëve.</w:t>
      </w:r>
    </w:p>
    <w:p w:rsidR="004E079E" w:rsidRPr="00B219A2" w:rsidRDefault="004E079E" w:rsidP="004E079E">
      <w:pPr>
        <w:pStyle w:val="Paragrafi"/>
        <w:rPr>
          <w:lang w:val="sq-AL"/>
        </w:rPr>
      </w:pPr>
      <w:r w:rsidRPr="00B219A2">
        <w:rPr>
          <w:lang w:val="sq-AL"/>
        </w:rPr>
        <w:t>3. Objekti i përcaktuar në pikën 1 të këtij vendimi, të hiqet nga lista e komponentëve përbërës të pronës “Kombinati Energjetik sh.a., Elbasan”.</w:t>
      </w:r>
    </w:p>
    <w:p w:rsidR="004E079E" w:rsidRDefault="004E079E" w:rsidP="004E079E">
      <w:pPr>
        <w:pStyle w:val="Paragrafi"/>
        <w:rPr>
          <w:lang w:val="sq-AL"/>
        </w:rPr>
      </w:pPr>
    </w:p>
    <w:p w:rsidR="004E079E" w:rsidRPr="00B219A2" w:rsidRDefault="004E079E" w:rsidP="004E079E">
      <w:pPr>
        <w:pStyle w:val="Paragrafi"/>
        <w:rPr>
          <w:lang w:val="sq-AL"/>
        </w:rPr>
      </w:pPr>
      <w:r w:rsidRPr="00B219A2">
        <w:rPr>
          <w:lang w:val="sq-AL"/>
        </w:rPr>
        <w:t>4. Ngarkohen ministri i Punëve të Brendshme, ministri i Zhvillimit Ekonomik, Tregtisë dhe Sipërmarrjes, kryetari i bashkisë Elbasan dhe kryeregjistruesi i Pasurive të Paluajtshme të Republikës së Shqipërisë të ndjekin procedurat e nevojshme për zbatimin e këtij vendimi.</w:t>
      </w:r>
    </w:p>
    <w:p w:rsidR="004E079E" w:rsidRPr="00B219A2" w:rsidRDefault="004E079E" w:rsidP="004E079E">
      <w:pPr>
        <w:pStyle w:val="Paragrafi"/>
        <w:rPr>
          <w:lang w:val="sq-AL"/>
        </w:rPr>
      </w:pPr>
      <w:r w:rsidRPr="00B219A2">
        <w:rPr>
          <w:lang w:val="sq-AL"/>
        </w:rPr>
        <w:t>Ky vendim hyn në fuqi pas botimit në Fletoren Zyrtare.</w:t>
      </w:r>
    </w:p>
    <w:p w:rsidR="004E079E" w:rsidRPr="00B219A2" w:rsidRDefault="004E079E" w:rsidP="004E079E">
      <w:pPr>
        <w:pStyle w:val="Paragrafi"/>
        <w:rPr>
          <w:lang w:val="sq-AL"/>
        </w:rPr>
      </w:pPr>
    </w:p>
    <w:p w:rsidR="004E079E" w:rsidRPr="00B219A2" w:rsidRDefault="004E079E" w:rsidP="004E079E">
      <w:pPr>
        <w:pStyle w:val="Autoriteti"/>
        <w:rPr>
          <w:lang w:val="sq-AL"/>
        </w:rPr>
      </w:pPr>
      <w:r w:rsidRPr="00B219A2">
        <w:rPr>
          <w:lang w:val="sq-AL"/>
        </w:rPr>
        <w:t>Kryeministri</w:t>
      </w:r>
    </w:p>
    <w:p w:rsidR="004E079E" w:rsidRPr="00B219A2" w:rsidRDefault="004E079E" w:rsidP="004E079E">
      <w:pPr>
        <w:pStyle w:val="AutoritetiEmer"/>
        <w:rPr>
          <w:lang w:val="sq-AL"/>
        </w:rPr>
      </w:pPr>
      <w:r w:rsidRPr="00B219A2">
        <w:rPr>
          <w:lang w:val="sq-AL"/>
        </w:rPr>
        <w:t>Edi Rama</w:t>
      </w:r>
    </w:p>
    <w:sectPr w:rsidR="004E079E" w:rsidRPr="00B219A2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079E"/>
    <w:rsid w:val="000B26BC"/>
    <w:rsid w:val="004E079E"/>
    <w:rsid w:val="00FD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594C6B-F6D0-4817-B733-63DD41F1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79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07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E07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E07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E07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E07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E07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E07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E07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07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E079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E07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E07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