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58D" w:rsidRPr="00826FCD" w:rsidRDefault="00D3058D" w:rsidP="00D3058D">
      <w:pPr>
        <w:pStyle w:val="Akti"/>
        <w:keepNext w:val="0"/>
        <w:rPr>
          <w:lang w:val="sq-AL"/>
        </w:rPr>
      </w:pPr>
      <w:bookmarkStart w:id="0" w:name="_GoBack"/>
      <w:bookmarkEnd w:id="0"/>
      <w:r w:rsidRPr="00826FCD">
        <w:rPr>
          <w:lang w:val="sq-AL"/>
        </w:rPr>
        <w:t>Vendim</w:t>
      </w:r>
    </w:p>
    <w:p w:rsidR="00D3058D" w:rsidRPr="00826FCD" w:rsidRDefault="00D3058D" w:rsidP="00D3058D">
      <w:pPr>
        <w:pStyle w:val="NumriData"/>
        <w:keepNext w:val="0"/>
        <w:rPr>
          <w:lang w:val="sq-AL"/>
        </w:rPr>
      </w:pPr>
      <w:r w:rsidRPr="00826FCD">
        <w:rPr>
          <w:lang w:val="sq-AL"/>
        </w:rPr>
        <w:t>Nr. 1010, datë 13.11.2013</w:t>
      </w:r>
    </w:p>
    <w:p w:rsidR="00D3058D" w:rsidRPr="00826FCD" w:rsidRDefault="00D3058D" w:rsidP="00D3058D">
      <w:pPr>
        <w:pStyle w:val="Paragrafi"/>
        <w:rPr>
          <w:lang w:val="sq-AL"/>
        </w:rPr>
      </w:pPr>
    </w:p>
    <w:p w:rsidR="00D3058D" w:rsidRPr="00826FCD" w:rsidRDefault="00D3058D" w:rsidP="00D3058D">
      <w:pPr>
        <w:pStyle w:val="Titulli"/>
        <w:keepNext w:val="0"/>
        <w:rPr>
          <w:lang w:val="sq-AL"/>
        </w:rPr>
      </w:pPr>
      <w:r w:rsidRPr="00826FCD">
        <w:rPr>
          <w:lang w:val="sq-AL"/>
        </w:rPr>
        <w:t>Për emërimin e anëtarëve të bordit të menaxhimit për autoritetin rrugor shqiptar</w:t>
      </w:r>
    </w:p>
    <w:p w:rsidR="00D3058D" w:rsidRPr="00826FCD" w:rsidRDefault="00D3058D" w:rsidP="00D3058D">
      <w:pPr>
        <w:pStyle w:val="Paragrafi"/>
        <w:rPr>
          <w:lang w:val="sq-AL"/>
        </w:rPr>
      </w:pP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Në mbështetje të nenit 100 të Kushtetutës dhe të pikës 2 të nenit 8 të ligjit nr. 10 164, datë 15.10.2009 “Për Autoritetin Rrugor Shqiptar”, me propozimin e ministrit të Transportit dhe Infrastrukturës, Këshilli i Ministrave</w:t>
      </w:r>
    </w:p>
    <w:p w:rsidR="00D3058D" w:rsidRPr="00826FCD" w:rsidRDefault="00D3058D" w:rsidP="00D3058D">
      <w:pPr>
        <w:pStyle w:val="Paragrafi"/>
        <w:rPr>
          <w:lang w:val="sq-AL"/>
        </w:rPr>
      </w:pPr>
    </w:p>
    <w:p w:rsidR="00D3058D" w:rsidRPr="00826FCD" w:rsidRDefault="00D3058D" w:rsidP="00D3058D">
      <w:pPr>
        <w:pStyle w:val="VENDOSI"/>
        <w:keepNext w:val="0"/>
        <w:rPr>
          <w:lang w:val="sq-AL"/>
        </w:rPr>
      </w:pPr>
      <w:r w:rsidRPr="00826FCD">
        <w:rPr>
          <w:lang w:val="sq-AL"/>
        </w:rPr>
        <w:t>Vendosi:</w:t>
      </w:r>
    </w:p>
    <w:p w:rsidR="00D3058D" w:rsidRPr="00826FCD" w:rsidRDefault="00D3058D" w:rsidP="00D3058D">
      <w:pPr>
        <w:pStyle w:val="Paragrafi"/>
        <w:rPr>
          <w:lang w:val="sq-AL"/>
        </w:rPr>
      </w:pP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1. Emërimin e anëtarëve të bordit të menaxhimit për Autoritetin Rrugor Shqiptar, i cili të kryesohet nga z. Eduart Seitaj, përfaqësues i Ministrisë së Transportit dhe Infrastrukturës, dhe të ketë në përbërje këta anëtarë, përfaqësues të institucioneve të mëposhtme: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a) Z. Erjon Luçi, Ministria e Financave;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b) Z. Etien Xhafa, Ministria e Zhvillimit Ekonomik, Tregtisë dhe Sipërmarrjes;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c) Z. Enea Hoti, ministri i Shtetit për Çështjet Vendore;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ç) Z. Luigj Aleksi, Shoqata e Ndërtuesve të Shqipërisë;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d) Z. Ilir Zhilla, Bashkimi i Dhomave të Tregtisë dhe Industrisë;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dh) Z. Faruk Kaba, Shoqata Shqiptare e Inxhinierëve Konsulentë.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2. Efektet financiare, që rrjedhin nga zbatimi i këtij vendimi, të përballohen nga shpenzimet e planifikuara për Autoritetin Rrugor Shqiptar.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3. Vendimi nr. 484, datë 23.6.2010 i Këshillit të Ministrave “Për emërimin e anëtarëve të bordit të menaxhimit për Autoritetin Rrugor Shqiptar”, i ndryshuar, shfuqizohet.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4. Ngarkohet Ministria e Transportit dhe Infrastrukturës për zbatimin e këtij vendimi.</w:t>
      </w:r>
    </w:p>
    <w:p w:rsidR="00D3058D" w:rsidRPr="00826FCD" w:rsidRDefault="00D3058D" w:rsidP="00D3058D">
      <w:pPr>
        <w:pStyle w:val="Paragrafi"/>
        <w:rPr>
          <w:lang w:val="sq-AL"/>
        </w:rPr>
      </w:pPr>
      <w:r w:rsidRPr="00826FCD">
        <w:rPr>
          <w:lang w:val="sq-AL"/>
        </w:rPr>
        <w:t>Ky vendim hyn në fuqi menjëherë dhe botohet në Fletoren Zyrtare.</w:t>
      </w:r>
    </w:p>
    <w:p w:rsidR="00D3058D" w:rsidRPr="00826FCD" w:rsidRDefault="00D3058D" w:rsidP="00D3058D">
      <w:pPr>
        <w:pStyle w:val="Paragrafi"/>
        <w:rPr>
          <w:lang w:val="sq-AL"/>
        </w:rPr>
      </w:pPr>
    </w:p>
    <w:p w:rsidR="00D3058D" w:rsidRPr="00826FCD" w:rsidRDefault="00D3058D" w:rsidP="00D3058D">
      <w:pPr>
        <w:pStyle w:val="Autoriteti"/>
        <w:keepNext w:val="0"/>
        <w:rPr>
          <w:lang w:val="sq-AL"/>
        </w:rPr>
      </w:pPr>
      <w:r w:rsidRPr="00826FCD">
        <w:rPr>
          <w:lang w:val="sq-AL"/>
        </w:rPr>
        <w:t>Kryeministri</w:t>
      </w:r>
    </w:p>
    <w:p w:rsidR="00D3058D" w:rsidRPr="00826FCD" w:rsidRDefault="00D3058D" w:rsidP="00D3058D">
      <w:pPr>
        <w:pStyle w:val="AutoritetiEmer"/>
        <w:rPr>
          <w:lang w:val="sq-AL"/>
        </w:rPr>
      </w:pPr>
      <w:r w:rsidRPr="00826FCD">
        <w:rPr>
          <w:lang w:val="sq-AL"/>
        </w:rPr>
        <w:t>Edi Rama</w:t>
      </w:r>
    </w:p>
    <w:sectPr w:rsidR="00D3058D" w:rsidRPr="00826FC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058D"/>
    <w:rsid w:val="006D1671"/>
    <w:rsid w:val="00CA4BC0"/>
    <w:rsid w:val="00D3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879876-BA56-46CA-BFA9-A5A29429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05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3058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3058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305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05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058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3058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058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3058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305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05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05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05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