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DA2" w:rsidRPr="006A73DD" w:rsidRDefault="009E1DA2" w:rsidP="009E1DA2">
      <w:pPr>
        <w:pStyle w:val="Akti"/>
        <w:rPr>
          <w:lang w:val="sq-AL"/>
        </w:rPr>
      </w:pPr>
      <w:bookmarkStart w:id="0" w:name="_GoBack"/>
      <w:bookmarkEnd w:id="0"/>
      <w:r w:rsidRPr="006A73DD">
        <w:rPr>
          <w:lang w:val="sq-AL"/>
        </w:rPr>
        <w:t>VENDIM</w:t>
      </w:r>
    </w:p>
    <w:p w:rsidR="009E1DA2" w:rsidRPr="006A73DD" w:rsidRDefault="009E1DA2" w:rsidP="009E1DA2">
      <w:pPr>
        <w:pStyle w:val="NumriData"/>
        <w:rPr>
          <w:lang w:val="sq-AL"/>
        </w:rPr>
      </w:pPr>
      <w:r w:rsidRPr="006A73DD">
        <w:rPr>
          <w:lang w:val="sq-AL"/>
        </w:rPr>
        <w:t>Nr. 1026, datë 27.11.2013</w:t>
      </w:r>
    </w:p>
    <w:p w:rsidR="009E1DA2" w:rsidRPr="00FF6684" w:rsidRDefault="009E1DA2" w:rsidP="009E1DA2">
      <w:pPr>
        <w:pStyle w:val="Paragrafi"/>
        <w:rPr>
          <w:sz w:val="14"/>
          <w:lang w:val="sq-AL"/>
        </w:rPr>
      </w:pPr>
    </w:p>
    <w:p w:rsidR="009E1DA2" w:rsidRPr="006A73DD" w:rsidRDefault="009E1DA2" w:rsidP="009E1DA2">
      <w:pPr>
        <w:pStyle w:val="Titulli"/>
        <w:rPr>
          <w:lang w:val="sq-AL"/>
        </w:rPr>
      </w:pPr>
      <w:r w:rsidRPr="006A73DD">
        <w:rPr>
          <w:lang w:val="sq-AL"/>
        </w:rPr>
        <w:t xml:space="preserve">PËR LEJIMIN E SHTËPISË BOTUESE TË TEKSTEVE MËSIMORE PËR KRYERJEN E PROCEDURËS SË PROKURIMIT, ME OBJEKT “PËR SHTYPJEN E TEKSTEVE MËSIMORE” DHE BOTIMIT TË ÇDOLLOJ NJOFTIMI PROKURIMI PËR KËTË SHËRBIM </w:t>
      </w:r>
    </w:p>
    <w:p w:rsidR="009E1DA2" w:rsidRPr="00FF6684" w:rsidRDefault="009E1DA2" w:rsidP="009E1DA2">
      <w:pPr>
        <w:pStyle w:val="Paragrafi"/>
        <w:rPr>
          <w:sz w:val="14"/>
          <w:lang w:val="sq-AL"/>
        </w:rPr>
      </w:pPr>
    </w:p>
    <w:p w:rsidR="009E1DA2" w:rsidRPr="006A73DD" w:rsidRDefault="009E1DA2" w:rsidP="009E1DA2">
      <w:pPr>
        <w:pStyle w:val="Paragrafi"/>
        <w:rPr>
          <w:lang w:val="sq-AL"/>
        </w:rPr>
      </w:pPr>
      <w:r w:rsidRPr="006A73DD">
        <w:rPr>
          <w:lang w:val="sq-AL"/>
        </w:rPr>
        <w:t>Në mbështetje të nenit 100 të Kushtetutës</w:t>
      </w:r>
      <w:r>
        <w:rPr>
          <w:lang w:val="sq-AL"/>
        </w:rPr>
        <w:t>,</w:t>
      </w:r>
      <w:r w:rsidRPr="006A73DD">
        <w:rPr>
          <w:lang w:val="sq-AL"/>
        </w:rPr>
        <w:t xml:space="preserve"> të ligjit nr. 9643, datë 20.11.2006 “Për prokurimin publik”, të ndryshuar</w:t>
      </w:r>
      <w:r>
        <w:rPr>
          <w:lang w:val="sq-AL"/>
        </w:rPr>
        <w:t>,</w:t>
      </w:r>
      <w:r w:rsidRPr="006A73DD">
        <w:rPr>
          <w:lang w:val="sq-AL"/>
        </w:rPr>
        <w:t xml:space="preserve"> të ligjit nr. 119/2012 “Për buxhetin e vitit 2013”, të ndryshuar, dhe në vijim të vendimit nr. 591, datë 10.7.2013 të Këshillit të Ministrave “Për disiplinimin e përdorimit të shpenzimeve buxhetore, për vitin 2013”, të ndryshuar, me propozimin e ministrit të Arsimit dhe Sportit, Këshilli i Ministrave</w:t>
      </w:r>
    </w:p>
    <w:p w:rsidR="009E1DA2" w:rsidRPr="00FF6684" w:rsidRDefault="009E1DA2" w:rsidP="009E1DA2">
      <w:pPr>
        <w:pStyle w:val="Paragrafi"/>
        <w:rPr>
          <w:sz w:val="14"/>
          <w:lang w:val="sq-AL"/>
        </w:rPr>
      </w:pPr>
    </w:p>
    <w:p w:rsidR="009E1DA2" w:rsidRPr="006A73DD" w:rsidRDefault="009E1DA2" w:rsidP="009E1DA2">
      <w:pPr>
        <w:pStyle w:val="VENDOSI"/>
        <w:rPr>
          <w:lang w:val="sq-AL"/>
        </w:rPr>
      </w:pPr>
      <w:r w:rsidRPr="006A73DD">
        <w:rPr>
          <w:lang w:val="sq-AL"/>
        </w:rPr>
        <w:t>VENDOSI:</w:t>
      </w:r>
    </w:p>
    <w:p w:rsidR="009E1DA2" w:rsidRPr="00FF6684" w:rsidRDefault="009E1DA2" w:rsidP="009E1DA2">
      <w:pPr>
        <w:pStyle w:val="Paragrafi"/>
        <w:rPr>
          <w:sz w:val="14"/>
          <w:lang w:val="sq-AL"/>
        </w:rPr>
      </w:pPr>
    </w:p>
    <w:p w:rsidR="009E1DA2" w:rsidRPr="006A73DD" w:rsidRDefault="009E1DA2" w:rsidP="009E1DA2">
      <w:pPr>
        <w:pStyle w:val="Paragrafi"/>
        <w:rPr>
          <w:lang w:val="sq-AL"/>
        </w:rPr>
      </w:pPr>
      <w:r w:rsidRPr="006A73DD">
        <w:rPr>
          <w:lang w:val="sq-AL"/>
        </w:rPr>
        <w:t>1. Lejimin e Shtëpisë Botuese të Teksteve Mësimore për kryerjen e procedurës së prokurimit, me objekt “Për shtypjen e teksteve mësimore”, me fond limit 2 715 000 (dy milionë e shtatëqind e pesëmbëdhjetë mijë) lekë pa TVSH, miratuar në buxhetin e vitit 2013 për Ministrinë e Arsimit dhe Sportit, dhe botimit të çdolloj njoftimi prokurimi për këtë shërbim, brenda datës 31 dhjetor 2013. Brenda këtij afati përfshihen lidhja e kontratës përkatëse dhe publikimi i njoftimit të kontratës së nënshkruar në Buletinin e Njoftimeve Publike.</w:t>
      </w:r>
    </w:p>
    <w:p w:rsidR="009E1DA2" w:rsidRPr="006A73DD" w:rsidRDefault="009E1DA2" w:rsidP="009E1DA2">
      <w:pPr>
        <w:pStyle w:val="Paragrafi"/>
        <w:rPr>
          <w:lang w:val="sq-AL"/>
        </w:rPr>
      </w:pPr>
      <w:r w:rsidRPr="006A73DD">
        <w:rPr>
          <w:lang w:val="sq-AL"/>
        </w:rPr>
        <w:t xml:space="preserve">2. Ngarkohen Ministria e Arsimit dhe Sportit, Shtëpia Botuese e Teksteve Mësimore dhe Agjencia e Prokurimit Publik për zbatimin e këtij vendimi. </w:t>
      </w:r>
    </w:p>
    <w:p w:rsidR="009E1DA2" w:rsidRPr="006A73DD" w:rsidRDefault="009E1DA2" w:rsidP="009E1DA2">
      <w:pPr>
        <w:pStyle w:val="Paragrafi"/>
        <w:rPr>
          <w:lang w:val="sq-AL"/>
        </w:rPr>
      </w:pPr>
      <w:r w:rsidRPr="006A73DD">
        <w:rPr>
          <w:lang w:val="sq-AL"/>
        </w:rPr>
        <w:t>Ky vendim hyn në fuqi menjëherë dhe botohet në Fletoren Zyrtare.</w:t>
      </w:r>
    </w:p>
    <w:p w:rsidR="009E1DA2" w:rsidRPr="006A73DD" w:rsidRDefault="009E1DA2" w:rsidP="009E1DA2">
      <w:pPr>
        <w:pStyle w:val="Autoriteti"/>
        <w:rPr>
          <w:lang w:val="sq-AL"/>
        </w:rPr>
      </w:pPr>
      <w:r w:rsidRPr="006A73DD">
        <w:rPr>
          <w:lang w:val="sq-AL"/>
        </w:rPr>
        <w:cr/>
        <w:t xml:space="preserve"> KRYEMINISTRI</w:t>
      </w:r>
    </w:p>
    <w:p w:rsidR="009E1DA2" w:rsidRPr="006A73DD" w:rsidRDefault="009E1DA2" w:rsidP="009E1DA2">
      <w:pPr>
        <w:pStyle w:val="AutoritetiEmer"/>
        <w:rPr>
          <w:lang w:val="sq-AL"/>
        </w:rPr>
      </w:pPr>
      <w:r w:rsidRPr="006A73DD">
        <w:rPr>
          <w:lang w:val="sq-AL"/>
        </w:rPr>
        <w:t>Edi Rama</w:t>
      </w:r>
    </w:p>
    <w:sectPr w:rsidR="009E1DA2" w:rsidRPr="006A73D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1DA2"/>
    <w:rsid w:val="007465F8"/>
    <w:rsid w:val="009E1DA2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43DFE9-9DE9-40FB-83FB-30C99F8B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1D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E1DA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E1DA2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E1D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1D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E1DA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E1DA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E1DA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E1D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E1D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E1D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E1D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E1DA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9E1DA2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