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8E7" w:rsidRPr="001C161A" w:rsidRDefault="00D828E7" w:rsidP="00D828E7">
      <w:pPr>
        <w:pStyle w:val="Akti"/>
        <w:rPr>
          <w:lang w:val="sq-AL"/>
        </w:rPr>
      </w:pPr>
      <w:bookmarkStart w:id="0" w:name="_GoBack"/>
      <w:bookmarkEnd w:id="0"/>
      <w:r w:rsidRPr="001C161A">
        <w:rPr>
          <w:lang w:val="sq-AL"/>
        </w:rPr>
        <w:t>VENDIM</w:t>
      </w:r>
    </w:p>
    <w:p w:rsidR="00D828E7" w:rsidRPr="001C161A" w:rsidRDefault="00D828E7" w:rsidP="00D828E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C161A">
        <w:rPr>
          <w:lang w:val="sq-AL"/>
        </w:rPr>
        <w:t>1045, datë 4.12.2013</w:t>
      </w:r>
    </w:p>
    <w:p w:rsidR="00D828E7" w:rsidRPr="00B855D1" w:rsidRDefault="00D828E7" w:rsidP="00D828E7">
      <w:pPr>
        <w:pStyle w:val="Paragrafi"/>
        <w:rPr>
          <w:sz w:val="14"/>
          <w:lang w:val="sq-AL"/>
        </w:rPr>
      </w:pPr>
    </w:p>
    <w:p w:rsidR="00D828E7" w:rsidRPr="001C161A" w:rsidRDefault="00D828E7" w:rsidP="00D828E7">
      <w:pPr>
        <w:pStyle w:val="Titulli"/>
        <w:rPr>
          <w:lang w:val="sq-AL"/>
        </w:rPr>
      </w:pPr>
      <w:r w:rsidRPr="001C161A">
        <w:rPr>
          <w:lang w:val="sq-AL"/>
        </w:rPr>
        <w:t>PËR LIRIMIN DHE EMËRIMIN NË DETYRË TË DISA ANËTARËVE TË BORDIT MBIKËQYRËS TË AGJENCISË PËR MBËSHTETJEN E SHOQËRISË CIVILE</w:t>
      </w:r>
    </w:p>
    <w:p w:rsidR="00D828E7" w:rsidRPr="00B855D1" w:rsidRDefault="00D828E7" w:rsidP="00D828E7">
      <w:pPr>
        <w:pStyle w:val="Paragrafi"/>
        <w:rPr>
          <w:sz w:val="14"/>
          <w:lang w:val="sq-AL"/>
        </w:rPr>
      </w:pP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Në mbështetje të nenit 10</w:t>
      </w:r>
      <w:r>
        <w:rPr>
          <w:lang w:val="sq-AL"/>
        </w:rPr>
        <w:t>0 të Kushtetutës dhe të nenit 8</w:t>
      </w:r>
      <w:r w:rsidRPr="001C161A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1C161A">
        <w:rPr>
          <w:lang w:val="sq-AL"/>
        </w:rPr>
        <w:t>10</w:t>
      </w:r>
      <w:r>
        <w:rPr>
          <w:lang w:val="sq-AL"/>
        </w:rPr>
        <w:t xml:space="preserve"> </w:t>
      </w:r>
      <w:r w:rsidRPr="001C161A">
        <w:rPr>
          <w:lang w:val="sq-AL"/>
        </w:rPr>
        <w:t>093,</w:t>
      </w:r>
      <w:r>
        <w:rPr>
          <w:lang w:val="sq-AL"/>
        </w:rPr>
        <w:t xml:space="preserve"> </w:t>
      </w:r>
      <w:r w:rsidRPr="001C161A">
        <w:rPr>
          <w:lang w:val="sq-AL"/>
        </w:rPr>
        <w:t xml:space="preserve">datë 9.3.2009 </w:t>
      </w:r>
      <w:r>
        <w:rPr>
          <w:lang w:val="sq-AL"/>
        </w:rPr>
        <w:t>“</w:t>
      </w:r>
      <w:r w:rsidRPr="001C161A">
        <w:rPr>
          <w:lang w:val="sq-AL"/>
        </w:rPr>
        <w:t>Për organizimin dhe funksionimin e Agjencisë për Mbështetjen e Shoqërisë Civile</w:t>
      </w:r>
      <w:r>
        <w:rPr>
          <w:lang w:val="sq-AL"/>
        </w:rPr>
        <w:t>”</w:t>
      </w:r>
      <w:r w:rsidRPr="001C161A">
        <w:rPr>
          <w:lang w:val="sq-AL"/>
        </w:rPr>
        <w:t>, me propozimin e Kryeministrit, Këshilli i Ministrave</w:t>
      </w:r>
    </w:p>
    <w:p w:rsidR="00D828E7" w:rsidRPr="00B855D1" w:rsidRDefault="00D828E7" w:rsidP="00D828E7">
      <w:pPr>
        <w:pStyle w:val="Paragrafi"/>
        <w:rPr>
          <w:sz w:val="14"/>
          <w:lang w:val="sq-AL"/>
        </w:rPr>
      </w:pPr>
    </w:p>
    <w:p w:rsidR="00D828E7" w:rsidRPr="001C161A" w:rsidRDefault="00D828E7" w:rsidP="00D828E7">
      <w:pPr>
        <w:pStyle w:val="VENDOSI"/>
        <w:rPr>
          <w:lang w:val="sq-AL"/>
        </w:rPr>
      </w:pPr>
      <w:r w:rsidRPr="001C161A">
        <w:rPr>
          <w:lang w:val="sq-AL"/>
        </w:rPr>
        <w:t>VENDOSI:</w:t>
      </w:r>
    </w:p>
    <w:p w:rsidR="00D828E7" w:rsidRPr="00B855D1" w:rsidRDefault="00D828E7" w:rsidP="00D828E7">
      <w:pPr>
        <w:pStyle w:val="Paragrafi"/>
        <w:rPr>
          <w:sz w:val="14"/>
          <w:lang w:val="sq-AL"/>
        </w:rPr>
      </w:pP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1. Lirimin nga detyra të disa anëtarëve të bordit mbikëqyrës të Agjencisë për Mbështetjen e Shoqërisë Civile, përfaqësues të institucioneve të administratës qendrore, si më poshtë vijon: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- Znj. Helena Papa;</w:t>
      </w:r>
      <w:r>
        <w:rPr>
          <w:lang w:val="sq-AL"/>
        </w:rPr>
        <w:t xml:space="preserve"> 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- Z. Dorian Teliti;</w:t>
      </w:r>
      <w:r>
        <w:rPr>
          <w:lang w:val="sq-AL"/>
        </w:rPr>
        <w:t xml:space="preserve"> 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- Znj. Genta Bektashi;</w:t>
      </w:r>
      <w:r>
        <w:rPr>
          <w:lang w:val="sq-AL"/>
        </w:rPr>
        <w:t xml:space="preserve"> 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- Znj. Altea Tahiraj.</w:t>
      </w:r>
      <w:r>
        <w:rPr>
          <w:lang w:val="sq-AL"/>
        </w:rPr>
        <w:t xml:space="preserve"> 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2. Emërimin në detyrë të disa anëtarëve të bordit mbikëqyrës të Agjencisë për Mbështetjen e Shoqërisë Civile, përfaqësues të institucioneve të administratës qendrore, si më poshtë vijon: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- Znj. Majlinda Dhuka;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- Znj. Gelardina Prodani;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- Znj. Elira Kokona;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- Znj. Itena Ndroqi.</w:t>
      </w:r>
    </w:p>
    <w:p w:rsidR="00D828E7" w:rsidRPr="001C161A" w:rsidRDefault="00D828E7" w:rsidP="00D828E7">
      <w:pPr>
        <w:pStyle w:val="Paragrafi"/>
        <w:rPr>
          <w:lang w:val="sq-AL"/>
        </w:rPr>
      </w:pPr>
      <w:r w:rsidRPr="001C161A">
        <w:rPr>
          <w:lang w:val="sq-AL"/>
        </w:rPr>
        <w:t>Ky vendim hyn në fuqi menjëherë dhe botohet në Fletoren Zyrtare.</w:t>
      </w:r>
    </w:p>
    <w:p w:rsidR="00D828E7" w:rsidRPr="00B855D1" w:rsidRDefault="00D828E7" w:rsidP="00D828E7">
      <w:pPr>
        <w:pStyle w:val="Paragrafi"/>
        <w:rPr>
          <w:sz w:val="12"/>
          <w:lang w:val="sq-AL"/>
        </w:rPr>
      </w:pPr>
    </w:p>
    <w:p w:rsidR="00D828E7" w:rsidRPr="001C161A" w:rsidRDefault="00D828E7" w:rsidP="00D828E7">
      <w:pPr>
        <w:pStyle w:val="Autoriteti"/>
        <w:rPr>
          <w:lang w:val="sq-AL"/>
        </w:rPr>
      </w:pPr>
      <w:r w:rsidRPr="001C161A">
        <w:rPr>
          <w:lang w:val="sq-AL"/>
        </w:rPr>
        <w:t>KRYEMINISTRI</w:t>
      </w:r>
    </w:p>
    <w:p w:rsidR="00D828E7" w:rsidRPr="001C161A" w:rsidRDefault="00D828E7" w:rsidP="00D828E7">
      <w:pPr>
        <w:pStyle w:val="AutoritetiEmer"/>
        <w:rPr>
          <w:lang w:val="sq-AL"/>
        </w:rPr>
      </w:pPr>
      <w:r w:rsidRPr="001C161A">
        <w:rPr>
          <w:lang w:val="sq-AL"/>
        </w:rPr>
        <w:t>Edi</w:t>
      </w:r>
      <w:r>
        <w:rPr>
          <w:lang w:val="sq-AL"/>
        </w:rPr>
        <w:t xml:space="preserve"> </w:t>
      </w:r>
      <w:r w:rsidRPr="001C161A">
        <w:rPr>
          <w:lang w:val="sq-AL"/>
        </w:rPr>
        <w:t>Rama</w:t>
      </w:r>
    </w:p>
    <w:sectPr w:rsidR="00D828E7" w:rsidRPr="001C161A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28E7"/>
    <w:rsid w:val="00547436"/>
    <w:rsid w:val="00CA4BC0"/>
    <w:rsid w:val="00D8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510892-9392-440C-9793-88BEAA4F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28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828E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828E7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828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28E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828E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828E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828E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828E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828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828E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828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828E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D828E7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