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4CD" w:rsidRPr="00751AEC" w:rsidRDefault="003F34CD" w:rsidP="003F34CD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VENDIM</w:t>
      </w:r>
    </w:p>
    <w:p w:rsidR="003F34CD" w:rsidRPr="00751AEC" w:rsidRDefault="003F34CD" w:rsidP="003F34CD">
      <w:pPr>
        <w:pStyle w:val="Numri"/>
        <w:rPr>
          <w:lang w:val="sq-AL"/>
        </w:rPr>
      </w:pPr>
      <w:r w:rsidRPr="00751AEC">
        <w:rPr>
          <w:lang w:val="sq-AL"/>
        </w:rPr>
        <w:t>Nr. 1082, datë 18.12.2013</w:t>
      </w:r>
    </w:p>
    <w:p w:rsidR="003F34CD" w:rsidRPr="00751AEC" w:rsidRDefault="003F34CD" w:rsidP="003F34CD">
      <w:pPr>
        <w:pStyle w:val="Paragrafi"/>
        <w:rPr>
          <w:lang w:val="sq-AL"/>
        </w:rPr>
      </w:pPr>
    </w:p>
    <w:p w:rsidR="003F34CD" w:rsidRPr="00751AEC" w:rsidRDefault="003F34CD" w:rsidP="003F34CD">
      <w:pPr>
        <w:pStyle w:val="Titulli"/>
        <w:rPr>
          <w:lang w:val="sq-AL"/>
        </w:rPr>
      </w:pPr>
      <w:r w:rsidRPr="00751AEC">
        <w:rPr>
          <w:lang w:val="sq-AL"/>
        </w:rPr>
        <w:t>PËR NDËRTIMIN E LINJËS SË INTERKONJEKSIONIT 110 KV</w:t>
      </w:r>
    </w:p>
    <w:p w:rsidR="003F34CD" w:rsidRPr="00751AEC" w:rsidRDefault="003F34CD" w:rsidP="003F34CD">
      <w:pPr>
        <w:pStyle w:val="Titulli"/>
        <w:rPr>
          <w:lang w:val="sq-AL"/>
        </w:rPr>
      </w:pPr>
      <w:r w:rsidRPr="00751AEC">
        <w:rPr>
          <w:lang w:val="sq-AL"/>
        </w:rPr>
        <w:t>KUKËS (SHQIPËRI) - PRIZREN (KOSOVË)</w:t>
      </w:r>
      <w:r w:rsidRPr="00751AEC">
        <w:rPr>
          <w:lang w:val="sq-AL"/>
        </w:rPr>
        <w:br/>
      </w: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>Në mbështetje të nenit 100 të Kushtetutës dhe të nenit 31 të ligjit nr. 9072, datë 22.5.2003 “Për sektorin e energjisë”, të ndryshuar, me propozimin e ministrit të Energjisë dhe Industrisë, Këshilli i Ministrave</w:t>
      </w:r>
    </w:p>
    <w:p w:rsidR="003F34CD" w:rsidRPr="00751AEC" w:rsidRDefault="003F34CD" w:rsidP="003F34CD">
      <w:pPr>
        <w:pStyle w:val="VENDOSI"/>
        <w:rPr>
          <w:lang w:val="sq-AL"/>
        </w:rPr>
      </w:pPr>
      <w:r w:rsidRPr="00751AEC">
        <w:rPr>
          <w:lang w:val="sq-AL"/>
        </w:rPr>
        <w:t>VENDOSI:</w:t>
      </w:r>
    </w:p>
    <w:p w:rsidR="003F34CD" w:rsidRPr="00751AEC" w:rsidRDefault="003F34CD" w:rsidP="003F34CD">
      <w:pPr>
        <w:pStyle w:val="Paragrafi"/>
        <w:rPr>
          <w:lang w:val="sq-AL"/>
        </w:rPr>
      </w:pP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>1. Miratimin e ndërtimit të linjës së interkonjeksionit 110 kV Kukës (Shqipëri) - Prizren (Kosovë) nga shoqëria “Operatori i Sistemit të Transmetimit” sh.a.</w:t>
      </w: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 xml:space="preserve">2. Kostot financiare të ndërtimit të linjës së interkonjeksionit 110 kV Kukës (Shqipëri) - Prizren (Kosovë), në territorin shqiptar, përballohen nga fondet e shoqërisë “Operatori i Sistemit të Transmetimit” sh.a. </w:t>
      </w: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>3. Autorizohet ministri i Energjisë dhe Industrisë për nënshkrimin e marrëveshjes përkatëse me ministrin përgjegjës për energjinë të Republikës së Kosovës.</w:t>
      </w: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>4. Ngarkohen Ministria e Energjisë dhe Industrisë dhe shoqëria “Operatori i Sistemit të Transmetimit” sh.a., për zbatimin e këtij vendimi.</w:t>
      </w:r>
    </w:p>
    <w:p w:rsidR="003F34CD" w:rsidRPr="00751AEC" w:rsidRDefault="003F34CD" w:rsidP="003F34CD">
      <w:pPr>
        <w:pStyle w:val="Paragrafi"/>
        <w:rPr>
          <w:lang w:val="sq-AL"/>
        </w:rPr>
      </w:pPr>
      <w:r w:rsidRPr="00751AEC">
        <w:rPr>
          <w:lang w:val="sq-AL"/>
        </w:rPr>
        <w:t>Ky vendim hyn në fuqi menjëherë dhe botohet në Fletoren Zyrtare.</w:t>
      </w:r>
    </w:p>
    <w:p w:rsidR="003F34CD" w:rsidRPr="00751AEC" w:rsidRDefault="003F34CD" w:rsidP="003F34CD">
      <w:pPr>
        <w:pStyle w:val="Autoriteti"/>
        <w:rPr>
          <w:lang w:val="sq-AL"/>
        </w:rPr>
      </w:pPr>
      <w:r w:rsidRPr="00751AEC">
        <w:rPr>
          <w:lang w:val="sq-AL"/>
        </w:rPr>
        <w:t>KRYEMINISTRI</w:t>
      </w:r>
    </w:p>
    <w:p w:rsidR="003F34CD" w:rsidRPr="00751AEC" w:rsidRDefault="003F34CD" w:rsidP="003F34CD">
      <w:pPr>
        <w:pStyle w:val="AutoritetiEmer"/>
        <w:rPr>
          <w:lang w:val="sq-AL"/>
        </w:rPr>
      </w:pPr>
      <w:r w:rsidRPr="00751AEC">
        <w:rPr>
          <w:lang w:val="sq-AL"/>
        </w:rPr>
        <w:t>Edi Rama</w:t>
      </w:r>
    </w:p>
    <w:sectPr w:rsidR="003F34CD" w:rsidRPr="00751AE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CD"/>
    <w:rsid w:val="00082391"/>
    <w:rsid w:val="003215E9"/>
    <w:rsid w:val="003F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677845-E78C-4375-83FB-970427D7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34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34C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34C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F34C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34C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34C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34C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34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34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F34C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F34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34C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