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7EC" w:rsidRPr="00751AEC" w:rsidRDefault="008007EC" w:rsidP="008007EC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VENDIM</w:t>
      </w:r>
    </w:p>
    <w:p w:rsidR="008007EC" w:rsidRPr="00751AEC" w:rsidRDefault="008007EC" w:rsidP="008007EC">
      <w:pPr>
        <w:pStyle w:val="Numri"/>
        <w:rPr>
          <w:lang w:val="sq-AL"/>
        </w:rPr>
      </w:pPr>
      <w:r w:rsidRPr="00751AEC">
        <w:rPr>
          <w:lang w:val="sq-AL"/>
        </w:rPr>
        <w:t>Nr. 1085, datë 18.12.2013</w:t>
      </w:r>
    </w:p>
    <w:p w:rsidR="008007EC" w:rsidRPr="00751AEC" w:rsidRDefault="008007EC" w:rsidP="008007EC">
      <w:pPr>
        <w:pStyle w:val="Paragrafi"/>
        <w:rPr>
          <w:lang w:val="sq-AL"/>
        </w:rPr>
      </w:pPr>
    </w:p>
    <w:p w:rsidR="008007EC" w:rsidRPr="00751AEC" w:rsidRDefault="008007EC" w:rsidP="008007EC">
      <w:pPr>
        <w:pStyle w:val="Titulli"/>
        <w:rPr>
          <w:lang w:val="sq-AL"/>
        </w:rPr>
      </w:pPr>
      <w:r w:rsidRPr="00751AEC">
        <w:rPr>
          <w:lang w:val="sq-AL"/>
        </w:rPr>
        <w:t xml:space="preserve">PËR KALIMIN NË PËRGJEGJËSI ADMINISTRIMI, NGA MINISTRIA E FINANCAVE TE MINISTRIA E ZHVILLIMIT URBAN DHE TURIZMIT, TË PRONËS SË PALUAJTSHME SHTETËRORE ME NUMËR PASURIE 7/124, NË ZONËN KADASTRALE 8270, ME VENDNDODHJE NË RRUGËN “DORA D’ISTRIA”, TIRANË, PËR T’U PËRDORUR NGA ALUIZNI </w:t>
      </w:r>
    </w:p>
    <w:p w:rsidR="008007EC" w:rsidRPr="00751AEC" w:rsidRDefault="008007EC" w:rsidP="008007EC">
      <w:pPr>
        <w:pStyle w:val="Paragrafi"/>
        <w:rPr>
          <w:lang w:val="sq-AL"/>
        </w:rPr>
      </w:pPr>
    </w:p>
    <w:p w:rsidR="008007EC" w:rsidRPr="00751AEC" w:rsidRDefault="008007EC" w:rsidP="008007EC">
      <w:pPr>
        <w:pStyle w:val="Paragrafi"/>
        <w:rPr>
          <w:lang w:val="sq-AL"/>
        </w:rPr>
      </w:pPr>
      <w:r w:rsidRPr="00751AEC">
        <w:rPr>
          <w:lang w:val="sq-AL"/>
        </w:rPr>
        <w:t>Në mbështetje të nenit 100 të Kushtetutës dhe të neneve 13 e 15 të ligjit nr. 8743, datë 22.2.2001 “Për pronat e paluajtshme të shtetit”, të ndryshuar, me propozimin e ministrit të Zhvillimit Urban dhe Turizmit, Këshilli i Ministrave</w:t>
      </w:r>
    </w:p>
    <w:p w:rsidR="008007EC" w:rsidRPr="00751AEC" w:rsidRDefault="008007EC" w:rsidP="008007EC">
      <w:pPr>
        <w:pStyle w:val="Paragrafi"/>
        <w:rPr>
          <w:sz w:val="14"/>
          <w:lang w:val="sq-AL"/>
        </w:rPr>
      </w:pPr>
    </w:p>
    <w:p w:rsidR="008007EC" w:rsidRPr="00751AEC" w:rsidRDefault="008007EC" w:rsidP="008007EC">
      <w:pPr>
        <w:pStyle w:val="VENDOSI"/>
        <w:rPr>
          <w:lang w:val="sq-AL"/>
        </w:rPr>
      </w:pPr>
      <w:r w:rsidRPr="00751AEC">
        <w:rPr>
          <w:lang w:val="sq-AL"/>
        </w:rPr>
        <w:t>VENDOSI:</w:t>
      </w:r>
    </w:p>
    <w:p w:rsidR="008007EC" w:rsidRPr="00751AEC" w:rsidRDefault="008007EC" w:rsidP="008007EC">
      <w:pPr>
        <w:pStyle w:val="Paragrafi"/>
        <w:rPr>
          <w:sz w:val="14"/>
          <w:lang w:val="sq-AL"/>
        </w:rPr>
      </w:pPr>
    </w:p>
    <w:p w:rsidR="008007EC" w:rsidRPr="00751AEC" w:rsidRDefault="008007EC" w:rsidP="008007EC">
      <w:pPr>
        <w:pStyle w:val="Paragrafi"/>
        <w:rPr>
          <w:lang w:val="sq-AL"/>
        </w:rPr>
      </w:pPr>
      <w:r w:rsidRPr="00751AEC">
        <w:rPr>
          <w:lang w:val="sq-AL"/>
        </w:rPr>
        <w:t>1. Kalimin në përgjegjësi administrimi, nga Ministria e Financave te Ministria e Zhvillimit Urban dhe Turizmit, të pronës së paluajtshme shtetërore me numër pasurie 7/124, në zonën kadastrale 8270, me vendndodhje në rrugën “Dora d’Istria”, Tiranë, sipas planvendosjes dhe formularit që i bashkëlidhen këtij vendimi, për t’u përdorur për mjedise pune nga Agjencia e Legalizimit, Urbanizimit dhe Integrimit të Zonave/Ndërtimeve Informale (ALUIZNI).</w:t>
      </w:r>
    </w:p>
    <w:p w:rsidR="008007EC" w:rsidRPr="00751AEC" w:rsidRDefault="008007EC" w:rsidP="008007EC">
      <w:pPr>
        <w:pStyle w:val="Paragrafi"/>
        <w:rPr>
          <w:lang w:val="sq-AL"/>
        </w:rPr>
      </w:pPr>
      <w:r w:rsidRPr="00751AEC">
        <w:rPr>
          <w:lang w:val="sq-AL"/>
        </w:rPr>
        <w:t>2. Agjencisë së Legalizimit, Urbanizimit dhe Integrimit të Zonave/Ndërtimeve Informale (ALUIZNI) i ndalohet ta ndryshojë destinacionin e pronës, të përcaktuar në pikën 1 të këtij vendimi, ta tjetërsojë ose t’ua japë në përdorim të tretëve.</w:t>
      </w:r>
    </w:p>
    <w:p w:rsidR="008007EC" w:rsidRPr="00751AEC" w:rsidRDefault="008007EC" w:rsidP="008007EC">
      <w:pPr>
        <w:pStyle w:val="Paragrafi"/>
        <w:rPr>
          <w:lang w:val="sq-AL"/>
        </w:rPr>
      </w:pPr>
      <w:r w:rsidRPr="00751AEC">
        <w:rPr>
          <w:lang w:val="sq-AL"/>
        </w:rPr>
        <w:t>3. Ngarkohen ministri i Zhvillimit Urban dhe Turizmit, Agjencia e Legalizimit, Urbanizimit dhe Integrimit të Zonave/Ndërtimeve Informale (ALUIZNI) dhe Zyra e Regjistrimit të Pasurive të Paluajtshme për zbatimin e këtij vendimi.</w:t>
      </w:r>
    </w:p>
    <w:p w:rsidR="008007EC" w:rsidRPr="00751AEC" w:rsidRDefault="008007EC" w:rsidP="008007EC">
      <w:pPr>
        <w:pStyle w:val="Paragrafi"/>
        <w:rPr>
          <w:lang w:val="sq-AL"/>
        </w:rPr>
      </w:pPr>
      <w:r w:rsidRPr="00751AEC">
        <w:rPr>
          <w:lang w:val="sq-AL"/>
        </w:rPr>
        <w:t>Ky vendim hyn në fuqi pas botimit në Fletoren Zyrtare.</w:t>
      </w:r>
    </w:p>
    <w:p w:rsidR="008007EC" w:rsidRPr="00751AEC" w:rsidRDefault="008007EC" w:rsidP="008007EC">
      <w:pPr>
        <w:pStyle w:val="Autoriteti"/>
        <w:rPr>
          <w:lang w:val="sq-AL"/>
        </w:rPr>
      </w:pPr>
      <w:r w:rsidRPr="00751AEC">
        <w:rPr>
          <w:lang w:val="sq-AL"/>
        </w:rPr>
        <w:t>KRYEMINISTRI</w:t>
      </w:r>
    </w:p>
    <w:p w:rsidR="008007EC" w:rsidRPr="00751AEC" w:rsidRDefault="008007EC" w:rsidP="008007EC">
      <w:pPr>
        <w:pStyle w:val="AutoritetiEmer"/>
        <w:rPr>
          <w:lang w:val="sq-AL"/>
        </w:rPr>
      </w:pPr>
      <w:r w:rsidRPr="00751AEC">
        <w:rPr>
          <w:lang w:val="sq-AL"/>
        </w:rPr>
        <w:t>Edi Rama</w:t>
      </w:r>
    </w:p>
    <w:sectPr w:rsidR="008007EC" w:rsidRPr="00751AE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07EC"/>
    <w:rsid w:val="003215E9"/>
    <w:rsid w:val="008007EC"/>
    <w:rsid w:val="00E9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CB1397-9895-4334-A7AA-176F60D3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07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007E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007E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8007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007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007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007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007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07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007E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8007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007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