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779" w:rsidRPr="00B83471" w:rsidRDefault="006D0779" w:rsidP="006D0779">
      <w:pPr>
        <w:jc w:val="center"/>
        <w:rPr>
          <w:rFonts w:ascii="CG Times" w:hAnsi="CG Times"/>
          <w:b/>
          <w:sz w:val="22"/>
          <w:szCs w:val="22"/>
          <w:lang w:val="sq-AL"/>
        </w:rPr>
      </w:pPr>
      <w:bookmarkStart w:id="0" w:name="_GoBack"/>
      <w:bookmarkEnd w:id="0"/>
      <w:r>
        <w:rPr>
          <w:rFonts w:ascii="CG Times" w:hAnsi="CG Times"/>
          <w:b/>
          <w:sz w:val="22"/>
          <w:szCs w:val="22"/>
          <w:lang w:val="sq-AL"/>
        </w:rPr>
        <w:t>VENDIM</w:t>
      </w:r>
      <w:r>
        <w:rPr>
          <w:rFonts w:ascii="CG Times" w:hAnsi="CG Times"/>
          <w:b/>
          <w:sz w:val="22"/>
          <w:szCs w:val="22"/>
          <w:lang w:val="sq-AL"/>
        </w:rPr>
        <w:br/>
        <w:t>Nr. 1102, datë 28.12.</w:t>
      </w:r>
      <w:r w:rsidRPr="00B83471">
        <w:rPr>
          <w:rFonts w:ascii="CG Times" w:hAnsi="CG Times"/>
          <w:b/>
          <w:sz w:val="22"/>
          <w:szCs w:val="22"/>
          <w:lang w:val="sq-AL"/>
        </w:rPr>
        <w:t>2013</w:t>
      </w:r>
    </w:p>
    <w:p w:rsidR="006D0779" w:rsidRPr="0079460A" w:rsidRDefault="006D0779" w:rsidP="006D0779">
      <w:pPr>
        <w:rPr>
          <w:rFonts w:ascii="CG Times" w:hAnsi="CG Times"/>
          <w:sz w:val="10"/>
          <w:szCs w:val="10"/>
          <w:lang w:val="sq-AL"/>
        </w:rPr>
      </w:pPr>
    </w:p>
    <w:p w:rsidR="006D0779" w:rsidRPr="00B83471" w:rsidRDefault="006D0779" w:rsidP="006D0779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B83471">
        <w:rPr>
          <w:rFonts w:ascii="CG Times" w:hAnsi="CG Times"/>
          <w:b/>
          <w:sz w:val="22"/>
          <w:szCs w:val="22"/>
          <w:lang w:val="sq-AL"/>
        </w:rPr>
        <w:t xml:space="preserve">PËR MIRATIMIN E GARANCISË QEVERITARE, TË LËSHUAR NË FAVOR TË </w:t>
      </w:r>
    </w:p>
    <w:p w:rsidR="006D0779" w:rsidRPr="00B83471" w:rsidRDefault="006D0779" w:rsidP="006D0779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B83471">
        <w:rPr>
          <w:rFonts w:ascii="CG Times" w:hAnsi="CG Times"/>
          <w:b/>
          <w:sz w:val="22"/>
          <w:szCs w:val="22"/>
          <w:lang w:val="sq-AL"/>
        </w:rPr>
        <w:t>INTESA SANPAOLO BANK ALBANIA SHA, NË KUADËR TË KONTRATËS SË HUAS, NDËRMJET KËSAJ BANKE DHE KESH SHA</w:t>
      </w:r>
    </w:p>
    <w:p w:rsidR="006D0779" w:rsidRPr="0079460A" w:rsidRDefault="006D0779" w:rsidP="006D0779">
      <w:pPr>
        <w:ind w:firstLine="720"/>
        <w:rPr>
          <w:rFonts w:ascii="CG Times" w:hAnsi="CG Times"/>
          <w:sz w:val="10"/>
          <w:szCs w:val="10"/>
          <w:lang w:val="sq-AL"/>
        </w:rPr>
      </w:pPr>
    </w:p>
    <w:p w:rsidR="006D0779" w:rsidRPr="00B83471" w:rsidRDefault="006D0779" w:rsidP="006D077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B83471">
        <w:rPr>
          <w:rFonts w:ascii="CG Times" w:hAnsi="CG Times"/>
          <w:sz w:val="22"/>
          <w:szCs w:val="22"/>
          <w:lang w:val="sq-AL"/>
        </w:rPr>
        <w:t>Në mbështetje të nenit 100 të Kushtetutës, të nenit 57 të ligjit nr. 9936, datë 26.6.2008 “Për menaxhimin e sistemit buxhetor në Republikë</w:t>
      </w:r>
      <w:r>
        <w:rPr>
          <w:rFonts w:ascii="CG Times" w:hAnsi="CG Times"/>
          <w:sz w:val="22"/>
          <w:szCs w:val="22"/>
          <w:lang w:val="sq-AL"/>
        </w:rPr>
        <w:t>n e Shqipërisë” dhe të nenit 3</w:t>
      </w:r>
      <w:r w:rsidRPr="00B83471">
        <w:rPr>
          <w:rFonts w:ascii="CG Times" w:hAnsi="CG Times"/>
          <w:sz w:val="22"/>
          <w:szCs w:val="22"/>
          <w:lang w:val="sq-AL"/>
        </w:rPr>
        <w:t xml:space="preserve"> të ligjit nr. 9665, datë 18.12.2006 “Për huamarrjen shtetërore, borxhin shtetëror dhe garancitë shtetërore të huas në Republikën e Shqipërisë”, me propozimin e  ministrit të Energjisë dhe Industrisë dhe të ministrit të Financave, Këshilli i Ministrave</w:t>
      </w:r>
    </w:p>
    <w:p w:rsidR="006D0779" w:rsidRPr="00B83471" w:rsidRDefault="006D0779" w:rsidP="006D0779">
      <w:pPr>
        <w:jc w:val="center"/>
        <w:rPr>
          <w:rFonts w:ascii="CG Times" w:hAnsi="CG Times"/>
          <w:sz w:val="22"/>
          <w:szCs w:val="22"/>
          <w:lang w:val="sq-AL"/>
        </w:rPr>
      </w:pPr>
      <w:r w:rsidRPr="00B83471">
        <w:rPr>
          <w:rFonts w:ascii="CG Times" w:hAnsi="CG Times"/>
          <w:sz w:val="22"/>
          <w:szCs w:val="22"/>
          <w:lang w:val="sq-AL"/>
        </w:rPr>
        <w:t>VENDOSI:</w:t>
      </w:r>
    </w:p>
    <w:p w:rsidR="006D0779" w:rsidRPr="0079460A" w:rsidRDefault="006D0779" w:rsidP="006D0779">
      <w:pPr>
        <w:rPr>
          <w:rFonts w:ascii="CG Times" w:hAnsi="CG Times"/>
          <w:sz w:val="10"/>
          <w:szCs w:val="10"/>
          <w:lang w:val="sq-AL"/>
        </w:rPr>
      </w:pPr>
    </w:p>
    <w:p w:rsidR="006D0779" w:rsidRPr="00B83471" w:rsidRDefault="006D0779" w:rsidP="006D077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B83471">
        <w:rPr>
          <w:rFonts w:ascii="CG Times" w:hAnsi="CG Times"/>
          <w:sz w:val="22"/>
          <w:szCs w:val="22"/>
          <w:lang w:val="sq-AL"/>
        </w:rPr>
        <w:t xml:space="preserve">1. Miratimin e garancisë qeveritare, të lëshuar në favor </w:t>
      </w:r>
      <w:r>
        <w:rPr>
          <w:rFonts w:ascii="CG Times" w:hAnsi="CG Times"/>
          <w:sz w:val="22"/>
          <w:szCs w:val="22"/>
          <w:lang w:val="sq-AL"/>
        </w:rPr>
        <w:t>të Intesa Sanpaolo Bank Albania</w:t>
      </w:r>
      <w:r w:rsidRPr="00B83471">
        <w:rPr>
          <w:rFonts w:ascii="CG Times" w:hAnsi="CG Times"/>
          <w:sz w:val="22"/>
          <w:szCs w:val="22"/>
          <w:lang w:val="sq-AL"/>
        </w:rPr>
        <w:t xml:space="preserve"> sh.a.,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në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kuadër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të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kontratës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së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huas,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ndërmjet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kësaj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banke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dhe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KESH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sh.a.,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për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 xml:space="preserve">shumën </w:t>
      </w:r>
      <w:r>
        <w:rPr>
          <w:rFonts w:ascii="CG Times" w:hAnsi="CG Times"/>
          <w:sz w:val="22"/>
          <w:szCs w:val="22"/>
          <w:lang w:val="sq-AL"/>
        </w:rPr>
        <w:t xml:space="preserve"> </w:t>
      </w:r>
      <w:r w:rsidRPr="00B83471">
        <w:rPr>
          <w:rFonts w:ascii="CG Times" w:hAnsi="CG Times"/>
          <w:sz w:val="22"/>
          <w:szCs w:val="22"/>
          <w:lang w:val="sq-AL"/>
        </w:rPr>
        <w:t>4 200 000 000 (katër miliardë e dyqind milionë) lekë.</w:t>
      </w:r>
    </w:p>
    <w:p w:rsidR="006D0779" w:rsidRPr="00B83471" w:rsidRDefault="006D0779" w:rsidP="006D077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B83471">
        <w:rPr>
          <w:rFonts w:ascii="CG Times" w:hAnsi="CG Times"/>
          <w:sz w:val="22"/>
          <w:szCs w:val="22"/>
          <w:lang w:val="sq-AL"/>
        </w:rPr>
        <w:t>2. Ngarkohen ministri i Financave dhe ministri i Energjisë dhe Industrisë për zbatimin e këtij vendimi.</w:t>
      </w:r>
    </w:p>
    <w:p w:rsidR="006D0779" w:rsidRPr="00B83471" w:rsidRDefault="006D0779" w:rsidP="006D0779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B83471">
        <w:rPr>
          <w:rFonts w:ascii="CG Times" w:hAnsi="CG Times"/>
          <w:sz w:val="22"/>
          <w:szCs w:val="22"/>
          <w:lang w:val="sq-AL"/>
        </w:rPr>
        <w:t>Ky vendim hyn në fuqi menjëherë dhe botohet në Fletoren Zyrtare.</w:t>
      </w:r>
    </w:p>
    <w:p w:rsidR="006D0779" w:rsidRPr="00B83471" w:rsidRDefault="006D0779" w:rsidP="006D0779">
      <w:pPr>
        <w:jc w:val="right"/>
        <w:rPr>
          <w:rFonts w:ascii="CG Times" w:hAnsi="CG Times"/>
          <w:sz w:val="22"/>
          <w:szCs w:val="22"/>
          <w:lang w:val="sq-AL"/>
        </w:rPr>
      </w:pPr>
      <w:r w:rsidRPr="00B83471">
        <w:rPr>
          <w:rFonts w:ascii="CG Times" w:hAnsi="CG Times"/>
          <w:sz w:val="22"/>
          <w:szCs w:val="22"/>
          <w:lang w:val="sq-AL"/>
        </w:rPr>
        <w:t>KRYEMINISTRI</w:t>
      </w:r>
    </w:p>
    <w:p w:rsidR="006D0779" w:rsidRPr="00B83471" w:rsidRDefault="006D0779" w:rsidP="006D0779">
      <w:pPr>
        <w:jc w:val="right"/>
        <w:rPr>
          <w:rFonts w:ascii="CG Times" w:hAnsi="CG Times"/>
          <w:b/>
          <w:sz w:val="22"/>
          <w:szCs w:val="22"/>
          <w:lang w:val="sq-AL"/>
        </w:rPr>
      </w:pPr>
      <w:r w:rsidRPr="00B83471">
        <w:rPr>
          <w:rFonts w:ascii="CG Times" w:hAnsi="CG Times"/>
          <w:b/>
          <w:sz w:val="22"/>
          <w:szCs w:val="22"/>
          <w:lang w:val="sq-AL"/>
        </w:rPr>
        <w:t>Edi Rama</w:t>
      </w:r>
    </w:p>
    <w:sectPr w:rsidR="006D0779" w:rsidRPr="00B83471" w:rsidSect="00FA2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0779"/>
    <w:rsid w:val="001C5A81"/>
    <w:rsid w:val="00627015"/>
    <w:rsid w:val="006D0779"/>
    <w:rsid w:val="00FA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A820F9-9BCB-48DE-AB34-62256301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779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D077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D077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2019-03-18T14:29:00Z</dcterms:created>
  <dcterms:modified xsi:type="dcterms:W3CDTF">2019-03-18T14:29:00Z</dcterms:modified>
</cp:coreProperties>
</file>