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B28" w:rsidRPr="00D902AF" w:rsidRDefault="00EC1B28" w:rsidP="00EC1B28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VENDIM</w:t>
      </w:r>
    </w:p>
    <w:p w:rsidR="00EC1B28" w:rsidRPr="00D902AF" w:rsidRDefault="00EC1B28" w:rsidP="00EC1B28">
      <w:pPr>
        <w:pStyle w:val="Numr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14, datë 15.1.2014</w:t>
      </w:r>
    </w:p>
    <w:p w:rsidR="00EC1B28" w:rsidRPr="00AF534D" w:rsidRDefault="00EC1B28" w:rsidP="00EC1B28">
      <w:pPr>
        <w:pStyle w:val="Paragrafi"/>
        <w:rPr>
          <w:sz w:val="14"/>
          <w:szCs w:val="21"/>
          <w:lang w:val="sq-AL"/>
        </w:rPr>
      </w:pPr>
    </w:p>
    <w:p w:rsidR="00EC1B28" w:rsidRPr="00D902AF" w:rsidRDefault="00EC1B28" w:rsidP="00EC1B28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Për DISA SHTESA DHE NDRYSHIME NË VENDIMIN NR. 718, DATË 29.10.2004 TË KËSHILLIT TË MINISTRAVE “Për LISTËN E PERSONAVE TË SHPALLUR SI FINANCUES TË TERRORIZMIT”, TË NDRYSHUAR</w:t>
      </w:r>
    </w:p>
    <w:p w:rsidR="00EC1B28" w:rsidRPr="00AF534D" w:rsidRDefault="00EC1B28" w:rsidP="00EC1B28">
      <w:pPr>
        <w:pStyle w:val="Paragrafi"/>
        <w:rPr>
          <w:sz w:val="12"/>
          <w:szCs w:val="21"/>
          <w:lang w:val="sq-AL"/>
        </w:rPr>
      </w:pP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 dhe të neneve 5, pika 1, 14, pika 1, 18, pika 1, 25, pika 1, e 28, pika 1, të ligjit nr. 157/2013, datë 10.10.2013 “Për masat kundër financimit të terrorizmit”, me propozimin e ministrit të Punëve të Jashtme, Këshilli i Ministrave</w:t>
      </w:r>
    </w:p>
    <w:p w:rsidR="00EC1B28" w:rsidRPr="00AF534D" w:rsidRDefault="00EC1B28" w:rsidP="00EC1B28">
      <w:pPr>
        <w:pStyle w:val="Paragrafi"/>
        <w:rPr>
          <w:sz w:val="12"/>
          <w:szCs w:val="21"/>
          <w:lang w:val="sq-AL"/>
        </w:rPr>
      </w:pPr>
    </w:p>
    <w:p w:rsidR="00EC1B28" w:rsidRPr="00D902AF" w:rsidRDefault="00EC1B28" w:rsidP="00EC1B28">
      <w:pPr>
        <w:pStyle w:val="VENDOS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VENDOSI:</w:t>
      </w:r>
    </w:p>
    <w:p w:rsidR="00EC1B28" w:rsidRPr="00AF534D" w:rsidRDefault="00EC1B28" w:rsidP="00EC1B28">
      <w:pPr>
        <w:pStyle w:val="Paragrafi"/>
        <w:rPr>
          <w:sz w:val="10"/>
          <w:szCs w:val="21"/>
          <w:lang w:val="sq-AL"/>
        </w:rPr>
      </w:pP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1. Në listën e personave të shpallur sipas rezolutave të Këshillit të Sigurimit (lista e OKB-së), që i bashkëlidhet vendimit nr. 718, datë 29.10.2004 të Këshillit të Ministrave, të ndryshuar, bëhen shtesat dhe ndryshimet, si më poshtë vijon: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a) Në fund të shkronjës “C” “Lista e individëve, anëtarë ose bashkëpunëtorë me organizatën Al-Qaida”, shtohen personat e renditur në listën “a” “Lista e individëve, anëtarë ose bashkëpunëtorë me organizatën Al-Qaida”, si anëtarë ose bashkëpunëtorë me organizatën Al-Qaida, sipas shtesave në listën e konsoliduar të Këshillit të Sigurimit të OKB-së, për personat që janë anëtarë, bashkëpunëtorë apo financues për organizatën Al-Qaida;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b) Nga lista e shkronjës “C” “Lista e individëve, anëtarë ose bashkëpunëtorë me organizatën Al-Qaida”, çregjistrohen individët e renditur në shkronjën “b” të listës “Lista e individëve të çregjistruar nga lista e individëve, anëtarë ose bashkëpunëtorë me organizatën Al-Qaida”, që i bashkëlidhet këtij vendimi, si persona të çregjistruar nga anëtarë bashkëpunëtorë apo financues për organizatën Al-Qaida me rezolutë të Këshillit të Sigurimit të OKB-së;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c) Nga lista e shkronjës “D” “Lista e kompanive që i takojnë ose bashkëpunojnë me organizatën Al-Qaida”, shtohen kompanitë e renditura në shkronjën “c” të listës “Lista e kompanive të shtuara nga lista e kompanive që i takojnë ose bashkëpunojnë me organizatën Al-Qaida”, që i bashkëlidhet këtij vendimi, si kompani të shtuara me rezolutë të Këshillit të Sigurimit të OKB-së;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ç) Nga lista e shkronjës “D” “Lista e kompanive që i takojnë ose bashkëpunojnë me organizatën Al-Qaida”, çregjistrohen kompanitë e renditura në shkronjën “ç” të listës “Lista e kompanive të çregjistruara nga lista e kompanive që i takojnë ose bashkëpunojnë me organizatën  Al-Qaida”, që i bashkëlidhet këtij vendimi, si kompani të çregjistruara me rezolutë të Këshillit të Sigurimit të OKB-së.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2. Personat e përfshirë në listën, që i bashkëlidhet këtij vendimi, janë persona të shpallur si financues të terrorizmit, sipas pikës 1 të nenit 5 të ligjit nr. 157/2013 “Për masat kundër financimit të terrorizmit”.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menjëherë dhe botohet në Fletoren Zyrtare.</w:t>
      </w:r>
    </w:p>
    <w:p w:rsidR="00EC1B28" w:rsidRPr="00D902AF" w:rsidRDefault="00EC1B28" w:rsidP="00EC1B28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EC1B28" w:rsidRPr="00D902AF" w:rsidRDefault="00EC1B28" w:rsidP="00EC1B28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EC1B28" w:rsidRPr="00AF534D" w:rsidRDefault="00EC1B28" w:rsidP="00EC1B28">
      <w:pPr>
        <w:pStyle w:val="Paragrafi"/>
        <w:rPr>
          <w:sz w:val="12"/>
          <w:szCs w:val="21"/>
          <w:lang w:val="sq-AL"/>
        </w:rPr>
      </w:pPr>
    </w:p>
    <w:p w:rsidR="00EC1B28" w:rsidRPr="00D902AF" w:rsidRDefault="00EC1B28" w:rsidP="00EC1B28">
      <w:pPr>
        <w:pStyle w:val="TitulliTitull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AZHURNIMI NË LISTËN E PERSONAVE TË SHPALLUR</w:t>
      </w:r>
      <w:r>
        <w:rPr>
          <w:sz w:val="21"/>
          <w:szCs w:val="21"/>
          <w:lang w:val="sq-AL"/>
        </w:rPr>
        <w:t xml:space="preserve"> </w:t>
      </w:r>
      <w:r w:rsidRPr="00D902AF">
        <w:rPr>
          <w:sz w:val="21"/>
          <w:szCs w:val="21"/>
          <w:lang w:val="sq-AL"/>
        </w:rPr>
        <w:t>SIPAS REZOLUTAVE TË KËSHILLIT TË SIGURIMIT (LISTA E OKB-së)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C. LISTA E INDIVIDËVE ANËTARË OSE BASHKËPUNËTORË ME ORGANIZATËN AL-QAIDA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a) Lista e shtuar në “Lista e individëve anëtarë ose bashkëpunëtorë me organizatën Al-Qaida”: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D902AF">
        <w:rPr>
          <w:sz w:val="21"/>
          <w:szCs w:val="21"/>
          <w:lang w:val="sq-AL"/>
        </w:rPr>
        <w:t>MUHAMMAD: JAMAL; ABD-AL RAHIM AHMAD; ALA KASHIF;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D902AF">
        <w:rPr>
          <w:sz w:val="21"/>
          <w:szCs w:val="21"/>
          <w:lang w:val="sq-AL"/>
        </w:rPr>
        <w:t>MOHAMED; LAHBOUS;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</w:t>
      </w:r>
      <w:r w:rsidRPr="00D902AF">
        <w:rPr>
          <w:sz w:val="21"/>
          <w:szCs w:val="21"/>
          <w:lang w:val="sq-AL"/>
        </w:rPr>
        <w:t>ABD-AL-HAMID; AL-MASLI.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b) Lista e individëve të çregjistruar në “Lista e individëve anëtarë ose bashkëpunëtorë me organizatën Al-Qaida”: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D902AF">
        <w:rPr>
          <w:sz w:val="21"/>
          <w:szCs w:val="21"/>
          <w:lang w:val="sq-AL"/>
        </w:rPr>
        <w:t>MOUSTAFA ABBES.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D. LISTA E KOMPANIVE QË I TAKOJNË OSE BASHKËPUNOJNË ME ORGANIZATËN AL-</w:t>
      </w:r>
      <w:r w:rsidRPr="00D902AF">
        <w:rPr>
          <w:sz w:val="21"/>
          <w:szCs w:val="21"/>
          <w:lang w:val="sq-AL"/>
        </w:rPr>
        <w:lastRenderedPageBreak/>
        <w:t>QAIDA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c) Lista e shtuar e kompanive në “Lista e kompanive që i takojnë ose bashkëpunojnë me organizatën Al-Qaida”: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D902AF">
        <w:rPr>
          <w:sz w:val="21"/>
          <w:szCs w:val="21"/>
          <w:lang w:val="sq-AL"/>
        </w:rPr>
        <w:t>MUHAMMAD JAMAL NETWORK (MJN).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ç) Lista e kompanive të çregjistruara nga “Lista e kompanive që i takojnë ose bashkëpunojnë me organizatën Al-Qaida”: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D902AF">
        <w:rPr>
          <w:sz w:val="21"/>
          <w:szCs w:val="21"/>
          <w:lang w:val="sq-AL"/>
        </w:rPr>
        <w:t xml:space="preserve">SANABEL RELIEF AGENCY LIMITED. </w:t>
      </w:r>
    </w:p>
    <w:p w:rsidR="00EC1B28" w:rsidRPr="00D902AF" w:rsidRDefault="00EC1B28" w:rsidP="00EC1B28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Shënim. Gjeneralitet e tjera për personat dhe kompanitë, emrat e të cilëve janë radhitur më sipër, mbahen në Drejtorinë e Përgjithshme të Parandalimit të Pastrimit të Parave.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EC1B28"/>
    <w:rsid w:val="002145EB"/>
    <w:rsid w:val="00EC1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1B2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C1B2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C1B2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C1B2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C1B28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C1B2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EC1B2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EC1B2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1B2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C1B28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EC1B28"/>
    <w:rPr>
      <w:rFonts w:ascii="CG Times" w:eastAsia="MS Mincho" w:hAnsi="CG Times" w:cs="CG Times"/>
      <w:caps/>
      <w:lang w:val="en-GB"/>
    </w:rPr>
  </w:style>
  <w:style w:type="paragraph" w:customStyle="1" w:styleId="Numri">
    <w:name w:val="Numri"/>
    <w:aliases w:val="data"/>
    <w:rsid w:val="00EC1B2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EC1B2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C1B28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2014-07-08T08:07:00Z</dcterms:created>
  <dcterms:modified xsi:type="dcterms:W3CDTF">2014-07-08T08:07:00Z</dcterms:modified>
</cp:coreProperties>
</file>