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22FB" w:rsidRPr="002211B1" w:rsidRDefault="008522FB" w:rsidP="008522FB">
      <w:pPr>
        <w:pStyle w:val="Akti"/>
        <w:rPr>
          <w:lang w:val="sq-AL"/>
        </w:rPr>
      </w:pPr>
      <w:r w:rsidRPr="002211B1">
        <w:rPr>
          <w:lang w:val="sq-AL"/>
        </w:rPr>
        <w:t>Vendim</w:t>
      </w:r>
    </w:p>
    <w:p w:rsidR="008522FB" w:rsidRPr="002211B1" w:rsidRDefault="008522FB" w:rsidP="008522FB">
      <w:pPr>
        <w:pStyle w:val="Numri"/>
        <w:rPr>
          <w:lang w:val="sq-AL"/>
        </w:rPr>
      </w:pPr>
      <w:r w:rsidRPr="002211B1">
        <w:rPr>
          <w:lang w:val="sq-AL"/>
        </w:rPr>
        <w:t>Nr. 26, datë 22.1.2014</w:t>
      </w:r>
    </w:p>
    <w:p w:rsidR="008522FB" w:rsidRPr="002211B1" w:rsidRDefault="008522FB" w:rsidP="008522FB">
      <w:pPr>
        <w:pStyle w:val="Paragrafi"/>
        <w:rPr>
          <w:lang w:val="sq-AL"/>
        </w:rPr>
      </w:pPr>
    </w:p>
    <w:p w:rsidR="008522FB" w:rsidRPr="002211B1" w:rsidRDefault="008522FB" w:rsidP="008522FB">
      <w:pPr>
        <w:pStyle w:val="Titulli"/>
        <w:rPr>
          <w:lang w:val="sq-AL"/>
        </w:rPr>
      </w:pPr>
      <w:r w:rsidRPr="002211B1">
        <w:rPr>
          <w:lang w:val="sq-AL"/>
        </w:rPr>
        <w:t>PËR MIRATIMIN E GARANCIVE QEVERITARE, TË LËSHUARA NË FAVOR TË INTESA SAN PAOLO BANK ALBANIA DHE BANKËS SOCIETE GENERALE ALBANIA, NË KUADËR TË KUSHTEVE TË KONTRATAVE PËRKATËSE TË KREDISË NDËRMJET KËTYRE BANKAVE DHE KESH SHA</w:t>
      </w:r>
    </w:p>
    <w:p w:rsidR="008522FB" w:rsidRPr="0061652D" w:rsidRDefault="008522FB" w:rsidP="008522FB">
      <w:pPr>
        <w:pStyle w:val="Paragrafi"/>
        <w:rPr>
          <w:sz w:val="18"/>
          <w:lang w:val="sq-AL"/>
        </w:rPr>
      </w:pPr>
    </w:p>
    <w:p w:rsidR="008522FB" w:rsidRPr="002211B1" w:rsidRDefault="008522FB" w:rsidP="008522FB">
      <w:pPr>
        <w:pStyle w:val="Paragrafi"/>
        <w:rPr>
          <w:lang w:val="sq-AL"/>
        </w:rPr>
      </w:pPr>
      <w:r w:rsidRPr="002211B1">
        <w:rPr>
          <w:lang w:val="sq-AL"/>
        </w:rPr>
        <w:t>Në mbështetje të nenit 100 të Kushtetutës, të nenit 57 të ligjit nr. 9936, datë 26.6.2008 “Për menaxhimin e sistemit buxhetor në Republikën e Shqipërisë”, të ndryshuar, dhe të nenit 3 të ligjit nr. 9665, datë 18.12.2006 “Për huamarrjen shtetërore, borxhin shtetëror dhe garancitë shtetërore të huas në Republikën e Shqipërisë”, me propozimin e ministrit të Energjisë dhe Industrisë, Këshilli i Ministrave</w:t>
      </w:r>
    </w:p>
    <w:p w:rsidR="008522FB" w:rsidRPr="002211B1" w:rsidRDefault="008522FB" w:rsidP="008522FB">
      <w:pPr>
        <w:pStyle w:val="VENDOSI"/>
        <w:rPr>
          <w:lang w:val="sq-AL"/>
        </w:rPr>
      </w:pPr>
      <w:r w:rsidRPr="002211B1">
        <w:rPr>
          <w:lang w:val="sq-AL"/>
        </w:rPr>
        <w:t>VENDOSI:</w:t>
      </w:r>
    </w:p>
    <w:p w:rsidR="008522FB" w:rsidRPr="0061652D" w:rsidRDefault="008522FB" w:rsidP="008522FB">
      <w:pPr>
        <w:pStyle w:val="Paragrafi"/>
        <w:rPr>
          <w:sz w:val="14"/>
          <w:lang w:val="sq-AL"/>
        </w:rPr>
      </w:pPr>
    </w:p>
    <w:p w:rsidR="008522FB" w:rsidRPr="002211B1" w:rsidRDefault="008522FB" w:rsidP="008522FB">
      <w:pPr>
        <w:pStyle w:val="Paragrafi"/>
        <w:rPr>
          <w:lang w:val="sq-AL"/>
        </w:rPr>
      </w:pPr>
      <w:r w:rsidRPr="002211B1">
        <w:rPr>
          <w:lang w:val="sq-AL"/>
        </w:rPr>
        <w:t>1. Miratimin e garancive qeveritare, të lëshuara në favor të Intesa Sanpaolo Bank Albania dhe bankës Societe Generale Albania, në kuadër të kushteve të kontratave të kredisë për importin e energjisë elektrike ndërmjet këtyre bankave dhe KESH sh.a., për shumat, si më poshtë vijon:</w:t>
      </w:r>
    </w:p>
    <w:p w:rsidR="008522FB" w:rsidRPr="002211B1" w:rsidRDefault="008522FB" w:rsidP="008522FB">
      <w:pPr>
        <w:pStyle w:val="Paragrafi"/>
        <w:rPr>
          <w:lang w:val="sq-AL"/>
        </w:rPr>
      </w:pPr>
      <w:r w:rsidRPr="002211B1">
        <w:rPr>
          <w:lang w:val="sq-AL"/>
        </w:rPr>
        <w:t xml:space="preserve">a) Për kontratën e kredisë që do të lidhet ndërmjet Intesa Sanpaolo Bank Albania dhe KESH sh.a., për shumën 1 000 000 000 (një miliard) lekë. </w:t>
      </w:r>
    </w:p>
    <w:p w:rsidR="008522FB" w:rsidRPr="002211B1" w:rsidRDefault="008522FB" w:rsidP="008522FB">
      <w:pPr>
        <w:pStyle w:val="Paragrafi"/>
        <w:rPr>
          <w:lang w:val="sq-AL"/>
        </w:rPr>
      </w:pPr>
      <w:r w:rsidRPr="002211B1">
        <w:rPr>
          <w:lang w:val="sq-AL"/>
        </w:rPr>
        <w:t>b) Për kontratën e kredisë që do të lidhet ndërmjet bankës Societe Generale Albania dhe KESH sh.a., për shumën ekuivalente në lekë të shumës 6 000 000 (gjashtë milionë) euro.</w:t>
      </w:r>
    </w:p>
    <w:p w:rsidR="008522FB" w:rsidRPr="002211B1" w:rsidRDefault="008522FB" w:rsidP="008522FB">
      <w:pPr>
        <w:pStyle w:val="Paragrafi"/>
        <w:rPr>
          <w:lang w:val="sq-AL"/>
        </w:rPr>
      </w:pPr>
      <w:r w:rsidRPr="002211B1">
        <w:rPr>
          <w:lang w:val="sq-AL"/>
        </w:rPr>
        <w:t>2. Ngarkohen ministri i Financave dhe ministri i Energjisë dhe Industrisë për zbatimin e këtij vendimi.</w:t>
      </w:r>
    </w:p>
    <w:p w:rsidR="008522FB" w:rsidRPr="002211B1" w:rsidRDefault="008522FB" w:rsidP="008522FB">
      <w:pPr>
        <w:pStyle w:val="Paragrafi"/>
        <w:rPr>
          <w:lang w:val="sq-AL"/>
        </w:rPr>
      </w:pPr>
      <w:r w:rsidRPr="002211B1">
        <w:rPr>
          <w:lang w:val="sq-AL"/>
        </w:rPr>
        <w:t>Ky vendim hyn në fuqi menjëherë dhe botohet në Fletoren Zyrtare.</w:t>
      </w:r>
    </w:p>
    <w:p w:rsidR="008522FB" w:rsidRPr="002211B1" w:rsidRDefault="008522FB" w:rsidP="008522FB">
      <w:pPr>
        <w:pStyle w:val="Autoriteti"/>
        <w:rPr>
          <w:lang w:val="sq-AL"/>
        </w:rPr>
      </w:pPr>
      <w:r w:rsidRPr="002211B1">
        <w:rPr>
          <w:lang w:val="sq-AL"/>
        </w:rPr>
        <w:t>Kryeministri</w:t>
      </w:r>
    </w:p>
    <w:p w:rsidR="008522FB" w:rsidRPr="002211B1" w:rsidRDefault="008522FB" w:rsidP="008522FB">
      <w:pPr>
        <w:pStyle w:val="AutoritetiEmer"/>
        <w:rPr>
          <w:lang w:val="sq-AL"/>
        </w:rPr>
      </w:pPr>
      <w:r w:rsidRPr="002211B1">
        <w:rPr>
          <w:lang w:val="sq-AL"/>
        </w:rPr>
        <w:t>Edi Rama</w:t>
      </w:r>
    </w:p>
    <w:p w:rsidR="002145EB" w:rsidRDefault="002145EB"/>
    <w:sectPr w:rsidR="002145EB" w:rsidSect="002145E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00000000" w:usb2="00000000" w:usb3="00000000" w:csb0="000001FF" w:csb1="00000000"/>
  </w:font>
  <w:font w:name="CG 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89"/>
  <w:proofState w:spelling="clean" w:grammar="clean"/>
  <w:defaultTabStop w:val="720"/>
  <w:characterSpacingControl w:val="doNotCompress"/>
  <w:compat/>
  <w:rsids>
    <w:rsidRoot w:val="008522FB"/>
    <w:rsid w:val="002145EB"/>
    <w:rsid w:val="008522F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45E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8522FB"/>
    <w:pPr>
      <w:keepNext/>
      <w:widowControl w:val="0"/>
      <w:spacing w:after="0" w:line="240" w:lineRule="auto"/>
      <w:jc w:val="center"/>
      <w:outlineLvl w:val="0"/>
    </w:pPr>
    <w:rPr>
      <w:rFonts w:ascii="CG Times" w:eastAsia="MS Mincho" w:hAnsi="CG Times" w:cs="CG Times"/>
      <w:b/>
      <w:bCs/>
      <w:caps/>
      <w:color w:val="000000"/>
      <w:lang w:val="en-GB"/>
    </w:rPr>
  </w:style>
  <w:style w:type="paragraph" w:customStyle="1" w:styleId="Autoriteti">
    <w:name w:val="Autoriteti"/>
    <w:next w:val="Normal"/>
    <w:link w:val="AutoritetiChar"/>
    <w:rsid w:val="008522FB"/>
    <w:pPr>
      <w:keepNext/>
      <w:widowControl w:val="0"/>
      <w:spacing w:after="0" w:line="240" w:lineRule="auto"/>
      <w:jc w:val="right"/>
    </w:pPr>
    <w:rPr>
      <w:rFonts w:ascii="CG Times" w:eastAsia="MS Mincho" w:hAnsi="CG Times" w:cs="CG Times"/>
      <w:caps/>
      <w:lang w:val="en-GB"/>
    </w:rPr>
  </w:style>
  <w:style w:type="paragraph" w:customStyle="1" w:styleId="AutoritetiEmer">
    <w:name w:val="Autoriteti_Emer"/>
    <w:next w:val="Normal"/>
    <w:rsid w:val="008522FB"/>
    <w:pPr>
      <w:widowControl w:val="0"/>
      <w:spacing w:after="0" w:line="240" w:lineRule="auto"/>
      <w:jc w:val="right"/>
    </w:pPr>
    <w:rPr>
      <w:rFonts w:ascii="CG Times" w:eastAsia="MS Mincho" w:hAnsi="CG Times" w:cs="CG Times"/>
      <w:b/>
      <w:bCs/>
      <w:lang w:val="en-GB"/>
    </w:rPr>
  </w:style>
  <w:style w:type="paragraph" w:customStyle="1" w:styleId="Paragrafi">
    <w:name w:val="Paragrafi"/>
    <w:link w:val="ParagrafiChar"/>
    <w:rsid w:val="008522FB"/>
    <w:pPr>
      <w:widowControl w:val="0"/>
      <w:spacing w:after="0" w:line="240" w:lineRule="auto"/>
      <w:ind w:firstLine="720"/>
      <w:jc w:val="both"/>
    </w:pPr>
    <w:rPr>
      <w:rFonts w:ascii="CG Times" w:eastAsia="MS Mincho" w:hAnsi="CG Times" w:cs="CG Times"/>
    </w:rPr>
  </w:style>
  <w:style w:type="character" w:customStyle="1" w:styleId="ParagrafiChar">
    <w:name w:val="Paragrafi Char"/>
    <w:basedOn w:val="DefaultParagraphFont"/>
    <w:link w:val="Paragrafi"/>
    <w:locked/>
    <w:rsid w:val="008522FB"/>
    <w:rPr>
      <w:rFonts w:ascii="CG Times" w:eastAsia="MS Mincho" w:hAnsi="CG Times" w:cs="CG Times"/>
    </w:rPr>
  </w:style>
  <w:style w:type="paragraph" w:customStyle="1" w:styleId="Titulli">
    <w:name w:val="Titulli"/>
    <w:next w:val="Normal"/>
    <w:link w:val="TitulliChar"/>
    <w:rsid w:val="008522FB"/>
    <w:pPr>
      <w:keepNext/>
      <w:widowControl w:val="0"/>
      <w:spacing w:after="0" w:line="240" w:lineRule="auto"/>
      <w:jc w:val="center"/>
      <w:outlineLvl w:val="1"/>
    </w:pPr>
    <w:rPr>
      <w:rFonts w:ascii="CG Times" w:eastAsia="MS Mincho" w:hAnsi="CG Times" w:cs="CG Times"/>
      <w:b/>
      <w:bCs/>
      <w:caps/>
      <w:lang w:val="en-GB"/>
    </w:rPr>
  </w:style>
  <w:style w:type="paragraph" w:customStyle="1" w:styleId="VENDOSI">
    <w:name w:val="VENDOSI"/>
    <w:next w:val="Normal"/>
    <w:link w:val="VENDOSIChar"/>
    <w:rsid w:val="008522FB"/>
    <w:pPr>
      <w:keepNext/>
      <w:widowControl w:val="0"/>
      <w:spacing w:after="0" w:line="240" w:lineRule="auto"/>
      <w:jc w:val="center"/>
    </w:pPr>
    <w:rPr>
      <w:rFonts w:ascii="CG Times" w:eastAsia="MS Mincho" w:hAnsi="CG Times" w:cs="CG Times"/>
      <w:caps/>
      <w:lang w:val="en-GB"/>
    </w:rPr>
  </w:style>
  <w:style w:type="character" w:customStyle="1" w:styleId="VENDOSIChar">
    <w:name w:val="VENDOSI Char"/>
    <w:basedOn w:val="DefaultParagraphFont"/>
    <w:link w:val="VENDOSI"/>
    <w:locked/>
    <w:rsid w:val="008522FB"/>
    <w:rPr>
      <w:rFonts w:ascii="CG Times" w:eastAsia="MS Mincho" w:hAnsi="CG Times" w:cs="CG Times"/>
      <w:caps/>
      <w:lang w:val="en-GB"/>
    </w:rPr>
  </w:style>
  <w:style w:type="character" w:customStyle="1" w:styleId="TitulliChar">
    <w:name w:val="Titulli Char"/>
    <w:basedOn w:val="DefaultParagraphFont"/>
    <w:link w:val="Titulli"/>
    <w:rsid w:val="008522FB"/>
    <w:rPr>
      <w:rFonts w:ascii="CG Times" w:eastAsia="MS Mincho" w:hAnsi="CG Times" w:cs="CG Times"/>
      <w:b/>
      <w:bCs/>
      <w:caps/>
      <w:lang w:val="en-GB"/>
    </w:rPr>
  </w:style>
  <w:style w:type="paragraph" w:customStyle="1" w:styleId="Numri">
    <w:name w:val="Numri"/>
    <w:aliases w:val="data"/>
    <w:rsid w:val="008522F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jc w:val="center"/>
    </w:pPr>
    <w:rPr>
      <w:rFonts w:ascii="CG Times" w:eastAsia="Times New Roman" w:hAnsi="CG Times" w:cs="CG Times"/>
      <w:b/>
      <w:bCs/>
    </w:rPr>
  </w:style>
  <w:style w:type="character" w:customStyle="1" w:styleId="AutoritetiChar">
    <w:name w:val="Autoriteti Char"/>
    <w:basedOn w:val="DefaultParagraphFont"/>
    <w:link w:val="Autoriteti"/>
    <w:locked/>
    <w:rsid w:val="008522FB"/>
    <w:rPr>
      <w:rFonts w:ascii="CG Times" w:eastAsia="MS Mincho" w:hAnsi="CG Times" w:cs="CG Times"/>
      <w:caps/>
      <w:lang w:val="en-GB"/>
    </w:rPr>
  </w:style>
  <w:style w:type="character" w:customStyle="1" w:styleId="AktiChar">
    <w:name w:val="Akti Char"/>
    <w:basedOn w:val="DefaultParagraphFont"/>
    <w:link w:val="Akti"/>
    <w:rsid w:val="008522FB"/>
    <w:rPr>
      <w:rFonts w:ascii="CG Times" w:eastAsia="MS Mincho" w:hAnsi="CG Times" w:cs="CG Times"/>
      <w:b/>
      <w:bCs/>
      <w:caps/>
      <w:color w:val="000000"/>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1243</Characters>
  <Application>Microsoft Office Word</Application>
  <DocSecurity>0</DocSecurity>
  <Lines>10</Lines>
  <Paragraphs>2</Paragraphs>
  <ScaleCrop>false</ScaleCrop>
  <Company>Hewlett-Packard Company</Company>
  <LinksUpToDate>false</LinksUpToDate>
  <CharactersWithSpaces>1459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dc:description/>
  <cp:lastModifiedBy>nisida.fagu</cp:lastModifiedBy>
  <cp:revision>2</cp:revision>
  <dcterms:created xsi:type="dcterms:W3CDTF">2014-07-08T08:22:00Z</dcterms:created>
  <dcterms:modified xsi:type="dcterms:W3CDTF">2014-07-08T08:22:00Z</dcterms:modified>
</cp:coreProperties>
</file>