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DD" w:rsidRPr="002211B1" w:rsidRDefault="005B11DD" w:rsidP="005B11DD">
      <w:pPr>
        <w:pStyle w:val="Akti"/>
        <w:rPr>
          <w:lang w:val="sq-AL"/>
        </w:rPr>
      </w:pPr>
      <w:r w:rsidRPr="002211B1">
        <w:rPr>
          <w:lang w:val="sq-AL"/>
        </w:rPr>
        <w:t>Vendim</w:t>
      </w:r>
    </w:p>
    <w:p w:rsidR="005B11DD" w:rsidRPr="002211B1" w:rsidRDefault="005B11DD" w:rsidP="005B11DD">
      <w:pPr>
        <w:pStyle w:val="Numri"/>
        <w:rPr>
          <w:lang w:val="sq-AL"/>
        </w:rPr>
      </w:pPr>
      <w:r w:rsidRPr="002211B1">
        <w:rPr>
          <w:lang w:val="sq-AL"/>
        </w:rPr>
        <w:t>Nr. 29, datë 22.1.2014</w:t>
      </w:r>
    </w:p>
    <w:p w:rsidR="005B11DD" w:rsidRPr="002211B1" w:rsidRDefault="005B11DD" w:rsidP="005B11DD">
      <w:pPr>
        <w:pStyle w:val="Paragrafi"/>
        <w:rPr>
          <w:lang w:val="sq-AL"/>
        </w:rPr>
      </w:pPr>
    </w:p>
    <w:p w:rsidR="005B11DD" w:rsidRPr="002211B1" w:rsidRDefault="005B11DD" w:rsidP="005B11DD">
      <w:pPr>
        <w:pStyle w:val="Titulli"/>
        <w:rPr>
          <w:lang w:val="sq-AL"/>
        </w:rPr>
      </w:pPr>
      <w:r w:rsidRPr="002211B1">
        <w:rPr>
          <w:lang w:val="sq-AL"/>
        </w:rPr>
        <w:t>PËR LARGIMIN DHE EMËRIMIN E ANËTARËVE, PËRFAQËSUES TË KËSHILLIT TË MINISTRAVE, NË KËSHILLIN MBIKËQYRËS TË AGJENCISË SË TRAJTIMIT TË KREDIVE</w:t>
      </w:r>
    </w:p>
    <w:p w:rsidR="005B11DD" w:rsidRPr="0061652D" w:rsidRDefault="005B11DD" w:rsidP="005B11DD">
      <w:pPr>
        <w:pStyle w:val="Paragrafi"/>
        <w:rPr>
          <w:sz w:val="16"/>
          <w:lang w:val="sq-AL"/>
        </w:rPr>
      </w:pP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>Në mbështetje të nenit 100 të Kushtetutës dhe të nenit 12 të ligjit nr. 8894, datë 14.5.2002 “Për Agjencinë e Trajtimit të Kredive”, të ndryshuar, me propozimin e ministrit të Financave, Këshilli i Ministrave</w:t>
      </w:r>
    </w:p>
    <w:p w:rsidR="005B11DD" w:rsidRPr="002211B1" w:rsidRDefault="005B11DD" w:rsidP="005B11DD">
      <w:pPr>
        <w:pStyle w:val="VENDOSI"/>
        <w:rPr>
          <w:lang w:val="sq-AL"/>
        </w:rPr>
      </w:pPr>
      <w:r w:rsidRPr="002211B1">
        <w:rPr>
          <w:lang w:val="sq-AL"/>
        </w:rPr>
        <w:t>VENDOSI:</w:t>
      </w:r>
    </w:p>
    <w:p w:rsidR="005B11DD" w:rsidRPr="0061652D" w:rsidRDefault="005B11DD" w:rsidP="005B11DD">
      <w:pPr>
        <w:pStyle w:val="Paragrafi"/>
        <w:rPr>
          <w:sz w:val="16"/>
          <w:lang w:val="sq-AL"/>
        </w:rPr>
      </w:pP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 xml:space="preserve">1. Largimin nga detyra të anëtarëve të Këshillit Mbikëqyrës të Agjencisë së Trajtimit të Kredive, përfaqësues të Këshillit të Ministrave, si më poshtë vijon: </w:t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 xml:space="preserve">- znj. Odeta Kromici, teknicien; </w:t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 xml:space="preserve">- z. Elton Stafa, ekonomist; </w:t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 xml:space="preserve">- z. Hasan Metuku, jurist. </w:t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>2. Emërimin në detyrë të anëtarëve të Këshillit Mbikëqyrës të Agjencisë së Trajtimit të Kredive, përfaqësues të Këshillit të Ministrave, si më poshtë vijon:</w:t>
      </w:r>
    </w:p>
    <w:p w:rsidR="005B11DD" w:rsidRPr="002211B1" w:rsidRDefault="005B11DD" w:rsidP="005B11DD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211B1">
        <w:rPr>
          <w:lang w:val="sq-AL"/>
        </w:rPr>
        <w:t>znj. Kleopatra Maliqi, jurist;</w:t>
      </w:r>
    </w:p>
    <w:p w:rsidR="005B11DD" w:rsidRPr="002211B1" w:rsidRDefault="005B11DD" w:rsidP="005B11DD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211B1">
        <w:rPr>
          <w:lang w:val="sq-AL"/>
        </w:rPr>
        <w:t>z. Gentian Opre, ekonomist;</w:t>
      </w:r>
    </w:p>
    <w:p w:rsidR="005B11DD" w:rsidRPr="002211B1" w:rsidRDefault="005B11DD" w:rsidP="005B11DD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211B1">
        <w:rPr>
          <w:lang w:val="sq-AL"/>
        </w:rPr>
        <w:t>znj. Eda Luci, ekonomist.</w:t>
      </w:r>
      <w:r w:rsidRPr="002211B1">
        <w:rPr>
          <w:lang w:val="sq-AL"/>
        </w:rPr>
        <w:tab/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>3. Anëtarët e emëruar e ushtrojnë këtë detyrë deri në përfundim të afatit të veprimtarisë së Agjencisë së Trajtimit të Kredive, sipas nenit 23 të ligjit nr. 8894, datë 14.5.2002 “Për Agjencinë e Trajtimit të Kredive”, të ndryshuar. Në çdo rast, ata nuk mund ta ushtrojnë këtë detyrë për një mandat mbi 3 (tre) vjet.</w:t>
      </w:r>
    </w:p>
    <w:p w:rsidR="005B11DD" w:rsidRPr="002211B1" w:rsidRDefault="005B11DD" w:rsidP="005B11DD">
      <w:pPr>
        <w:pStyle w:val="Paragrafi"/>
        <w:rPr>
          <w:lang w:val="sq-AL"/>
        </w:rPr>
      </w:pPr>
      <w:r w:rsidRPr="002211B1">
        <w:rPr>
          <w:lang w:val="sq-AL"/>
        </w:rPr>
        <w:t xml:space="preserve">Ky vendim hyn në fuqi menjëherë dhe botohet në Fletoren Zyrtare. </w:t>
      </w:r>
    </w:p>
    <w:p w:rsidR="005B11DD" w:rsidRPr="002211B1" w:rsidRDefault="005B11DD" w:rsidP="005B11DD">
      <w:pPr>
        <w:pStyle w:val="Autoriteti"/>
        <w:rPr>
          <w:lang w:val="sq-AL"/>
        </w:rPr>
      </w:pPr>
      <w:r w:rsidRPr="002211B1">
        <w:rPr>
          <w:lang w:val="sq-AL"/>
        </w:rPr>
        <w:t>Kryeministri</w:t>
      </w:r>
    </w:p>
    <w:p w:rsidR="005B11DD" w:rsidRPr="002211B1" w:rsidRDefault="005B11DD" w:rsidP="005B11DD">
      <w:pPr>
        <w:pStyle w:val="AutoritetiEmer"/>
        <w:rPr>
          <w:lang w:val="sq-AL"/>
        </w:rPr>
      </w:pPr>
      <w:r w:rsidRPr="002211B1">
        <w:rPr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5B11DD"/>
    <w:rsid w:val="002145EB"/>
    <w:rsid w:val="005B1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B11D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5B11D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5B11DD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5B11DD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5B11DD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5B11D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5B11D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B11DD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5B11DD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5B11DD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5B11DD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5B11DD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2014-07-08T08:23:00Z</dcterms:created>
  <dcterms:modified xsi:type="dcterms:W3CDTF">2014-07-08T08:23:00Z</dcterms:modified>
</cp:coreProperties>
</file>