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AB8" w:rsidRPr="006D1F43" w:rsidRDefault="00074AB8" w:rsidP="00074AB8">
      <w:pPr>
        <w:pStyle w:val="Akti"/>
        <w:keepNext w:val="0"/>
        <w:rPr>
          <w:rFonts w:ascii="Garamond" w:hAnsi="Garamond" w:cs="Times New Roman"/>
          <w:color w:val="auto"/>
          <w:sz w:val="24"/>
          <w:szCs w:val="24"/>
          <w:lang w:val="sq-AL"/>
        </w:rPr>
      </w:pPr>
      <w:r w:rsidRPr="006D1F43">
        <w:rPr>
          <w:rFonts w:ascii="Garamond" w:hAnsi="Garamond" w:cs="Times New Roman"/>
          <w:color w:val="auto"/>
          <w:sz w:val="24"/>
          <w:szCs w:val="24"/>
          <w:lang w:val="sq-AL"/>
        </w:rPr>
        <w:t>VEND</w:t>
      </w:r>
      <w:bookmarkStart w:id="0" w:name="OLE_LINK9"/>
      <w:bookmarkStart w:id="1" w:name="OLE_LINK10"/>
      <w:r w:rsidRPr="006D1F43">
        <w:rPr>
          <w:rFonts w:ascii="Garamond" w:hAnsi="Garamond" w:cs="Times New Roman"/>
          <w:color w:val="auto"/>
          <w:sz w:val="24"/>
          <w:szCs w:val="24"/>
          <w:lang w:val="sq-AL"/>
        </w:rPr>
        <w:t>IM</w:t>
      </w:r>
      <w:bookmarkEnd w:id="0"/>
      <w:bookmarkEnd w:id="1"/>
    </w:p>
    <w:p w:rsidR="00074AB8" w:rsidRPr="006D1F43" w:rsidRDefault="00074AB8" w:rsidP="00074AB8">
      <w:pPr>
        <w:pStyle w:val="NumriData"/>
        <w:keepNext w:val="0"/>
        <w:rPr>
          <w:rFonts w:ascii="Garamond" w:hAnsi="Garamond" w:cs="Times New Roman"/>
          <w:sz w:val="24"/>
          <w:szCs w:val="24"/>
          <w:lang w:val="sq-AL"/>
        </w:rPr>
      </w:pPr>
      <w:r w:rsidRPr="006D1F43">
        <w:rPr>
          <w:rFonts w:ascii="Garamond" w:hAnsi="Garamond" w:cs="Times New Roman"/>
          <w:sz w:val="24"/>
          <w:szCs w:val="24"/>
          <w:lang w:val="sq-AL"/>
        </w:rPr>
        <w:t>Nr. 54, datë 5.2.2014</w:t>
      </w:r>
    </w:p>
    <w:p w:rsidR="00074AB8" w:rsidRPr="006D1F43" w:rsidRDefault="00074AB8" w:rsidP="00074AB8">
      <w:pPr>
        <w:pStyle w:val="Paragrafi"/>
        <w:rPr>
          <w:rFonts w:ascii="Garamond" w:hAnsi="Garamond" w:cs="Times New Roman"/>
          <w:sz w:val="24"/>
          <w:szCs w:val="24"/>
          <w:lang w:val="sq-AL"/>
        </w:rPr>
      </w:pPr>
    </w:p>
    <w:p w:rsidR="00074AB8" w:rsidRPr="006D1F43" w:rsidRDefault="00074AB8" w:rsidP="00074AB8">
      <w:pPr>
        <w:pStyle w:val="Titulli"/>
        <w:keepNext w:val="0"/>
        <w:rPr>
          <w:rFonts w:ascii="Garamond" w:hAnsi="Garamond" w:cs="Times New Roman"/>
          <w:sz w:val="24"/>
          <w:szCs w:val="24"/>
          <w:lang w:val="sq-AL"/>
        </w:rPr>
      </w:pPr>
      <w:r w:rsidRPr="006D1F43">
        <w:rPr>
          <w:rFonts w:ascii="Garamond" w:hAnsi="Garamond" w:cs="Times New Roman"/>
          <w:sz w:val="24"/>
          <w:szCs w:val="24"/>
          <w:lang w:val="sq-AL"/>
        </w:rPr>
        <w:t>PËR PËRCAKTIMIN E KRITEREVE, TË PROCEDURËS E TË MËNYRËS SË DHËNIES ME QIRA, ENFITEOZË APO KONTRATA TË TJERA TË PASURISË SHTETËRORE</w:t>
      </w:r>
      <w:r w:rsidR="0036315F" w:rsidRPr="006D1F43">
        <w:rPr>
          <w:rStyle w:val="FootnoteReference"/>
          <w:rFonts w:ascii="Garamond" w:hAnsi="Garamond" w:cs="Times New Roman"/>
          <w:sz w:val="24"/>
          <w:szCs w:val="24"/>
          <w:lang w:val="sq-AL"/>
        </w:rPr>
        <w:footnoteReference w:id="1"/>
      </w:r>
    </w:p>
    <w:p w:rsidR="00EA04AD" w:rsidRPr="006D1F43" w:rsidRDefault="00EA04AD" w:rsidP="00EA04AD">
      <w:pPr>
        <w:jc w:val="center"/>
        <w:rPr>
          <w:rFonts w:ascii="Garamond" w:hAnsi="Garamond"/>
          <w:i/>
          <w:lang w:val="sq-AL"/>
        </w:rPr>
      </w:pPr>
      <w:r w:rsidRPr="006D1F43">
        <w:rPr>
          <w:rFonts w:ascii="Garamond" w:hAnsi="Garamond"/>
          <w:i/>
          <w:lang w:val="sq-AL"/>
        </w:rPr>
        <w:t>(Ndryshuar me VKM nr.735, dat</w:t>
      </w:r>
      <w:r w:rsidR="0070230C" w:rsidRPr="006D1F43">
        <w:rPr>
          <w:rFonts w:ascii="Garamond" w:hAnsi="Garamond"/>
          <w:i/>
          <w:lang w:val="sq-AL"/>
        </w:rPr>
        <w:t>ë</w:t>
      </w:r>
      <w:r w:rsidR="00E542DF" w:rsidRPr="006D1F43">
        <w:rPr>
          <w:rFonts w:ascii="Garamond" w:hAnsi="Garamond"/>
          <w:i/>
          <w:lang w:val="sq-AL"/>
        </w:rPr>
        <w:t xml:space="preserve"> 5.11.2014;</w:t>
      </w:r>
      <w:r w:rsidRPr="006D1F43">
        <w:rPr>
          <w:rFonts w:ascii="Garamond" w:hAnsi="Garamond"/>
          <w:i/>
          <w:lang w:val="sq-AL"/>
        </w:rPr>
        <w:t xml:space="preserve"> nr.445</w:t>
      </w:r>
      <w:r w:rsidR="0036315F" w:rsidRPr="006D1F43">
        <w:rPr>
          <w:rFonts w:ascii="Garamond" w:hAnsi="Garamond"/>
          <w:i/>
          <w:lang w:val="sq-AL"/>
        </w:rPr>
        <w:t xml:space="preserve">, </w:t>
      </w:r>
      <w:r w:rsidRPr="006D1F43">
        <w:rPr>
          <w:rFonts w:ascii="Garamond" w:hAnsi="Garamond"/>
          <w:i/>
          <w:lang w:val="sq-AL"/>
        </w:rPr>
        <w:t>dat</w:t>
      </w:r>
      <w:r w:rsidR="0070230C" w:rsidRPr="006D1F43">
        <w:rPr>
          <w:rFonts w:ascii="Garamond" w:hAnsi="Garamond"/>
          <w:i/>
          <w:lang w:val="sq-AL"/>
        </w:rPr>
        <w:t>ë</w:t>
      </w:r>
      <w:r w:rsidR="00E542DF" w:rsidRPr="006D1F43">
        <w:rPr>
          <w:rFonts w:ascii="Garamond" w:hAnsi="Garamond"/>
          <w:i/>
          <w:lang w:val="sq-AL"/>
        </w:rPr>
        <w:t xml:space="preserve"> 20.05.2015;</w:t>
      </w:r>
      <w:r w:rsidRPr="006D1F43">
        <w:rPr>
          <w:rFonts w:ascii="Garamond" w:hAnsi="Garamond"/>
          <w:i/>
          <w:lang w:val="sq-AL"/>
        </w:rPr>
        <w:t xml:space="preserve"> nr.992, dat</w:t>
      </w:r>
      <w:r w:rsidR="0070230C" w:rsidRPr="006D1F43">
        <w:rPr>
          <w:rFonts w:ascii="Garamond" w:hAnsi="Garamond"/>
          <w:i/>
          <w:lang w:val="sq-AL"/>
        </w:rPr>
        <w:t>ë</w:t>
      </w:r>
      <w:r w:rsidRPr="006D1F43">
        <w:rPr>
          <w:rFonts w:ascii="Garamond" w:hAnsi="Garamond"/>
          <w:i/>
          <w:lang w:val="sq-AL"/>
        </w:rPr>
        <w:t xml:space="preserve"> 9.12.2015, nr.299,dat</w:t>
      </w:r>
      <w:r w:rsidR="0070230C" w:rsidRPr="006D1F43">
        <w:rPr>
          <w:rFonts w:ascii="Garamond" w:hAnsi="Garamond"/>
          <w:i/>
          <w:lang w:val="sq-AL"/>
        </w:rPr>
        <w:t>ë</w:t>
      </w:r>
      <w:r w:rsidR="00E542DF" w:rsidRPr="006D1F43">
        <w:rPr>
          <w:rFonts w:ascii="Garamond" w:hAnsi="Garamond"/>
          <w:i/>
          <w:lang w:val="sq-AL"/>
        </w:rPr>
        <w:t xml:space="preserve"> 20.04.2016;</w:t>
      </w:r>
      <w:r w:rsidRPr="006D1F43">
        <w:rPr>
          <w:rFonts w:ascii="Garamond" w:hAnsi="Garamond"/>
          <w:i/>
          <w:lang w:val="sq-AL"/>
        </w:rPr>
        <w:t xml:space="preserve"> nr.606, dat</w:t>
      </w:r>
      <w:r w:rsidR="0070230C" w:rsidRPr="006D1F43">
        <w:rPr>
          <w:rFonts w:ascii="Garamond" w:hAnsi="Garamond"/>
          <w:i/>
          <w:lang w:val="sq-AL"/>
        </w:rPr>
        <w:t>ë</w:t>
      </w:r>
      <w:r w:rsidRPr="006D1F43">
        <w:rPr>
          <w:rFonts w:ascii="Garamond" w:hAnsi="Garamond"/>
          <w:i/>
          <w:lang w:val="sq-AL"/>
        </w:rPr>
        <w:t xml:space="preserve"> 31.08.2016</w:t>
      </w:r>
      <w:r w:rsidR="00E542DF" w:rsidRPr="006D1F43">
        <w:rPr>
          <w:rFonts w:ascii="Garamond" w:hAnsi="Garamond"/>
          <w:i/>
          <w:lang w:val="sq-AL"/>
        </w:rPr>
        <w:t xml:space="preserve">; </w:t>
      </w:r>
      <w:r w:rsidR="00513A36" w:rsidRPr="006D1F43">
        <w:rPr>
          <w:rFonts w:ascii="Garamond" w:hAnsi="Garamond"/>
          <w:i/>
          <w:lang w:val="sq-AL"/>
        </w:rPr>
        <w:t>nr.693, datë5.10.2016</w:t>
      </w:r>
      <w:r w:rsidR="00FC14B9" w:rsidRPr="006D1F43">
        <w:rPr>
          <w:rFonts w:ascii="Garamond" w:hAnsi="Garamond"/>
          <w:i/>
          <w:lang w:val="sq-AL"/>
        </w:rPr>
        <w:t>; nr.141, dat</w:t>
      </w:r>
      <w:r w:rsidR="00B47CB5" w:rsidRPr="006D1F43">
        <w:rPr>
          <w:rFonts w:ascii="Garamond" w:hAnsi="Garamond"/>
          <w:i/>
          <w:lang w:val="sq-AL"/>
        </w:rPr>
        <w:t>ë</w:t>
      </w:r>
      <w:r w:rsidR="00FC14B9" w:rsidRPr="006D1F43">
        <w:rPr>
          <w:rFonts w:ascii="Garamond" w:hAnsi="Garamond"/>
          <w:i/>
          <w:lang w:val="sq-AL"/>
        </w:rPr>
        <w:t xml:space="preserve"> 13.3.2018</w:t>
      </w:r>
      <w:r w:rsidRPr="006D1F43">
        <w:rPr>
          <w:rFonts w:ascii="Garamond" w:hAnsi="Garamond"/>
          <w:i/>
          <w:lang w:val="sq-AL"/>
        </w:rPr>
        <w:t>)</w:t>
      </w:r>
    </w:p>
    <w:p w:rsidR="00B47CB5" w:rsidRPr="006D1F43" w:rsidRDefault="00B47CB5" w:rsidP="00EA04AD">
      <w:pPr>
        <w:jc w:val="center"/>
        <w:rPr>
          <w:rFonts w:ascii="Garamond" w:hAnsi="Garamond"/>
          <w:i/>
          <w:lang w:val="sq-AL"/>
        </w:rPr>
      </w:pPr>
    </w:p>
    <w:p w:rsidR="00EA04AD" w:rsidRPr="006D1F43" w:rsidRDefault="00EA04AD" w:rsidP="00EA04AD">
      <w:pPr>
        <w:jc w:val="right"/>
        <w:rPr>
          <w:rFonts w:ascii="Garamond" w:hAnsi="Garamond"/>
          <w:i/>
          <w:lang w:val="sq-AL"/>
        </w:rPr>
      </w:pPr>
      <w:r w:rsidRPr="006D1F43">
        <w:rPr>
          <w:rFonts w:ascii="Garamond" w:hAnsi="Garamond"/>
          <w:i/>
          <w:lang w:val="sq-AL"/>
        </w:rPr>
        <w:t>(I p</w:t>
      </w:r>
      <w:r w:rsidR="0070230C" w:rsidRPr="006D1F43">
        <w:rPr>
          <w:rFonts w:ascii="Garamond" w:hAnsi="Garamond"/>
          <w:i/>
          <w:lang w:val="sq-AL"/>
        </w:rPr>
        <w:t>ë</w:t>
      </w:r>
      <w:r w:rsidRPr="006D1F43">
        <w:rPr>
          <w:rFonts w:ascii="Garamond" w:hAnsi="Garamond"/>
          <w:i/>
          <w:lang w:val="sq-AL"/>
        </w:rPr>
        <w:t>rdit</w:t>
      </w:r>
      <w:r w:rsidR="0070230C" w:rsidRPr="006D1F43">
        <w:rPr>
          <w:rFonts w:ascii="Garamond" w:hAnsi="Garamond"/>
          <w:i/>
          <w:lang w:val="sq-AL"/>
        </w:rPr>
        <w:t>ë</w:t>
      </w:r>
      <w:r w:rsidRPr="006D1F43">
        <w:rPr>
          <w:rFonts w:ascii="Garamond" w:hAnsi="Garamond"/>
          <w:i/>
          <w:lang w:val="sq-AL"/>
        </w:rPr>
        <w:t>suar)</w:t>
      </w:r>
    </w:p>
    <w:p w:rsidR="00074AB8" w:rsidRPr="006D1F43" w:rsidRDefault="00074AB8" w:rsidP="00074AB8">
      <w:pPr>
        <w:pStyle w:val="Paragrafi"/>
        <w:rPr>
          <w:rFonts w:ascii="Garamond" w:hAnsi="Garamond" w:cs="Times New Roman"/>
          <w:sz w:val="24"/>
          <w:szCs w:val="24"/>
          <w:lang w:val="sq-AL"/>
        </w:rPr>
      </w:pP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Në mbështetje të nenit 100 të Kushtetutës, të nenit 5 të aktit normativ nr. 4, datë 9.7.2008 të Këshillit të Ministrave “Për privatizimin dhe dhënien në përdorim shoqërive tregtare dhe institucioneve shtetërore të ndërmarrjeve apo objekteve të veçanta, mjeteve kryesore dhe mjeteve të xhiros së këtyre ndërmarrjeve”, të miratuar me ligjin nr. 9967, datë 24.7.2008, dhe të neneve 784 e 801 të ligjit nr. 7850, datë 29.7.1994 “Kodi Civil i Republikës së Shqipërisë”, të ndryshuar, me propozimin e ministrit të Zhvillimit Ekonomik, Tregtisë dhe Sipërmarrjes, Këshilli i Ministrave</w:t>
      </w:r>
    </w:p>
    <w:p w:rsidR="00074AB8" w:rsidRPr="006D1F43" w:rsidRDefault="00074AB8" w:rsidP="00074AB8">
      <w:pPr>
        <w:widowControl w:val="0"/>
        <w:ind w:left="360"/>
        <w:jc w:val="both"/>
        <w:rPr>
          <w:rFonts w:ascii="Garamond" w:hAnsi="Garamond"/>
          <w:lang w:val="sq-AL"/>
        </w:rPr>
      </w:pPr>
    </w:p>
    <w:p w:rsidR="00074AB8" w:rsidRPr="006D1F43" w:rsidRDefault="00074AB8" w:rsidP="00074AB8">
      <w:pPr>
        <w:pStyle w:val="VENDOSI"/>
        <w:keepNext w:val="0"/>
        <w:rPr>
          <w:rFonts w:ascii="Garamond" w:hAnsi="Garamond" w:cs="Times New Roman"/>
          <w:sz w:val="24"/>
          <w:szCs w:val="24"/>
          <w:lang w:val="sq-AL"/>
        </w:rPr>
      </w:pPr>
      <w:r w:rsidRPr="006D1F43">
        <w:rPr>
          <w:rFonts w:ascii="Garamond" w:hAnsi="Garamond" w:cs="Times New Roman"/>
          <w:sz w:val="24"/>
          <w:szCs w:val="24"/>
          <w:lang w:val="sq-AL"/>
        </w:rPr>
        <w:t>VENDOSI:</w:t>
      </w:r>
    </w:p>
    <w:p w:rsidR="00074AB8" w:rsidRPr="006D1F43" w:rsidRDefault="00074AB8" w:rsidP="00074AB8">
      <w:pPr>
        <w:pStyle w:val="Paragrafi"/>
        <w:rPr>
          <w:rFonts w:ascii="Garamond" w:hAnsi="Garamond" w:cs="Times New Roman"/>
          <w:sz w:val="24"/>
          <w:szCs w:val="24"/>
          <w:lang w:val="sq-AL"/>
        </w:rPr>
      </w:pP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I. PASURITË SHTETËRORE QË JEPEN ME QIRA OSE ENFITEOZË, KRITERET E KONKURRIMIT, E DREJTA, KOMPETENCAT DHE AFATET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1. Pasuritë shtetërore u jepen të tretëve, duke u transferuar të drejtën e përdorimit me qira ose enfiteozë, nëpërmjet procedurës së konkurrimit.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 2. Pasuritë shtetërore, që jepen me qira, sipas përcaktimit të pikës 1 të këtij vendimi, janë: ndërtesat, sipërfaqet funksionale (jo nën ndërtesë), trualli i lirë, makineritë e pajisjet e linjat e prodhimit të institucioneve shtetërore, ndërmarrjeve dhe shoqërive tregtare me kapital 100 për qind shtetëror (në vijim “shoqëri shtetërore”)</w:t>
      </w:r>
      <w:r w:rsidR="00283D80" w:rsidRPr="006D1F43">
        <w:rPr>
          <w:rFonts w:ascii="Garamond" w:hAnsi="Garamond"/>
          <w:sz w:val="24"/>
          <w:szCs w:val="24"/>
          <w:lang w:val="sq-AL"/>
        </w:rPr>
        <w:t xml:space="preserve"> </w:t>
      </w:r>
      <w:r w:rsidR="00283D80" w:rsidRPr="006D1F43">
        <w:rPr>
          <w:rFonts w:ascii="Garamond" w:hAnsi="Garamond" w:cs="Times New Roman"/>
          <w:i/>
          <w:sz w:val="24"/>
          <w:szCs w:val="24"/>
          <w:lang w:val="sq-AL"/>
        </w:rPr>
        <w:t>dhe tokat  e pafrytshme</w:t>
      </w:r>
      <w:r w:rsidR="00283D80" w:rsidRPr="006D1F43">
        <w:rPr>
          <w:rFonts w:ascii="Garamond" w:hAnsi="Garamond" w:cs="Times New Roman"/>
          <w:sz w:val="24"/>
          <w:szCs w:val="24"/>
          <w:lang w:val="sq-AL"/>
        </w:rPr>
        <w:t xml:space="preserve"> </w:t>
      </w:r>
      <w:r w:rsidRPr="006D1F43">
        <w:rPr>
          <w:rFonts w:ascii="Garamond" w:hAnsi="Garamond" w:cs="Times New Roman"/>
          <w:sz w:val="24"/>
          <w:szCs w:val="24"/>
          <w:lang w:val="sq-AL"/>
        </w:rPr>
        <w:t xml:space="preserve">. Pasuritë shtetërore, që jepen me enfiteozë sipas përcaktimit të pikës 1 të këtij vendimi, janë vetëm pasuritë e paluajtshme të institucioneve shtetërore, ndërmarrjeve dhe shoqërive shtetërore.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3. Kriteret e konkurrimit për dhënien me qira të pasurisë shtetërore janë si më poshtë vijon:</w:t>
      </w:r>
    </w:p>
    <w:p w:rsidR="00074AB8" w:rsidRPr="006D1F43" w:rsidRDefault="00074AB8" w:rsidP="00074AB8">
      <w:pPr>
        <w:pStyle w:val="Paragrafi"/>
        <w:rPr>
          <w:rFonts w:ascii="Garamond" w:hAnsi="Garamond" w:cs="Times New Roman"/>
          <w:b/>
          <w:sz w:val="24"/>
          <w:szCs w:val="24"/>
          <w:lang w:val="sq-AL"/>
        </w:rPr>
      </w:pPr>
      <w:r w:rsidRPr="006D1F43">
        <w:rPr>
          <w:rFonts w:ascii="Garamond" w:hAnsi="Garamond" w:cs="Times New Roman"/>
          <w:sz w:val="24"/>
          <w:szCs w:val="24"/>
          <w:lang w:val="sq-AL"/>
        </w:rPr>
        <w:t xml:space="preserve">- niveli i investimit; </w:t>
      </w:r>
      <w:r w:rsidRPr="006D1F43">
        <w:rPr>
          <w:rFonts w:ascii="Garamond" w:hAnsi="Garamond" w:cs="Times New Roman"/>
          <w:sz w:val="24"/>
          <w:szCs w:val="24"/>
          <w:lang w:val="sq-AL"/>
        </w:rPr>
        <w:tab/>
      </w:r>
      <w:r w:rsidRPr="006D1F43">
        <w:rPr>
          <w:rFonts w:ascii="Garamond" w:hAnsi="Garamond" w:cs="Times New Roman"/>
          <w:sz w:val="24"/>
          <w:szCs w:val="24"/>
          <w:lang w:val="sq-AL"/>
        </w:rPr>
        <w:tab/>
      </w:r>
      <w:r w:rsidRPr="006D1F43">
        <w:rPr>
          <w:rFonts w:ascii="Garamond" w:hAnsi="Garamond" w:cs="Times New Roman"/>
          <w:sz w:val="24"/>
          <w:szCs w:val="24"/>
          <w:lang w:val="sq-AL"/>
        </w:rPr>
        <w:tab/>
      </w:r>
      <w:r w:rsidRPr="006D1F43">
        <w:rPr>
          <w:rFonts w:ascii="Garamond" w:hAnsi="Garamond" w:cs="Times New Roman"/>
          <w:sz w:val="24"/>
          <w:szCs w:val="24"/>
          <w:lang w:val="sq-AL"/>
        </w:rPr>
        <w:tab/>
      </w:r>
      <w:r w:rsidRPr="006D1F43">
        <w:rPr>
          <w:rFonts w:ascii="Garamond" w:hAnsi="Garamond" w:cs="Times New Roman"/>
          <w:sz w:val="24"/>
          <w:szCs w:val="24"/>
          <w:lang w:val="sq-AL"/>
        </w:rPr>
        <w:tab/>
      </w:r>
    </w:p>
    <w:p w:rsidR="00074AB8" w:rsidRPr="006D1F43" w:rsidRDefault="00074AB8" w:rsidP="00074AB8">
      <w:pPr>
        <w:pStyle w:val="Paragrafi"/>
        <w:rPr>
          <w:rFonts w:ascii="Garamond" w:hAnsi="Garamond" w:cs="Times New Roman"/>
          <w:b/>
          <w:sz w:val="24"/>
          <w:szCs w:val="24"/>
          <w:lang w:val="sq-AL"/>
        </w:rPr>
      </w:pPr>
      <w:r w:rsidRPr="006D1F43">
        <w:rPr>
          <w:rFonts w:ascii="Garamond" w:hAnsi="Garamond" w:cs="Times New Roman"/>
          <w:sz w:val="24"/>
          <w:szCs w:val="24"/>
          <w:lang w:val="sq-AL"/>
        </w:rPr>
        <w:t>- niveli i punësimit;</w:t>
      </w:r>
      <w:r w:rsidRPr="006D1F43">
        <w:rPr>
          <w:rFonts w:ascii="Garamond" w:hAnsi="Garamond" w:cs="Times New Roman"/>
          <w:sz w:val="24"/>
          <w:szCs w:val="24"/>
          <w:lang w:val="sq-AL"/>
        </w:rPr>
        <w:tab/>
      </w:r>
      <w:r w:rsidRPr="006D1F43">
        <w:rPr>
          <w:rFonts w:ascii="Garamond" w:hAnsi="Garamond" w:cs="Times New Roman"/>
          <w:sz w:val="24"/>
          <w:szCs w:val="24"/>
          <w:lang w:val="sq-AL"/>
        </w:rPr>
        <w:tab/>
      </w:r>
      <w:r w:rsidRPr="006D1F43">
        <w:rPr>
          <w:rFonts w:ascii="Garamond" w:hAnsi="Garamond" w:cs="Times New Roman"/>
          <w:sz w:val="24"/>
          <w:szCs w:val="24"/>
          <w:lang w:val="sq-AL"/>
        </w:rPr>
        <w:tab/>
      </w:r>
      <w:r w:rsidRPr="006D1F43">
        <w:rPr>
          <w:rFonts w:ascii="Garamond" w:hAnsi="Garamond" w:cs="Times New Roman"/>
          <w:sz w:val="24"/>
          <w:szCs w:val="24"/>
          <w:lang w:val="sq-AL"/>
        </w:rPr>
        <w:tab/>
      </w:r>
      <w:r w:rsidRPr="006D1F43">
        <w:rPr>
          <w:rFonts w:ascii="Garamond" w:hAnsi="Garamond" w:cs="Times New Roman"/>
          <w:sz w:val="24"/>
          <w:szCs w:val="24"/>
          <w:lang w:val="sq-AL"/>
        </w:rPr>
        <w:tab/>
      </w:r>
      <w:r w:rsidRPr="006D1F43">
        <w:rPr>
          <w:rFonts w:ascii="Garamond" w:hAnsi="Garamond" w:cs="Times New Roman"/>
          <w:sz w:val="24"/>
          <w:szCs w:val="24"/>
          <w:lang w:val="sq-AL"/>
        </w:rPr>
        <w:tab/>
      </w:r>
      <w:r w:rsidRPr="006D1F43">
        <w:rPr>
          <w:rFonts w:ascii="Garamond" w:hAnsi="Garamond" w:cs="Times New Roman"/>
          <w:b/>
          <w:sz w:val="24"/>
          <w:szCs w:val="24"/>
          <w:lang w:val="sq-AL"/>
        </w:rPr>
        <w:t xml:space="preserve"> </w:t>
      </w:r>
    </w:p>
    <w:p w:rsidR="00074AB8" w:rsidRPr="006D1F43" w:rsidRDefault="00074AB8" w:rsidP="00074AB8">
      <w:pPr>
        <w:pStyle w:val="Paragrafi"/>
        <w:rPr>
          <w:rFonts w:ascii="Garamond" w:hAnsi="Garamond" w:cs="Times New Roman"/>
          <w:b/>
          <w:sz w:val="24"/>
          <w:szCs w:val="24"/>
          <w:lang w:val="sq-AL"/>
        </w:rPr>
      </w:pPr>
      <w:r w:rsidRPr="006D1F43">
        <w:rPr>
          <w:rFonts w:ascii="Garamond" w:hAnsi="Garamond" w:cs="Times New Roman"/>
          <w:sz w:val="24"/>
          <w:szCs w:val="24"/>
          <w:lang w:val="sq-AL"/>
        </w:rPr>
        <w:t>- oferta e detyrimit mujor të qirasë.</w:t>
      </w:r>
      <w:bookmarkStart w:id="2" w:name="_GoBack"/>
      <w:bookmarkEnd w:id="2"/>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Institucionet qendrore dhe vendore mund të vendosin edhe kritere të tjera shtesë.</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4. Kriteret e konkurrimit për dhënien me enfiteozë të pasurisë shtetërore janë si më poshtë vijon:</w:t>
      </w:r>
    </w:p>
    <w:p w:rsidR="00074AB8" w:rsidRPr="006D1F43" w:rsidRDefault="00074AB8" w:rsidP="00074AB8">
      <w:pPr>
        <w:pStyle w:val="Paragrafi"/>
        <w:rPr>
          <w:rFonts w:ascii="Garamond" w:hAnsi="Garamond" w:cs="Times New Roman"/>
          <w:b/>
          <w:sz w:val="24"/>
          <w:szCs w:val="24"/>
          <w:lang w:val="sq-AL"/>
        </w:rPr>
      </w:pPr>
      <w:r w:rsidRPr="006D1F43">
        <w:rPr>
          <w:rFonts w:ascii="Garamond" w:hAnsi="Garamond" w:cs="Times New Roman"/>
          <w:sz w:val="24"/>
          <w:szCs w:val="24"/>
          <w:lang w:val="sq-AL"/>
        </w:rPr>
        <w:t xml:space="preserve">- niveli i investimit në pasuri të paluajtshme për përmirësimin e pronës, i cili të jetë mbi 200 </w:t>
      </w:r>
      <w:r w:rsidRPr="006D1F43">
        <w:rPr>
          <w:rFonts w:ascii="Garamond" w:hAnsi="Garamond" w:cs="Times New Roman"/>
          <w:sz w:val="24"/>
          <w:szCs w:val="24"/>
          <w:lang w:val="sq-AL"/>
        </w:rPr>
        <w:lastRenderedPageBreak/>
        <w:t xml:space="preserve">për qind të vlerës së pasurisë së shpallur për konkurrim; </w:t>
      </w:r>
    </w:p>
    <w:p w:rsidR="00074AB8" w:rsidRPr="006D1F43" w:rsidRDefault="00074AB8" w:rsidP="00074AB8">
      <w:pPr>
        <w:pStyle w:val="Paragrafi"/>
        <w:rPr>
          <w:rFonts w:ascii="Garamond" w:hAnsi="Garamond" w:cs="Times New Roman"/>
          <w:b/>
          <w:sz w:val="24"/>
          <w:szCs w:val="24"/>
          <w:lang w:val="sq-AL"/>
        </w:rPr>
      </w:pPr>
      <w:r w:rsidRPr="006D1F43">
        <w:rPr>
          <w:rFonts w:ascii="Garamond" w:hAnsi="Garamond" w:cs="Times New Roman"/>
          <w:sz w:val="24"/>
          <w:szCs w:val="24"/>
          <w:lang w:val="sq-AL"/>
        </w:rPr>
        <w:t>- qëllimi dhe niveli i investimit në tërësi në pasurinë që jepet me enfiteozë;</w:t>
      </w:r>
    </w:p>
    <w:p w:rsidR="00074AB8" w:rsidRPr="006D1F43" w:rsidRDefault="00074AB8" w:rsidP="00074AB8">
      <w:pPr>
        <w:pStyle w:val="Paragrafi"/>
        <w:rPr>
          <w:rFonts w:ascii="Garamond" w:hAnsi="Garamond" w:cs="Times New Roman"/>
          <w:b/>
          <w:sz w:val="24"/>
          <w:szCs w:val="24"/>
          <w:lang w:val="sq-AL"/>
        </w:rPr>
      </w:pPr>
      <w:r w:rsidRPr="006D1F43">
        <w:rPr>
          <w:rFonts w:ascii="Garamond" w:hAnsi="Garamond" w:cs="Times New Roman"/>
          <w:sz w:val="24"/>
          <w:szCs w:val="24"/>
          <w:lang w:val="sq-AL"/>
        </w:rPr>
        <w:t xml:space="preserve">- niveli i punësimit;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oferta e detyrimit mujor.</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Institucionet qendrore dhe vendore mund të vendosin edhe kritere të tjera shtesë.</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5. Përjashtohen nga konkurrimi:</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a) dhënia me qira e sipërfaqeve deri në 200 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 të cilat jepen me afat deri në 1 vit;</w:t>
      </w:r>
    </w:p>
    <w:p w:rsidR="00074AB8" w:rsidRPr="006D1F43" w:rsidRDefault="00074AB8" w:rsidP="00074AB8">
      <w:pPr>
        <w:pStyle w:val="Paragrafi"/>
        <w:rPr>
          <w:rFonts w:ascii="Garamond" w:hAnsi="Garamond" w:cs="Times New Roman"/>
          <w:b/>
          <w:sz w:val="24"/>
          <w:szCs w:val="24"/>
          <w:lang w:val="sq-AL"/>
        </w:rPr>
      </w:pPr>
      <w:r w:rsidRPr="006D1F43">
        <w:rPr>
          <w:rFonts w:ascii="Garamond" w:hAnsi="Garamond" w:cs="Times New Roman"/>
          <w:sz w:val="24"/>
          <w:szCs w:val="24"/>
          <w:lang w:val="sq-AL"/>
        </w:rPr>
        <w:t>b) makineritë e pajisjet e shkëputura, të cilat jepen me afat deri në 1 vit;</w:t>
      </w:r>
      <w:r w:rsidRPr="006D1F43">
        <w:rPr>
          <w:rFonts w:ascii="Garamond" w:hAnsi="Garamond" w:cs="Times New Roman"/>
          <w:b/>
          <w:sz w:val="24"/>
          <w:szCs w:val="24"/>
          <w:lang w:val="sq-AL"/>
        </w:rPr>
        <w:t xml:space="preserve">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c) dhënia me qira e pasurive shtetërore, subjekteve të pajisura me leje shfrytëzimi të pasurive natyrore minerare, peshkimit, ujërave e të veprimtarive të tjera, të ngjashme, kur këto pasuri i jepen subjektit, në ndihmë të zhvillimit të aktivitetit, për të cilin është licencuar;</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ç) rastet kur me ligj janë miratuar marrëveshje minerare të shfrytëzimit, subjekti i licencuar ka të drejtën e lidhjes së kontratës së huapërdorjes për sipërfaqen e ndërtimit të fabrikave (sipërfaqe kjo e konfirmuar nga plani i biznesit, i paraqitur për marrjen e lejes së shfrytëzimit), me të drejtë përsëritjeje deri në përfundim të periudhës së licencimit;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d)</w:t>
      </w:r>
      <w:r w:rsidRPr="006D1F43">
        <w:rPr>
          <w:rFonts w:ascii="Garamond" w:hAnsi="Garamond" w:cs="Times New Roman"/>
          <w:b/>
          <w:sz w:val="24"/>
          <w:szCs w:val="24"/>
          <w:lang w:val="sq-AL"/>
        </w:rPr>
        <w:t xml:space="preserve"> </w:t>
      </w:r>
      <w:r w:rsidRPr="006D1F43">
        <w:rPr>
          <w:rFonts w:ascii="Garamond" w:hAnsi="Garamond" w:cs="Times New Roman"/>
          <w:sz w:val="24"/>
          <w:szCs w:val="24"/>
          <w:lang w:val="sq-AL"/>
        </w:rPr>
        <w:t xml:space="preserve">dhënia me qira e objekteve shtetërore për institucionet shtetërore, kur ato do të përdoren për nevoja dhe aktivitete të mëtejshme shtetërore;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dh)</w:t>
      </w:r>
      <w:r w:rsidRPr="006D1F43">
        <w:rPr>
          <w:rFonts w:ascii="Garamond" w:hAnsi="Garamond" w:cs="Times New Roman"/>
          <w:b/>
          <w:sz w:val="24"/>
          <w:szCs w:val="24"/>
          <w:lang w:val="sq-AL"/>
        </w:rPr>
        <w:t xml:space="preserve"> </w:t>
      </w:r>
      <w:r w:rsidRPr="006D1F43">
        <w:rPr>
          <w:rFonts w:ascii="Garamond" w:hAnsi="Garamond" w:cs="Times New Roman"/>
          <w:sz w:val="24"/>
          <w:szCs w:val="24"/>
          <w:lang w:val="sq-AL"/>
        </w:rPr>
        <w:t xml:space="preserve">dhënia me qira e pasurive shtetërore, subjekteve shtetërore ose private për ushtrimin e aktiviteteve në fushën e sportit, kulturës, turizmit dhe trashëgimisë kulturore, kundrejt investimeve në pasurinë shtetërore të vlerave mbi </w:t>
      </w:r>
      <w:r w:rsidR="00EA04AD" w:rsidRPr="006D1F43">
        <w:rPr>
          <w:rFonts w:ascii="Garamond" w:hAnsi="Garamond" w:cs="Times New Roman"/>
          <w:i/>
          <w:sz w:val="24"/>
          <w:szCs w:val="24"/>
          <w:lang w:val="sq-AL"/>
        </w:rPr>
        <w:t>100 000 000 (njëqind milionë) lekë</w:t>
      </w:r>
      <w:r w:rsidRPr="006D1F43">
        <w:rPr>
          <w:rFonts w:ascii="Garamond" w:hAnsi="Garamond" w:cs="Times New Roman"/>
          <w:sz w:val="24"/>
          <w:szCs w:val="24"/>
          <w:lang w:val="sq-AL"/>
        </w:rPr>
        <w:t xml:space="preserve">; </w:t>
      </w:r>
    </w:p>
    <w:p w:rsidR="009D2EAB" w:rsidRPr="006D1F43" w:rsidRDefault="00074AB8" w:rsidP="00074AB8">
      <w:pPr>
        <w:pStyle w:val="Paragrafi"/>
        <w:rPr>
          <w:rFonts w:ascii="Garamond" w:hAnsi="Garamond" w:cs="Times New Roman"/>
          <w:i/>
          <w:sz w:val="24"/>
          <w:szCs w:val="24"/>
          <w:lang w:val="sq-AL"/>
        </w:rPr>
      </w:pPr>
      <w:r w:rsidRPr="006D1F43">
        <w:rPr>
          <w:rFonts w:ascii="Garamond" w:hAnsi="Garamond" w:cs="Times New Roman"/>
          <w:sz w:val="24"/>
          <w:szCs w:val="24"/>
          <w:lang w:val="sq-AL"/>
        </w:rPr>
        <w:t xml:space="preserve">e) </w:t>
      </w:r>
      <w:r w:rsidR="009D2EAB" w:rsidRPr="006D1F43">
        <w:rPr>
          <w:rFonts w:ascii="Garamond" w:hAnsi="Garamond" w:cs="Times New Roman"/>
          <w:i/>
          <w:sz w:val="24"/>
          <w:szCs w:val="24"/>
          <w:lang w:val="sq-AL"/>
        </w:rPr>
        <w:t>shtesat në kontratë për sipërfaqet që kërkohen nga qiramarrësi për të shtuar ose për të përmirësuar veprimtarinë, për sipërfaqe jo më shumë se 50% e sipërfaqes totale të marrë me qira dhe vetëm në rastet kur sipërfaqja shtesë shtrihet në kufi me sipërfaqen e kontratës brenda së njëjtës zonë kadastrale.</w:t>
      </w:r>
    </w:p>
    <w:p w:rsidR="00EA04AD" w:rsidRPr="006D1F43" w:rsidRDefault="00EA04AD" w:rsidP="00074AB8">
      <w:pPr>
        <w:pStyle w:val="Paragrafi"/>
        <w:rPr>
          <w:rFonts w:ascii="Garamond" w:hAnsi="Garamond" w:cs="Times New Roman"/>
          <w:i/>
          <w:sz w:val="24"/>
          <w:szCs w:val="24"/>
          <w:lang w:val="sq-AL"/>
        </w:rPr>
      </w:pPr>
      <w:r w:rsidRPr="006D1F43">
        <w:rPr>
          <w:rFonts w:ascii="Garamond" w:hAnsi="Garamond" w:cs="Times New Roman"/>
          <w:i/>
          <w:sz w:val="24"/>
          <w:szCs w:val="24"/>
          <w:lang w:val="sq-AL"/>
        </w:rPr>
        <w:t>ë) zgjatja e afatit të kontratës së qirasë për kontratat e lidhura  me afat më pak se përcaktimet në pikën 6, të këtij kreu, kur subjektet qiramarrëse kanë realizuar kushtet e kontratës.</w:t>
      </w:r>
    </w:p>
    <w:p w:rsidR="009D2EAB" w:rsidRPr="006D1F43" w:rsidRDefault="009D2EAB" w:rsidP="00074AB8">
      <w:pPr>
        <w:pStyle w:val="Paragrafi"/>
        <w:rPr>
          <w:rFonts w:ascii="Garamond" w:hAnsi="Garamond" w:cs="Times New Roman"/>
          <w:i/>
          <w:sz w:val="24"/>
          <w:szCs w:val="24"/>
          <w:lang w:val="sq-AL"/>
        </w:rPr>
      </w:pPr>
      <w:r w:rsidRPr="006D1F43">
        <w:rPr>
          <w:rFonts w:ascii="Garamond" w:hAnsi="Garamond" w:cs="Times New Roman"/>
          <w:i/>
          <w:sz w:val="24"/>
          <w:szCs w:val="24"/>
          <w:lang w:val="sq-AL"/>
        </w:rPr>
        <w:t>f) shtesa në kontratë ose kontrata e re, në rastet kur në administrim të shoqërive, ndërmarrjeve shtetërore apo institucioneve shtetërore kanë mbetur pasuri shtetërore truall, me sipërfaqe jo më shumë se 1 000 (një mijë) m</w:t>
      </w:r>
      <w:r w:rsidRPr="006D1F43">
        <w:rPr>
          <w:rFonts w:ascii="Garamond" w:hAnsi="Garamond" w:cs="Times New Roman"/>
          <w:i/>
          <w:sz w:val="24"/>
          <w:szCs w:val="24"/>
          <w:vertAlign w:val="superscript"/>
          <w:lang w:val="sq-AL"/>
        </w:rPr>
        <w:t>2</w:t>
      </w:r>
      <w:r w:rsidRPr="006D1F43">
        <w:rPr>
          <w:rFonts w:ascii="Garamond" w:hAnsi="Garamond" w:cs="Times New Roman"/>
          <w:i/>
          <w:sz w:val="24"/>
          <w:szCs w:val="24"/>
          <w:lang w:val="sq-AL"/>
        </w:rPr>
        <w:t>, që janë të pashfrytëzueshme për shkak se janë të rrethuara ose në kufi nga i njëjti pronar ose pronarë të tjerë dhe kur kjo sipërfaqe kërkohet të merret me qira nga i njëjti pronar.</w:t>
      </w:r>
    </w:p>
    <w:p w:rsidR="00FC14B9" w:rsidRPr="006D1F43" w:rsidRDefault="00FC14B9" w:rsidP="00FC14B9">
      <w:pPr>
        <w:pStyle w:val="Paragrafi"/>
        <w:ind w:firstLine="0"/>
        <w:rPr>
          <w:rFonts w:ascii="Garamond" w:hAnsi="Garamond" w:cs="Times New Roman"/>
          <w:i/>
          <w:sz w:val="24"/>
          <w:szCs w:val="24"/>
          <w:lang w:val="sq-AL"/>
        </w:rPr>
      </w:pPr>
      <w:r w:rsidRPr="006D1F43">
        <w:rPr>
          <w:rFonts w:ascii="Garamond" w:hAnsi="Garamond" w:cs="Times New Roman"/>
          <w:i/>
          <w:sz w:val="24"/>
          <w:szCs w:val="24"/>
          <w:lang w:val="sq-AL"/>
        </w:rPr>
        <w:t xml:space="preserve">        </w:t>
      </w:r>
      <w:r w:rsidR="009D2EAB" w:rsidRPr="006D1F43">
        <w:rPr>
          <w:rFonts w:ascii="Garamond" w:hAnsi="Garamond" w:cs="Times New Roman"/>
          <w:i/>
          <w:sz w:val="24"/>
          <w:szCs w:val="24"/>
          <w:lang w:val="sq-AL"/>
        </w:rPr>
        <w:t xml:space="preserve"> </w:t>
      </w:r>
      <w:r w:rsidRPr="006D1F43">
        <w:rPr>
          <w:rFonts w:ascii="Garamond" w:hAnsi="Garamond" w:cs="Times New Roman"/>
          <w:i/>
          <w:sz w:val="24"/>
          <w:szCs w:val="24"/>
          <w:lang w:val="sq-AL"/>
        </w:rPr>
        <w:t>g) Dhënia me qira e pasurive shtetërore, që janë të lidhura ngushtësisht me objektin e kontratës së prokurimit publik, kundrejt subjekteve private, që janë shpallur fitues dhe kanë lidhur kontratë, sipas përcaktimeve të ligjit nr. 9643, datë 20.11.2006, “Për prokurimin publik”, të ndryshuar.</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6. Të drejtën e lidhjes së kontratës së qirasë dhe të përcaktimit të afateve të dhënies me qira e kanë:</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a) institucioni shtetëror, ndërmarrja ose shoqëria shtetërore, që jep me qira, për një afat deri në 1 (një) vit: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i) objekte që ka në administrim, me sipërfaqe deri në 200 m</w:t>
      </w:r>
      <w:r w:rsidRPr="006D1F43">
        <w:rPr>
          <w:rFonts w:ascii="Garamond" w:hAnsi="Garamond" w:cs="Times New Roman"/>
          <w:sz w:val="24"/>
          <w:szCs w:val="24"/>
          <w:vertAlign w:val="superscript"/>
          <w:lang w:val="sq-AL"/>
        </w:rPr>
        <w:t xml:space="preserve">2 </w:t>
      </w:r>
      <w:r w:rsidRPr="006D1F43">
        <w:rPr>
          <w:rFonts w:ascii="Garamond" w:hAnsi="Garamond" w:cs="Times New Roman"/>
          <w:sz w:val="24"/>
          <w:szCs w:val="24"/>
          <w:lang w:val="sq-AL"/>
        </w:rPr>
        <w:t xml:space="preserve">(ku të jetë përfshirë dhe sipërfaqja funksionale);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ii) objektet voluminoze, si: depozita, silose etj., me vëllim deri në 300 m</w:t>
      </w:r>
      <w:r w:rsidRPr="006D1F43">
        <w:rPr>
          <w:rFonts w:ascii="Garamond" w:hAnsi="Garamond" w:cs="Times New Roman"/>
          <w:sz w:val="24"/>
          <w:szCs w:val="24"/>
          <w:vertAlign w:val="superscript"/>
          <w:lang w:val="sq-AL"/>
        </w:rPr>
        <w:t>3</w:t>
      </w:r>
      <w:r w:rsidRPr="006D1F43">
        <w:rPr>
          <w:rFonts w:ascii="Garamond" w:hAnsi="Garamond" w:cs="Times New Roman"/>
          <w:sz w:val="24"/>
          <w:szCs w:val="24"/>
          <w:lang w:val="sq-AL"/>
        </w:rPr>
        <w:t>, makineri, pajisje, linja teknologjike, të shkëputura, që janë të instaluara brenda këtyre sipërfaqeve.</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Institucionet, ndërmarrjet a shoqëritë shtetërore nuk mund të japin me qira vetëm “truall të lirë” me sipërfaqe deri në 200 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b) organi, që ushtron të drejtën e përfaqësuesit të pronarit të pronës shtetërore të institucionit shtetëror, ndërmarrjes apo shoqërisë shtetërore, që jep me qira deri në 20 vjet: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i) sipërfaqe mbi 200 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ii) linjat teknologjike apo objektet voluminoze, si depozita e silose me volum mbi 300 m</w:t>
      </w:r>
      <w:r w:rsidRPr="006D1F43">
        <w:rPr>
          <w:rFonts w:ascii="Garamond" w:hAnsi="Garamond" w:cs="Times New Roman"/>
          <w:sz w:val="24"/>
          <w:szCs w:val="24"/>
          <w:vertAlign w:val="superscript"/>
          <w:lang w:val="sq-AL"/>
        </w:rPr>
        <w:t>3</w:t>
      </w:r>
      <w:r w:rsidRPr="006D1F43">
        <w:rPr>
          <w:rFonts w:ascii="Garamond" w:hAnsi="Garamond" w:cs="Times New Roman"/>
          <w:sz w:val="24"/>
          <w:szCs w:val="24"/>
          <w:lang w:val="sq-AL"/>
        </w:rPr>
        <w:t xml:space="preserve">, që janë të instaluara brenda këtyre sipërfaqeve.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Afati i lidhjes së kontratës për sipërfaqet 200 - 500 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 xml:space="preserve"> është deri në 10 (dhjetë) vjet, ndërsa </w:t>
      </w:r>
      <w:r w:rsidRPr="006D1F43">
        <w:rPr>
          <w:rFonts w:ascii="Garamond" w:hAnsi="Garamond" w:cs="Times New Roman"/>
          <w:sz w:val="24"/>
          <w:szCs w:val="24"/>
          <w:lang w:val="sq-AL"/>
        </w:rPr>
        <w:lastRenderedPageBreak/>
        <w:t>për sipërfaqet mbi 500 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 xml:space="preserve"> është deri në 20 (njëzet) vjet.</w:t>
      </w:r>
    </w:p>
    <w:p w:rsidR="00B47CB5" w:rsidRPr="006D1F43" w:rsidRDefault="00283D80" w:rsidP="00074AB8">
      <w:pPr>
        <w:pStyle w:val="Paragrafi"/>
        <w:rPr>
          <w:rFonts w:ascii="Garamond" w:hAnsi="Garamond" w:cs="Times New Roman"/>
          <w:i/>
          <w:sz w:val="24"/>
          <w:szCs w:val="24"/>
          <w:lang w:val="sq-AL"/>
        </w:rPr>
      </w:pPr>
      <w:r w:rsidRPr="006D1F43">
        <w:rPr>
          <w:rFonts w:ascii="Garamond" w:hAnsi="Garamond" w:cs="Times New Roman"/>
          <w:i/>
          <w:sz w:val="24"/>
          <w:szCs w:val="24"/>
          <w:lang w:val="sq-AL"/>
        </w:rPr>
        <w:t xml:space="preserve">c) ministria përgjegjëse për ekonominë, për tokat e pafrytshme. </w:t>
      </w:r>
      <w:r w:rsidR="00B47CB5" w:rsidRPr="006D1F43">
        <w:rPr>
          <w:rFonts w:ascii="Garamond" w:hAnsi="Garamond" w:cs="Times New Roman"/>
          <w:i/>
          <w:sz w:val="24"/>
          <w:szCs w:val="24"/>
          <w:lang w:val="sq-AL"/>
        </w:rPr>
        <w:t>Afati i lidhjes së kontratës për këto pasuri, për sipërfaqet 200–500 m</w:t>
      </w:r>
      <w:r w:rsidR="00B47CB5" w:rsidRPr="006D1F43">
        <w:rPr>
          <w:rFonts w:ascii="Garamond" w:hAnsi="Garamond" w:cs="Times New Roman"/>
          <w:i/>
          <w:sz w:val="24"/>
          <w:szCs w:val="24"/>
          <w:vertAlign w:val="superscript"/>
          <w:lang w:val="sq-AL"/>
        </w:rPr>
        <w:t>2</w:t>
      </w:r>
      <w:r w:rsidR="00B47CB5" w:rsidRPr="006D1F43">
        <w:rPr>
          <w:rFonts w:ascii="Garamond" w:hAnsi="Garamond" w:cs="Times New Roman"/>
          <w:i/>
          <w:sz w:val="24"/>
          <w:szCs w:val="24"/>
          <w:lang w:val="sq-AL"/>
        </w:rPr>
        <w:t xml:space="preserve"> është deri në 10 (dhjetë) vjet, ndërsa për sipërfaqet mbi 500 m</w:t>
      </w:r>
      <w:r w:rsidR="00B47CB5" w:rsidRPr="006D1F43">
        <w:rPr>
          <w:rFonts w:ascii="Garamond" w:hAnsi="Garamond" w:cs="Times New Roman"/>
          <w:i/>
          <w:sz w:val="24"/>
          <w:szCs w:val="24"/>
          <w:vertAlign w:val="superscript"/>
          <w:lang w:val="sq-AL"/>
        </w:rPr>
        <w:t>2</w:t>
      </w:r>
      <w:r w:rsidR="00B47CB5" w:rsidRPr="006D1F43">
        <w:rPr>
          <w:rFonts w:ascii="Garamond" w:hAnsi="Garamond" w:cs="Times New Roman"/>
          <w:i/>
          <w:sz w:val="24"/>
          <w:szCs w:val="24"/>
          <w:lang w:val="sq-AL"/>
        </w:rPr>
        <w:t xml:space="preserve"> është deri në 20 (njëzet) vjet.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 7.</w:t>
      </w:r>
      <w:r w:rsidRPr="006D1F43">
        <w:rPr>
          <w:rFonts w:ascii="Garamond" w:hAnsi="Garamond" w:cs="Times New Roman"/>
          <w:b/>
          <w:sz w:val="24"/>
          <w:szCs w:val="24"/>
          <w:lang w:val="sq-AL"/>
        </w:rPr>
        <w:t xml:space="preserve"> </w:t>
      </w:r>
      <w:r w:rsidRPr="006D1F43">
        <w:rPr>
          <w:rFonts w:ascii="Garamond" w:hAnsi="Garamond" w:cs="Times New Roman"/>
          <w:sz w:val="24"/>
          <w:szCs w:val="24"/>
          <w:lang w:val="sq-AL"/>
        </w:rPr>
        <w:t xml:space="preserve">Të drejtën e lidhjes së kontratës së enfiteozës për pasuritë shtetërore, me afat deri në 20 (njëzet) vjet, e ka ministria përgjegjëse për ekonominë ose organi i qeverisjes vendore, që ushtron të drejtën e përfaqësuesit të pronarit mbi pronën. </w:t>
      </w:r>
    </w:p>
    <w:p w:rsidR="00074AB8" w:rsidRPr="006D1F43" w:rsidRDefault="00074AB8" w:rsidP="00074AB8">
      <w:pPr>
        <w:pStyle w:val="Paragrafi"/>
        <w:rPr>
          <w:rFonts w:ascii="Garamond" w:hAnsi="Garamond" w:cs="Times New Roman"/>
          <w:i/>
          <w:sz w:val="24"/>
          <w:szCs w:val="24"/>
          <w:lang w:val="sq-AL"/>
        </w:rPr>
      </w:pPr>
      <w:r w:rsidRPr="006D1F43">
        <w:rPr>
          <w:rFonts w:ascii="Garamond" w:hAnsi="Garamond" w:cs="Times New Roman"/>
          <w:sz w:val="24"/>
          <w:szCs w:val="24"/>
          <w:lang w:val="sq-AL"/>
        </w:rPr>
        <w:t xml:space="preserve">8. Pasuritë në administrim të Drejtorisë së Shërbimeve Qeveritare jepen me qira prej saj, me afat deri në një vit, pa kufizim për sipërfaqen e tyre, sipas tarifave të përcaktuara në aneksin “B”, që i bashkëlidhet këtij vendimi.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9. Pasuritë në administrim të Autoritetit Portual Durrës jepen me qira ose enfiteozë prej tij, në përputhje me ligjin nr. 9130, datë 8.9.2003 “Për Autoritetin Portual”, sipas procedurave të këtij vendimi.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10. Monumentet e kulturës jepen me qira ose enfiteozë nga Ministria e Kulturës në përputhje me ligjin nr. 9048, datë 7.4.2003 “Për trashëgiminë kulturore”, të ndryshuar.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11. Të drejtën e lidhjes së kontratës së qirasë me subjektet e pajisura me leje shfrytëzimi të pasurive natyrore-minerare, peshkimit, ujërave, veprimtarive të tjera të ngjashme, e ka institucioni qendror shtetëror që mbulon veprimtarinë përkatëse</w:t>
      </w:r>
      <w:r w:rsidRPr="006D1F43">
        <w:rPr>
          <w:rFonts w:ascii="Garamond" w:hAnsi="Garamond" w:cs="Times New Roman"/>
          <w:i/>
          <w:sz w:val="24"/>
          <w:szCs w:val="24"/>
          <w:lang w:val="sq-AL"/>
        </w:rPr>
        <w:t>,</w:t>
      </w:r>
      <w:r w:rsidRPr="006D1F43">
        <w:rPr>
          <w:rFonts w:ascii="Garamond" w:hAnsi="Garamond" w:cs="Times New Roman"/>
          <w:b/>
          <w:i/>
          <w:sz w:val="24"/>
          <w:szCs w:val="24"/>
          <w:lang w:val="sq-AL"/>
        </w:rPr>
        <w:t xml:space="preserve"> </w:t>
      </w:r>
      <w:r w:rsidRPr="006D1F43">
        <w:rPr>
          <w:rFonts w:ascii="Garamond" w:hAnsi="Garamond" w:cs="Times New Roman"/>
          <w:sz w:val="24"/>
          <w:szCs w:val="24"/>
          <w:lang w:val="sq-AL"/>
        </w:rPr>
        <w:t>sipas përcaktimeve në Kodin e Procedurave Administrative.</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II. PROCEDURAT E DHËNIES ME QIRA OSE ENFITEOZË TË PASURISË SHTETËRORE</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1. Institucioni shtetëror, ndërmarrja apo shoqëria shtetërore, që ka në administrim objektin që do të jepet me qira ose enfiteozë, për të gjitha rastet, përgatit dokumentacionin si më poshtë vijon:</w:t>
      </w:r>
    </w:p>
    <w:p w:rsidR="00074AB8" w:rsidRPr="006D1F43" w:rsidRDefault="00074AB8" w:rsidP="00074AB8">
      <w:pPr>
        <w:pStyle w:val="Paragrafi"/>
        <w:rPr>
          <w:rFonts w:ascii="Garamond" w:hAnsi="Garamond" w:cs="Times New Roman"/>
          <w:i/>
          <w:sz w:val="24"/>
          <w:szCs w:val="24"/>
          <w:lang w:val="sq-AL"/>
        </w:rPr>
      </w:pPr>
      <w:r w:rsidRPr="006D1F43">
        <w:rPr>
          <w:rFonts w:ascii="Garamond" w:hAnsi="Garamond" w:cs="Times New Roman"/>
          <w:sz w:val="24"/>
          <w:szCs w:val="24"/>
          <w:lang w:val="sq-AL"/>
        </w:rPr>
        <w:t>a) propozimin për dhënien me qira ose enfiteozë të objektit, i cili përmban propozimin për veprimtarinë që mund të ushtrohet në këtë pasur</w:t>
      </w:r>
      <w:r w:rsidR="009D2EAB" w:rsidRPr="006D1F43">
        <w:rPr>
          <w:rFonts w:ascii="Garamond" w:hAnsi="Garamond" w:cs="Times New Roman"/>
          <w:sz w:val="24"/>
          <w:szCs w:val="24"/>
          <w:lang w:val="sq-AL"/>
        </w:rPr>
        <w:t>i dhe afatin e dhënies me qira.</w:t>
      </w:r>
      <w:r w:rsidR="009D2EAB" w:rsidRPr="006D1F43">
        <w:rPr>
          <w:rFonts w:ascii="Garamond" w:hAnsi="Garamond"/>
          <w:sz w:val="24"/>
          <w:szCs w:val="24"/>
          <w:lang w:val="sq-AL"/>
        </w:rPr>
        <w:t xml:space="preserve"> </w:t>
      </w:r>
      <w:r w:rsidR="009D2EAB" w:rsidRPr="006D1F43">
        <w:rPr>
          <w:rFonts w:ascii="Garamond" w:hAnsi="Garamond" w:cs="Times New Roman"/>
          <w:i/>
          <w:sz w:val="24"/>
          <w:szCs w:val="24"/>
          <w:lang w:val="sq-AL"/>
        </w:rPr>
        <w:t>Përjashtimisht këtij rregulli, Ministria e Mbrojtjes mund të mos japë propozim për veprimtarinë që do të ushtrohet;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b) vendimin e organit drejtues të institucionit shtetëror, ndërmarrjes apo shoqërisë shtetërore (Këshilli Mbikëqyrës, Këshilli Drejtues, Bordi Drejtues etj.);</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c) miratimin e organit të varësisë administrative;</w:t>
      </w:r>
    </w:p>
    <w:p w:rsidR="00074AB8" w:rsidRPr="006D1F43" w:rsidRDefault="00074AB8" w:rsidP="00074AB8">
      <w:pPr>
        <w:pStyle w:val="Paragrafi"/>
        <w:rPr>
          <w:rFonts w:ascii="Garamond" w:hAnsi="Garamond" w:cs="Times New Roman"/>
          <w:i/>
          <w:sz w:val="24"/>
          <w:szCs w:val="24"/>
          <w:lang w:val="sq-AL"/>
        </w:rPr>
      </w:pPr>
      <w:r w:rsidRPr="006D1F43">
        <w:rPr>
          <w:rFonts w:ascii="Garamond" w:hAnsi="Garamond" w:cs="Times New Roman"/>
          <w:i/>
          <w:sz w:val="24"/>
          <w:szCs w:val="24"/>
          <w:lang w:val="sq-AL"/>
        </w:rPr>
        <w:t xml:space="preserve">ç) </w:t>
      </w:r>
      <w:r w:rsidR="00EA04AD" w:rsidRPr="006D1F43">
        <w:rPr>
          <w:rFonts w:ascii="Garamond" w:hAnsi="Garamond" w:cs="Times New Roman"/>
          <w:i/>
          <w:sz w:val="24"/>
          <w:szCs w:val="24"/>
          <w:lang w:val="sq-AL"/>
        </w:rPr>
        <w:t>Genplanin e objektit, në 6 (gjashtë) kopje origjinale, të hartuar nga eksperti topograf i licencuar dhe të konfirmuar nga drejtuesi i institucionit shtetëror, ndërmarrjes apo shoqërisë shtetërore, ku të jenë përcaktuar qartë sipërfaqja e truallit gjithsej, sipërfaqja nën ndërtesë dhe sipërfaqja funksionale (jo nën ndërtesë);</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d) tarifën dysheme të detyrimit mujor për sipërfaqet nën ndërtesë, sipas përcaktimeve në këtë vendim dhe duke pasur parasysh edhe gjendjen fizike të objektit;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dh) konfirmimin nga </w:t>
      </w:r>
      <w:r w:rsidR="00FC14B9" w:rsidRPr="006D1F43">
        <w:rPr>
          <w:rFonts w:ascii="Garamond" w:hAnsi="Garamond" w:cs="Times New Roman"/>
          <w:i/>
          <w:sz w:val="24"/>
          <w:szCs w:val="24"/>
          <w:lang w:val="sq-AL"/>
        </w:rPr>
        <w:t xml:space="preserve">institucioni përgjegjës për regjistrimin e pasurive të paluajtshme </w:t>
      </w:r>
      <w:r w:rsidRPr="006D1F43">
        <w:rPr>
          <w:rFonts w:ascii="Garamond" w:hAnsi="Garamond" w:cs="Times New Roman"/>
          <w:sz w:val="24"/>
          <w:szCs w:val="24"/>
          <w:lang w:val="sq-AL"/>
        </w:rPr>
        <w:t xml:space="preserve">për pronësinë shtet të objektit dhe truallit, si dhe nga </w:t>
      </w:r>
      <w:r w:rsidR="00FC14B9" w:rsidRPr="006D1F43">
        <w:rPr>
          <w:rFonts w:ascii="Garamond" w:hAnsi="Garamond" w:cs="Times New Roman"/>
          <w:i/>
          <w:sz w:val="24"/>
          <w:szCs w:val="24"/>
          <w:lang w:val="sq-AL"/>
        </w:rPr>
        <w:t>institucioni përgjegjës për kthimin dhe kompensimin e pronave</w:t>
      </w:r>
      <w:r w:rsidRPr="006D1F43">
        <w:rPr>
          <w:rFonts w:ascii="Garamond" w:hAnsi="Garamond" w:cs="Times New Roman"/>
          <w:sz w:val="24"/>
          <w:szCs w:val="24"/>
          <w:lang w:val="sq-AL"/>
        </w:rPr>
        <w:t xml:space="preserve"> për vendimet që mund të ketë dhënë për njohje ose kthim prone. Në rastet kur pasuria, që jepet me qira ose enfiteozë, është në administrim të shoqërive shtetërore, nuk është e nevojshme të kërkohet konfirmimi nga </w:t>
      </w:r>
      <w:r w:rsidR="00FC14B9" w:rsidRPr="006D1F43">
        <w:rPr>
          <w:rFonts w:ascii="Garamond" w:hAnsi="Garamond" w:cs="Times New Roman"/>
          <w:i/>
          <w:sz w:val="24"/>
          <w:szCs w:val="24"/>
          <w:lang w:val="sq-AL"/>
        </w:rPr>
        <w:t>institucioni përgjegjës për kthimin dhe kompensimin e pronave</w:t>
      </w:r>
      <w:r w:rsidRPr="006D1F43">
        <w:rPr>
          <w:rFonts w:ascii="Garamond" w:hAnsi="Garamond" w:cs="Times New Roman"/>
          <w:i/>
          <w:sz w:val="24"/>
          <w:szCs w:val="24"/>
          <w:lang w:val="sq-AL"/>
        </w:rPr>
        <w: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2. Në rastet e propozimit për dhënien me enfiteozë të objektit, përveç dokumentacionit të sipërpërmendur duhet të specifikohet edhe vlera kontabël e pasurisë, sipas llogarive financiare në fund të vitit paraardhës.</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3. Për pasuritë e përcaktuara në shkronjën “a” të pikës 6 të kreut I të këtij vendimi, institucioni shtetëror a shoqëria shtetërore, pas përgatitjes së dokumentacionit sipas pikës 1 të këtij kreu, lidh kontratën e qirasë.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4. Për objektet e përcaktuara </w:t>
      </w:r>
      <w:r w:rsidR="00283D80" w:rsidRPr="006D1F43">
        <w:rPr>
          <w:rFonts w:ascii="Garamond" w:hAnsi="Garamond" w:cs="Times New Roman"/>
          <w:i/>
          <w:sz w:val="24"/>
          <w:szCs w:val="24"/>
          <w:lang w:val="sq-AL"/>
        </w:rPr>
        <w:t>në shkronjat “b” dhe “c”</w:t>
      </w:r>
      <w:r w:rsidRPr="006D1F43">
        <w:rPr>
          <w:rFonts w:ascii="Garamond" w:hAnsi="Garamond" w:cs="Times New Roman"/>
          <w:sz w:val="24"/>
          <w:szCs w:val="24"/>
          <w:lang w:val="sq-AL"/>
        </w:rPr>
        <w:t xml:space="preserve"> të pikës 6 të kreut I të këtij vendimi, pas përgatitjes së dokumentacionit, drejtuesi i institucionit shtetëror, ndërmarrjes apo shoqërisë </w:t>
      </w:r>
      <w:r w:rsidRPr="006D1F43">
        <w:rPr>
          <w:rFonts w:ascii="Garamond" w:hAnsi="Garamond" w:cs="Times New Roman"/>
          <w:sz w:val="24"/>
          <w:szCs w:val="24"/>
          <w:lang w:val="sq-AL"/>
        </w:rPr>
        <w:lastRenderedPageBreak/>
        <w:t xml:space="preserve">shtetërore, që ka në administrim pasurinë që do të jepet me qira ose enfiteozë, e përcjell atë në organin që ushtron të drejtën e përfaqësuesit të pronarit të pronës shtetërore, i cili, me urdhër të titullarit të tij, fillon procedurat për dhënien me qira ose enfiteozë të pasurisë shtetërore.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5. Në urdhrin e titullarit të institucionit për dhënien me qira ose enfiteozë, me konkurrim, të pasurisë shtetërore përcaktohen:</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a) të dhënat për pasurinë shtetërore që jepet me qira apo enfiteozë: emërtimi, sipërfaqja, </w:t>
      </w:r>
      <w:r w:rsidR="00970032" w:rsidRPr="006D1F43">
        <w:rPr>
          <w:rFonts w:ascii="Garamond" w:hAnsi="Garamond" w:cs="Times New Roman"/>
          <w:i/>
          <w:sz w:val="24"/>
          <w:szCs w:val="24"/>
          <w:lang w:val="sq-AL"/>
        </w:rPr>
        <w:t>zon</w:t>
      </w:r>
      <w:r w:rsidR="0036315F" w:rsidRPr="006D1F43">
        <w:rPr>
          <w:rFonts w:ascii="Garamond" w:hAnsi="Garamond" w:cs="Times New Roman"/>
          <w:i/>
          <w:sz w:val="24"/>
          <w:szCs w:val="24"/>
          <w:lang w:val="sq-AL"/>
        </w:rPr>
        <w:t xml:space="preserve">a </w:t>
      </w:r>
      <w:r w:rsidR="00970032" w:rsidRPr="006D1F43">
        <w:rPr>
          <w:rFonts w:ascii="Garamond" w:hAnsi="Garamond" w:cs="Times New Roman"/>
          <w:i/>
          <w:sz w:val="24"/>
          <w:szCs w:val="24"/>
          <w:lang w:val="sq-AL"/>
        </w:rPr>
        <w:t>kadastrale,</w:t>
      </w:r>
      <w:r w:rsidR="00970032" w:rsidRPr="006D1F43">
        <w:rPr>
          <w:rFonts w:ascii="Garamond" w:hAnsi="Garamond" w:cs="Times New Roman"/>
          <w:sz w:val="24"/>
          <w:szCs w:val="24"/>
          <w:lang w:val="sq-AL"/>
        </w:rPr>
        <w:t xml:space="preserve"> </w:t>
      </w:r>
      <w:r w:rsidRPr="006D1F43">
        <w:rPr>
          <w:rFonts w:ascii="Garamond" w:hAnsi="Garamond" w:cs="Times New Roman"/>
          <w:sz w:val="24"/>
          <w:szCs w:val="24"/>
          <w:lang w:val="sq-AL"/>
        </w:rPr>
        <w:t>qëllimi i përdorimit, vlera dysheme e detyrimit mujor të llogaritur sipas tarifave të këtij vendimi e afati;</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b) veprimtaria që mund të ushtrohet në objekt;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c) pikët vlerësuese për elementet e konkurrimit, sipas pikave 3 ose 4 të kreut I të këtij vendimi, të cilat caktohen, rast pas rasti, nga titullari i institucionit;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ç) vendi, data dhe ora, ku paraqiten dokumentet;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d) përbërja e komisionit të shqyrtimit të ofertave të konkurrentëve, me tri veta, një kryetar e dy anëtarë;</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dh) dokumentacioni që paraqitet nga konkurrentët për konkurrim.</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6. Njoftimi për publikim për dhënien me qira ose enfiteozë të pasurisë shtetërore shpallet 1 (një) herë në Buletinin e Njoftimeve Publike dhe në njoftim përcaktohen të dhënat për objektin, kategorizimin e veprimtarisë që do të ushtrohet në objekt, afati i dhënies me qira ose enfiteozë, pikët vlerësuese për elementet e konkurrimit, dokumentacioni që do të paraqesin konkurrentët, si dhe vendi, data dhe ora e paraqitjes së dokumentacionit. Data e konkurrimit të jetë jo më parë se 7 (shtatë) ditë kalendarike nga data e botimit të fundit.</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7. Dokumentacioni për marrjen me qira, që paraqesin konkurrentët, i dorëzohet komisionit në orën e hapjes së konkurrimit dhe përmban:</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a) Kërkesën e subjektit për marrje me qira të pasurisë shtetërore, ku të deklarohet oferta për vlerën e detyrimit mujor të qirasë, qëllimi i marrjes në përdorim të pronës shtetërore, si dhe treguesit e konkurrimit, të parashikuar sipas planit të biznesit.</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xml:space="preserve">b) Planbiznesin e hollësishëm për vënien në funksionim të objektit, në të cilin duhet të përfshihet informacioni i mëposhtëm: </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Identiteti i subjektit kërkues, historiku i aktivitetit që kryen;</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Përshkrimi i projektit të investimit, i punimeve që do të realizohen, i shërbimeve që do të ofrohen, i burimeve financiare të investimit;</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Analiza e detajuar e afateve kohore, që do të duhen për të realizuar projektin investues, si dhe fazat e përcaktuara të realizimit të tij;</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Niveli i punësimit, që do të realizohet sipas fazave kohore të përcaktuara.</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Nëse kërkesa e subjektit është për një afat kohor mbi 5 (pesë) vjet, plani i biznesit të jetë i përshkruar hollësisht, me të dhënat për 5 (pesë) vitet e para të aktivitetit dhe parashikimin për periudhën tjetër.</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c) Deklaratat në formën e vetëdeklarimit, si më poshtë vijon:</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Deklaratë për të dhënat e NIPT/NUIS të subjektit kërkues;</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Deklaratë për shlyerjen e detyrimeve tatimore dhe sigurimet shoqërore;</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Deklaratë për administratorin dhe subjektin juridik ofertues, nëse është në ndjekje penale, si dhe nëse ka procese gjyqësore në lidhje me aktivitetin;</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Në rastet kur subjekti konkurrues zhvillon aktivitet me qira ose enfiteozë në objekte, pronë shtetërore, deklaratë për shlyerjen e detyrimeve, në të kundërt, të theksojë se nuk ushtron aktivitet në objekte shtetërore;</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xml:space="preserve">- Deklaratë se mban përgjegjësi ligjore për vërtetësinë e deklarimeve në dokumentacionin e dorëzuar në konkurrim. Në rast konstatimi të të dhënave të rreme, në çdo rast, komisioni e skualifikon subjektin konkurrues. </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Ky dokumentacion duhet të plotësohet edhe në rastet kur objekti jepet me qira pa konkurrim.</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8. Dokumentacioni për marrjen me enfiteozë, që paraqesin konkurrentët, të cilët duhet të jenë shoqëri tregtare, i dorëzohet komisionit dhe përmban:</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lastRenderedPageBreak/>
        <w:t>a) Kërkesën e subjektit për marrje me enfiteozë të pasurisë shtetërore, ku të deklarohet oferta për vlerën e detyrimit mujor, qëllimi i marrjes në përdorim të pronës shtetërore, si dhe treguesit kryesorë financiarë të parashikuar sipas planit të biznesit;</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b) CV-në e subjektit, ku të tregohet përvoja në fushën e aktivitetit ekonomik që do të ushtrohet në pasurinë që jepet me enfiteozë, të shoqëruar me dokumentacion vërtetues;</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c) Planbiznesin e hollësishëm për përmirësimin e pronës;</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ç) Përshkrimin e projektideve të investimit, të dhëna për nivelin e investimeve të parashikuara në pasuri të paluajtshme dhe në objektin në tërësi, shoqëruar me projekte, skica dhe dokumentacion tjetër paraprak, si dhe burimin e financimit të projektit;</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d) Deklaratat, në formën e vetëdeklarimit, si më poshtë vijon:</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xml:space="preserve">- Deklaratë për të dhënat e NIPT/NUIS të subjektit kërkues; </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Deklaratë për shlyerjen e detyrimeve tatimore dhe të sigurimeve shoqërore;</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Deklaratë për administratorin dhe për subjektin juridik ofertues, nëse është në ndjekje penale, si dhe nëse ka procese gjyqësore në lidhje me aktivitetin;</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Në rastet kur subjekti konkurrues zhvillon aktivitet me qira ose enfiteozë në objekte, pronë shtetërore, deklaratë për shlyerjen e detyrimeve, në të kundërt të theksojë se nuk ushtron aktivitet në objekte shtetërore;</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Deklaratë se mban përgjegjësi ligjore për vërtetësinë e deklarimeve në dokumentacionin e dorëzuar në konkurrim. Në rast konstatimi të të dhënave të rreme, në çdo rast, komisioni e skualifikon subjektin konkurrues.</w:t>
      </w:r>
    </w:p>
    <w:p w:rsidR="00074AB8" w:rsidRPr="006D1F43" w:rsidRDefault="00074AB8" w:rsidP="00B47CB5">
      <w:pPr>
        <w:pStyle w:val="Paragrafi"/>
        <w:rPr>
          <w:rFonts w:ascii="Garamond" w:hAnsi="Garamond" w:cs="Times New Roman"/>
          <w:b/>
          <w:sz w:val="24"/>
          <w:szCs w:val="24"/>
          <w:lang w:val="sq-AL"/>
        </w:rPr>
      </w:pPr>
      <w:r w:rsidRPr="006D1F43">
        <w:rPr>
          <w:rFonts w:ascii="Garamond" w:hAnsi="Garamond" w:cs="Times New Roman"/>
          <w:sz w:val="24"/>
          <w:szCs w:val="24"/>
          <w:lang w:val="sq-AL"/>
        </w:rPr>
        <w:t>9. Komisioni i dhënies me qira ose enfiteozë të pasurisë shtetërore</w:t>
      </w:r>
      <w:r w:rsidRPr="006D1F43">
        <w:rPr>
          <w:rFonts w:ascii="Garamond" w:hAnsi="Garamond" w:cs="Times New Roman"/>
          <w:b/>
          <w:sz w:val="24"/>
          <w:szCs w:val="24"/>
          <w:lang w:val="sq-AL"/>
        </w:rPr>
        <w:t xml:space="preserve"> </w:t>
      </w:r>
      <w:r w:rsidRPr="006D1F43">
        <w:rPr>
          <w:rFonts w:ascii="Garamond" w:hAnsi="Garamond" w:cs="Times New Roman"/>
          <w:sz w:val="24"/>
          <w:szCs w:val="24"/>
          <w:lang w:val="sq-AL"/>
        </w:rPr>
        <w:t>kryen këto detyra:</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a) merr në dorëzim zarfet e mbyllura të konkurrentëve pjesëmarrës dhe i hap në prani të tyre, i lexon dhe u bën të njohur të dhënat kryesore të dokumenteve dhe treguesve konkurrues, për çdo ofertë të paraqitur. Kur dokumentacioni i paraqitur nuk është i plotë, konkurrenti nuk kualifikohet në prani të tij;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b) harton procesverbalin e zhvillimit të konkurrimit, ku përshkruan pjesëmarrësit, konkurrentët e skualifikuar dhe shkakun, konkurrentët e kualifikuar dhe listën e dokumenteve të paraqitura prej tyre; </w:t>
      </w:r>
    </w:p>
    <w:p w:rsidR="00B47CB5" w:rsidRPr="006D1F43" w:rsidRDefault="00074AB8"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xml:space="preserve">c) </w:t>
      </w:r>
      <w:r w:rsidR="00B47CB5" w:rsidRPr="006D1F43">
        <w:rPr>
          <w:rFonts w:ascii="Garamond" w:hAnsi="Garamond" w:cs="Times New Roman"/>
          <w:i/>
          <w:sz w:val="24"/>
          <w:szCs w:val="24"/>
          <w:lang w:val="sq-AL"/>
        </w:rPr>
        <w:t xml:space="preserve">Brenda 15 (pesëmbëdhjetë) ditëve bën shqyrtimin e ofertave të paraqitura, verifikon dokumentacionin e paraqitur nëpërmjet platformës elektronike e-Albania ose nëpërmjet komunikimit e ndërveprimit ndërinstitucional, sipas përcaktimit në urdhrin e titullarit, dhe vlerëson me pikë çdo element konkurrimi, sipas përcaktimit në urdhrin e titullarit. Subjektit, i cili paraqet vlerën më të lartë të propozuar, i jepen pikët maksimale të çdo elementi konkurrimi, ndërsa subjekteve të tjera pikët u llogariten në përpjesëtim të drejtë me vlerën më të lartë të propozuar. Në përfundim, konkurruesit renditen në bazë të shumës së pikëve të përfituara. </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xml:space="preserve">Në rast se rezultojnë të dhëna të ndryshme nga të dhënat e dokumentacionit të paraqitur në formën e vetëdeklarimit në konkurrim, automatikisht subjekti skualifikohet, ndërsa procedurat vazhdojnë me subjektin e klasifikuar në vendin e dytë. </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Metodologjia e vlerësimit të kritereve të konkurrimit parashikohet në udhëzimin që do të dalë në zbatim të vendimit nr. 54, datë 5.2.2014, të Këshillit të Ministrave, “Për përcaktimin e kritereve, të procedurës e të mënyrës së dhënies me qira, enfiteozë apo kontrata të tjera të pasurisë shtetërore”, të ndryshuar.</w:t>
      </w:r>
    </w:p>
    <w:p w:rsidR="00074AB8" w:rsidRPr="006D1F43" w:rsidRDefault="00074AB8" w:rsidP="00B47CB5">
      <w:pPr>
        <w:pStyle w:val="Paragrafi"/>
        <w:rPr>
          <w:rFonts w:ascii="Garamond" w:hAnsi="Garamond" w:cs="Times New Roman"/>
          <w:sz w:val="24"/>
          <w:szCs w:val="24"/>
          <w:lang w:val="sq-AL"/>
        </w:rPr>
      </w:pPr>
      <w:r w:rsidRPr="006D1F43">
        <w:rPr>
          <w:rFonts w:ascii="Garamond" w:hAnsi="Garamond" w:cs="Times New Roman"/>
          <w:sz w:val="24"/>
          <w:szCs w:val="24"/>
          <w:lang w:val="sq-AL"/>
        </w:rPr>
        <w:t>ç) paraqet brenda afatit të përcaktuar në shkronjën “c” të kësaj pike, te titullari i institucionit shtetëror, që ka të drejtën e lidhjes së kontratës së qirasë ose të enfiteozës, informacion për zhvillimin e konkurrimit, së bashku me procesverbalin e zhvillimit të konkurrimit dhe listën e konkurruesve, të renditur sipas pikëve të fituara.</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10. Titullari i institucionit, që ka të drejtën e lidhjes së kontratës së qirasë ose të enfiteozës, vendos për subjektin fitues në konkurrim. Kur në konkurrim marrin pjesë më shumë se një konkurrues, njoftimi për shpalljen e fituesit vendoset në këndin e njoftimeve të institucionit përkatës.</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11. Subjektet konkurruese, brenda 5 (pesë) ditëve pune nga shpallja e subjektit fitues, kanë të drejtën e ankimit te titullari i institucionit, i cili, brenda 10 (dhjetë) ditëve pune, i kthen përgjigje me </w:t>
      </w:r>
      <w:r w:rsidRPr="006D1F43">
        <w:rPr>
          <w:rFonts w:ascii="Garamond" w:hAnsi="Garamond" w:cs="Times New Roman"/>
          <w:sz w:val="24"/>
          <w:szCs w:val="24"/>
          <w:lang w:val="sq-AL"/>
        </w:rPr>
        <w:lastRenderedPageBreak/>
        <w:t>shkrim ankuesit.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12. Pas përfundimit të procedurave të sipërpërmendura, fillojnë procedurat për hartimin dhe lidhjen e kontratës së qirasë ose të enfiteozës.</w:t>
      </w:r>
    </w:p>
    <w:p w:rsidR="00074AB8" w:rsidRPr="006D1F43" w:rsidRDefault="00074AB8" w:rsidP="00074AB8">
      <w:pPr>
        <w:pStyle w:val="Paragrafi"/>
        <w:rPr>
          <w:rFonts w:ascii="Garamond" w:hAnsi="Garamond" w:cs="Times New Roman"/>
          <w:b/>
          <w:sz w:val="24"/>
          <w:szCs w:val="24"/>
          <w:lang w:val="sq-AL"/>
        </w:rPr>
      </w:pPr>
      <w:r w:rsidRPr="006D1F43">
        <w:rPr>
          <w:rFonts w:ascii="Garamond" w:hAnsi="Garamond" w:cs="Times New Roman"/>
          <w:sz w:val="24"/>
          <w:szCs w:val="24"/>
          <w:lang w:val="sq-AL"/>
        </w:rPr>
        <w:t>13. Kur subjekti fitues tërhiqet, procedurat e lidhjes së kontratës vazhdojnë me subjektin e klasifikuar në vend të dytë.</w:t>
      </w:r>
      <w:r w:rsidRPr="006D1F43">
        <w:rPr>
          <w:rFonts w:ascii="Garamond" w:hAnsi="Garamond" w:cs="Times New Roman"/>
          <w:b/>
          <w:sz w:val="24"/>
          <w:szCs w:val="24"/>
          <w:lang w:val="sq-AL"/>
        </w:rPr>
        <w:t xml:space="preserve">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14. Para nënshkrimit të kontratës së qirasë ose të enfiteozës, qiramarrësi ose enfiteozëmarrësi është i detyruar të kryejë pagesën e garancisë së kontratës, e cila është e barabartë me vlerën e tre muajve të pagesës së qirasë ose të enfiteozës. Garancia ngurtësohet deri në fund të kontratës dhe i kthehet qiramarrësit ose enfiteozëmarrësit me përfundimin e kontratës. </w:t>
      </w:r>
    </w:p>
    <w:p w:rsidR="00B47CB5" w:rsidRPr="006D1F43" w:rsidRDefault="00B47CB5" w:rsidP="00074AB8">
      <w:pPr>
        <w:pStyle w:val="Paragrafi"/>
        <w:rPr>
          <w:rFonts w:ascii="Garamond" w:hAnsi="Garamond" w:cs="Times New Roman"/>
          <w:i/>
          <w:sz w:val="24"/>
          <w:szCs w:val="24"/>
          <w:lang w:val="sq-AL"/>
        </w:rPr>
      </w:pPr>
      <w:r w:rsidRPr="006D1F43">
        <w:rPr>
          <w:rFonts w:ascii="Garamond" w:hAnsi="Garamond" w:cs="Times New Roman"/>
          <w:i/>
          <w:sz w:val="24"/>
          <w:szCs w:val="24"/>
          <w:lang w:val="sq-AL"/>
        </w:rPr>
        <w:t>Kthimi i garancisë së kontratës realizohet pasi të jenë shlyer të gjitha detyrimet e marrëveshjes kontraktore. Në rast se kontrata zgjidhet nga qiramarrësi ose enfiteozëmarrësi, për shkaqe, për të cilat qiradhënësi ose enfiteozëdhënësi nuk mund të mbajë përgjegjësi, garancia mbahet si penalitet.</w:t>
      </w:r>
    </w:p>
    <w:p w:rsidR="00283D80" w:rsidRPr="006D1F43" w:rsidRDefault="00283D80" w:rsidP="00283D80">
      <w:pPr>
        <w:pStyle w:val="Paragrafi"/>
        <w:rPr>
          <w:rFonts w:ascii="Garamond" w:hAnsi="Garamond" w:cs="Times New Roman"/>
          <w:i/>
          <w:sz w:val="24"/>
          <w:szCs w:val="24"/>
          <w:lang w:val="sq-AL"/>
        </w:rPr>
      </w:pPr>
      <w:r w:rsidRPr="006D1F43">
        <w:rPr>
          <w:rFonts w:ascii="Garamond" w:hAnsi="Garamond" w:cs="Times New Roman"/>
          <w:i/>
          <w:sz w:val="24"/>
          <w:szCs w:val="24"/>
          <w:lang w:val="sq-AL"/>
        </w:rPr>
        <w:t>15. Në rastet kur prona shtetërore nuk është e regjistruar në administrim të ndonjë institucioni shtetëror, shoqërie apo ndërmarrjeje shtetërore, ministria përgjegjëse për ekonominë e jep me qira sipas procedurave të përcaktuara në këtë vendim. Në këto raste, dokumentacioni i përcaktuar në pikën 1, të këtij kreu, përgatitet nga dega e shoqërive publike në prefekturën përkatëse.</w:t>
      </w:r>
    </w:p>
    <w:p w:rsidR="00283D80" w:rsidRPr="006D1F43" w:rsidRDefault="00283D80" w:rsidP="00283D80">
      <w:pPr>
        <w:pStyle w:val="Paragrafi"/>
        <w:rPr>
          <w:rFonts w:ascii="Garamond" w:hAnsi="Garamond" w:cs="Times New Roman"/>
          <w:i/>
          <w:sz w:val="24"/>
          <w:szCs w:val="24"/>
          <w:lang w:val="sq-AL"/>
        </w:rPr>
      </w:pPr>
      <w:r w:rsidRPr="006D1F43">
        <w:rPr>
          <w:rFonts w:ascii="Garamond" w:hAnsi="Garamond" w:cs="Times New Roman"/>
          <w:i/>
          <w:sz w:val="24"/>
          <w:szCs w:val="24"/>
          <w:lang w:val="sq-AL"/>
        </w:rPr>
        <w:t xml:space="preserve">16. Për pronat shtetërore, për të cilat ka përfunduar procedura e privatizimit dhe nuk janë shitur, por kanë kaluar në </w:t>
      </w:r>
      <w:r w:rsidR="006D1F43" w:rsidRPr="006D1F43">
        <w:rPr>
          <w:rFonts w:ascii="Garamond" w:hAnsi="Garamond" w:cs="Times New Roman"/>
          <w:i/>
          <w:sz w:val="24"/>
          <w:szCs w:val="24"/>
          <w:lang w:val="sq-AL"/>
        </w:rPr>
        <w:t>institucionin</w:t>
      </w:r>
      <w:r w:rsidR="00FC14B9" w:rsidRPr="006D1F43">
        <w:rPr>
          <w:rFonts w:ascii="Garamond" w:hAnsi="Garamond" w:cs="Times New Roman"/>
          <w:i/>
          <w:sz w:val="24"/>
          <w:szCs w:val="24"/>
          <w:lang w:val="sq-AL"/>
        </w:rPr>
        <w:t xml:space="preserve"> përgjegjës për kthimin dhe kompensimin e pronave </w:t>
      </w:r>
      <w:r w:rsidRPr="006D1F43">
        <w:rPr>
          <w:rFonts w:ascii="Garamond" w:hAnsi="Garamond" w:cs="Times New Roman"/>
          <w:i/>
          <w:sz w:val="24"/>
          <w:szCs w:val="24"/>
          <w:lang w:val="sq-AL"/>
        </w:rPr>
        <w:t>si fond kompensimi fizik për  ish-pronarët, kur ka kërkesa për zhvillimin e tyre nëpërmjet kryerjes së investimeve, ministria përgjegjëse për ekonominë i kryen procedurat për kalimin e një prone tjetër me vlerë  të njëjtë ose më të madhe në fondin e kompensimit fizik dhe i kërkon kë</w:t>
      </w:r>
      <w:r w:rsidR="006D1F43" w:rsidRPr="006D1F43">
        <w:rPr>
          <w:rFonts w:ascii="Garamond" w:hAnsi="Garamond"/>
          <w:sz w:val="24"/>
          <w:szCs w:val="24"/>
        </w:rPr>
        <w:t xml:space="preserve">tij </w:t>
      </w:r>
      <w:r w:rsidR="006D1F43" w:rsidRPr="006D1F43">
        <w:rPr>
          <w:rFonts w:ascii="Garamond" w:hAnsi="Garamond" w:cs="Times New Roman"/>
          <w:i/>
          <w:sz w:val="24"/>
          <w:szCs w:val="24"/>
          <w:lang w:val="sq-AL"/>
        </w:rPr>
        <w:t xml:space="preserve">institucioni </w:t>
      </w:r>
      <w:r w:rsidRPr="006D1F43">
        <w:rPr>
          <w:rFonts w:ascii="Garamond" w:hAnsi="Garamond" w:cs="Times New Roman"/>
          <w:i/>
          <w:sz w:val="24"/>
          <w:szCs w:val="24"/>
          <w:lang w:val="sq-AL"/>
        </w:rPr>
        <w:t>kthimin e dokumentacionit të pronës së kërkuar dhe heqjen e saj nga lista e fondit të kompensimit fizik. Heqja nga lista e fondit të kompensimit fizik bëhet me të njëjtën formë akti, me të cilin është bërë futja në këtë fond. Në këto raste, ministria përgjegjëse për ekonominë kryen procedurat për dhënien e kësaj prone në përdorim sipas procedurave të parashikuara në këtë vendim.</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III. TARIFAT DHE VLERA DYSHEME PËR PASURITË SHTETËRORE QË JEPEN ME QIRA OSE ENFITEOZË</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1. Për pasuritë shtetërore që jepen me qira ose enfiteozë, vlera dysheme e detyrimit mujor përcaktohet si shumë e vlerës së qirasë mujore për ndërtesën dhe sipërfaqen funksionale që jepet me qira ose enfiteozë, të llogaritura si më poshtë vijon: </w:t>
      </w:r>
    </w:p>
    <w:p w:rsidR="00074AB8" w:rsidRPr="006D1F43" w:rsidRDefault="00074AB8" w:rsidP="00074AB8">
      <w:pPr>
        <w:pStyle w:val="Paragrafi"/>
        <w:rPr>
          <w:rFonts w:ascii="Garamond" w:hAnsi="Garamond" w:cs="Times New Roman"/>
          <w:i/>
          <w:sz w:val="24"/>
          <w:szCs w:val="24"/>
          <w:lang w:val="sq-AL"/>
        </w:rPr>
      </w:pPr>
      <w:r w:rsidRPr="006D1F43">
        <w:rPr>
          <w:rFonts w:ascii="Garamond" w:hAnsi="Garamond" w:cs="Times New Roman"/>
          <w:sz w:val="24"/>
          <w:szCs w:val="24"/>
          <w:lang w:val="sq-AL"/>
        </w:rPr>
        <w:t xml:space="preserve">a) për ndërtesat (quhen të tilla sipas përcaktimeve në aktet ligjore e nënligjore në fuqi në fushën e planifikimit të territorit), tarifat dysheme të qirasë mujore janë sipas tarifave të përcaktuara në aneksin “A” bashkëlidhur këtij vendimi;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b)</w:t>
      </w:r>
      <w:r w:rsidRPr="006D1F43">
        <w:rPr>
          <w:rFonts w:ascii="Garamond" w:hAnsi="Garamond" w:cs="Times New Roman"/>
          <w:b/>
          <w:sz w:val="24"/>
          <w:szCs w:val="24"/>
          <w:lang w:val="sq-AL"/>
        </w:rPr>
        <w:t xml:space="preserve"> </w:t>
      </w:r>
      <w:r w:rsidRPr="006D1F43">
        <w:rPr>
          <w:rFonts w:ascii="Garamond" w:hAnsi="Garamond" w:cs="Times New Roman"/>
          <w:sz w:val="24"/>
          <w:szCs w:val="24"/>
          <w:lang w:val="sq-AL"/>
        </w:rPr>
        <w:t>për sipërfaqen funksionale, tarifa dysheme e qirasë mujore është 20 për qind e tarifës dysheme të detyrimit mujor, të përcaktuar për ndërtesat. Trualli nën ndërtesë (objekti) përfshihet në tarifën e qirasë së ndërtesës.</w:t>
      </w:r>
    </w:p>
    <w:p w:rsidR="00283D80" w:rsidRPr="006D1F43" w:rsidRDefault="00283D80" w:rsidP="00283D80">
      <w:pPr>
        <w:pStyle w:val="Paragrafi"/>
        <w:rPr>
          <w:rFonts w:ascii="Garamond" w:hAnsi="Garamond" w:cs="Times New Roman"/>
          <w:i/>
          <w:sz w:val="24"/>
          <w:szCs w:val="24"/>
          <w:lang w:val="sq-AL"/>
        </w:rPr>
      </w:pPr>
      <w:r w:rsidRPr="006D1F43">
        <w:rPr>
          <w:rFonts w:ascii="Garamond" w:hAnsi="Garamond" w:cs="Times New Roman"/>
          <w:i/>
          <w:sz w:val="24"/>
          <w:szCs w:val="24"/>
          <w:lang w:val="sq-AL"/>
        </w:rPr>
        <w:t>c) për tokat e pafrytshme, sipas përkufizimit të ligjit nr.8752, datë 26.3.2001, “Për krijimin dhe funksionimin e strukturave për administrimin dhe mbrojtjen e tokës”, të ndryshuar, tarifat dysheme të qirasë mujore të jenë të njëjta me ato për tokat bujqësore.</w:t>
      </w:r>
    </w:p>
    <w:p w:rsidR="00074AB8" w:rsidRPr="006D1F43" w:rsidRDefault="00074AB8" w:rsidP="00074AB8">
      <w:pPr>
        <w:pStyle w:val="Paragrafi"/>
        <w:rPr>
          <w:rFonts w:ascii="Garamond" w:hAnsi="Garamond" w:cs="Times New Roman"/>
          <w:b/>
          <w:sz w:val="24"/>
          <w:szCs w:val="24"/>
          <w:lang w:val="sq-AL"/>
        </w:rPr>
      </w:pPr>
      <w:r w:rsidRPr="006D1F43">
        <w:rPr>
          <w:rFonts w:ascii="Garamond" w:hAnsi="Garamond" w:cs="Times New Roman"/>
          <w:sz w:val="24"/>
          <w:szCs w:val="24"/>
          <w:lang w:val="sq-AL"/>
        </w:rPr>
        <w:t>2. Kur jepet me qira truall i lirë, pra kur jepet me qira ose enfiteozë vetëm truall,</w:t>
      </w:r>
      <w:r w:rsidRPr="006D1F43">
        <w:rPr>
          <w:rFonts w:ascii="Garamond" w:hAnsi="Garamond" w:cs="Times New Roman"/>
          <w:b/>
          <w:sz w:val="24"/>
          <w:szCs w:val="24"/>
          <w:lang w:val="sq-AL"/>
        </w:rPr>
        <w:t xml:space="preserve"> </w:t>
      </w:r>
      <w:r w:rsidRPr="006D1F43">
        <w:rPr>
          <w:rFonts w:ascii="Garamond" w:hAnsi="Garamond" w:cs="Times New Roman"/>
          <w:sz w:val="24"/>
          <w:szCs w:val="24"/>
          <w:lang w:val="sq-AL"/>
        </w:rPr>
        <w:t>tarifa dysheme e qirasë mujore është 100 lekë/m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3. Për pasuritë e institucioneve shtetërore apo të shoqërive shtetërore me karakter kombëtar (kulturor, historik, muzeor, arkeologjik), të shpallura të tilla me akte ligjore, tarifa dysheme e detyrimit mujor, e përcaktuar më sipër, shumëzohet me 2 (dy). </w:t>
      </w:r>
    </w:p>
    <w:p w:rsidR="00074AB8" w:rsidRPr="006D1F43" w:rsidRDefault="00074AB8" w:rsidP="00074AB8">
      <w:pPr>
        <w:pStyle w:val="Paragrafi"/>
        <w:rPr>
          <w:rFonts w:ascii="Garamond" w:hAnsi="Garamond" w:cs="Times New Roman"/>
          <w:b/>
          <w:sz w:val="24"/>
          <w:szCs w:val="24"/>
          <w:lang w:val="sq-AL"/>
        </w:rPr>
      </w:pPr>
      <w:r w:rsidRPr="006D1F43">
        <w:rPr>
          <w:rFonts w:ascii="Garamond" w:hAnsi="Garamond" w:cs="Times New Roman"/>
          <w:sz w:val="24"/>
          <w:szCs w:val="24"/>
          <w:lang w:val="sq-AL"/>
        </w:rPr>
        <w:t>4.</w:t>
      </w:r>
      <w:r w:rsidRPr="006D1F43">
        <w:rPr>
          <w:rFonts w:ascii="Garamond" w:hAnsi="Garamond" w:cs="Times New Roman"/>
          <w:b/>
          <w:sz w:val="24"/>
          <w:szCs w:val="24"/>
          <w:lang w:val="sq-AL"/>
        </w:rPr>
        <w:t xml:space="preserve"> </w:t>
      </w:r>
      <w:r w:rsidRPr="006D1F43">
        <w:rPr>
          <w:rFonts w:ascii="Garamond" w:hAnsi="Garamond" w:cs="Times New Roman"/>
          <w:sz w:val="24"/>
          <w:szCs w:val="24"/>
          <w:lang w:val="sq-AL"/>
        </w:rPr>
        <w:t>Kur ndërtesa është me dy ose më shumë kate, për efekt të llogaritjes së qirasë mujore</w:t>
      </w:r>
      <w:r w:rsidRPr="006D1F43">
        <w:rPr>
          <w:rFonts w:ascii="Garamond" w:hAnsi="Garamond" w:cs="Times New Roman"/>
          <w:b/>
          <w:sz w:val="24"/>
          <w:szCs w:val="24"/>
          <w:lang w:val="sq-AL"/>
        </w:rPr>
        <w:t xml:space="preserve"> </w:t>
      </w:r>
      <w:r w:rsidRPr="006D1F43">
        <w:rPr>
          <w:rFonts w:ascii="Garamond" w:hAnsi="Garamond" w:cs="Times New Roman"/>
          <w:sz w:val="24"/>
          <w:szCs w:val="24"/>
          <w:lang w:val="sq-AL"/>
        </w:rPr>
        <w:t>do të merret parasysh</w:t>
      </w:r>
      <w:r w:rsidRPr="006D1F43">
        <w:rPr>
          <w:rFonts w:ascii="Garamond" w:hAnsi="Garamond" w:cs="Times New Roman"/>
          <w:b/>
          <w:sz w:val="24"/>
          <w:szCs w:val="24"/>
          <w:lang w:val="sq-AL"/>
        </w:rPr>
        <w:t xml:space="preserve"> </w:t>
      </w:r>
      <w:r w:rsidRPr="006D1F43">
        <w:rPr>
          <w:rFonts w:ascii="Garamond" w:hAnsi="Garamond" w:cs="Times New Roman"/>
          <w:sz w:val="24"/>
          <w:szCs w:val="24"/>
          <w:lang w:val="sq-AL"/>
        </w:rPr>
        <w:t>sipërfaqja e çdo kati.</w:t>
      </w:r>
      <w:r w:rsidRPr="006D1F43">
        <w:rPr>
          <w:rFonts w:ascii="Garamond" w:hAnsi="Garamond" w:cs="Times New Roman"/>
          <w:b/>
          <w:sz w:val="24"/>
          <w:szCs w:val="24"/>
          <w:lang w:val="sq-AL"/>
        </w:rPr>
        <w:t xml:space="preserve"> </w:t>
      </w:r>
    </w:p>
    <w:p w:rsidR="00074AB8" w:rsidRPr="006D1F43" w:rsidRDefault="00074AB8" w:rsidP="00074AB8">
      <w:pPr>
        <w:pStyle w:val="Paragrafi"/>
        <w:rPr>
          <w:rFonts w:ascii="Garamond" w:hAnsi="Garamond" w:cs="Times New Roman"/>
          <w:b/>
          <w:sz w:val="24"/>
          <w:szCs w:val="24"/>
          <w:lang w:val="sq-AL"/>
        </w:rPr>
      </w:pPr>
      <w:r w:rsidRPr="006D1F43">
        <w:rPr>
          <w:rFonts w:ascii="Garamond" w:hAnsi="Garamond" w:cs="Times New Roman"/>
          <w:sz w:val="24"/>
          <w:szCs w:val="24"/>
          <w:lang w:val="sq-AL"/>
        </w:rPr>
        <w:t>5.</w:t>
      </w:r>
      <w:r w:rsidRPr="006D1F43">
        <w:rPr>
          <w:rFonts w:ascii="Garamond" w:hAnsi="Garamond" w:cs="Times New Roman"/>
          <w:b/>
          <w:sz w:val="24"/>
          <w:szCs w:val="24"/>
          <w:lang w:val="sq-AL"/>
        </w:rPr>
        <w:t xml:space="preserve"> </w:t>
      </w:r>
      <w:r w:rsidRPr="006D1F43">
        <w:rPr>
          <w:rFonts w:ascii="Garamond" w:hAnsi="Garamond" w:cs="Times New Roman"/>
          <w:sz w:val="24"/>
          <w:szCs w:val="24"/>
          <w:lang w:val="sq-AL"/>
        </w:rPr>
        <w:t xml:space="preserve">Për përcaktimin e vlerës së detyrimit mujor të qirasë, për pasuritë e luajtshme (makineritë, pajisjet, linjat teknologjike, makineritë e pajisjet në galeritë minerare etj.), që jepen me qira, institucioni shtetëror, ndërmarrja apo shoqëria shtetërore që ka në administrim pasurinë, përcakton </w:t>
      </w:r>
      <w:r w:rsidRPr="006D1F43">
        <w:rPr>
          <w:rFonts w:ascii="Garamond" w:hAnsi="Garamond" w:cs="Times New Roman"/>
          <w:sz w:val="24"/>
          <w:szCs w:val="24"/>
          <w:lang w:val="sq-AL"/>
        </w:rPr>
        <w:lastRenderedPageBreak/>
        <w:t xml:space="preserve">vlerën e qirasë vjetore, që është sa 1/10 e VAM-it (vlerës aktuale minimale), të llogaritur si diferencë e vlerës fillestare të kontabilizuar minus amortizimin në vite, mbështetur në vendimin nr. 401, datë </w:t>
      </w:r>
      <w:r w:rsidRPr="006D1F43">
        <w:rPr>
          <w:rFonts w:ascii="Garamond" w:hAnsi="Garamond" w:cs="Times New Roman"/>
          <w:sz w:val="24"/>
          <w:szCs w:val="24"/>
          <w:shd w:val="clear" w:color="auto" w:fill="FFFFFF"/>
          <w:lang w:val="sq-AL"/>
        </w:rPr>
        <w:t xml:space="preserve">23.10.1989 </w:t>
      </w:r>
      <w:r w:rsidRPr="006D1F43">
        <w:rPr>
          <w:rFonts w:ascii="Garamond" w:hAnsi="Garamond" w:cs="Times New Roman"/>
          <w:sz w:val="24"/>
          <w:szCs w:val="24"/>
          <w:lang w:val="sq-AL"/>
        </w:rPr>
        <w:t>të Këshillit të Ministrave (pjesa për investime), shumëzuar me indeksin e çmimeve të muajit përkatës, të publikuar nga INSTAT-i.</w:t>
      </w:r>
      <w:r w:rsidRPr="006D1F43">
        <w:rPr>
          <w:rFonts w:ascii="Garamond" w:hAnsi="Garamond" w:cs="Times New Roman"/>
          <w:b/>
          <w:sz w:val="24"/>
          <w:szCs w:val="24"/>
          <w:lang w:val="sq-AL"/>
        </w:rPr>
        <w:t xml:space="preserve">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6.</w:t>
      </w:r>
      <w:r w:rsidRPr="006D1F43">
        <w:rPr>
          <w:rFonts w:ascii="Garamond" w:hAnsi="Garamond" w:cs="Times New Roman"/>
          <w:b/>
          <w:sz w:val="24"/>
          <w:szCs w:val="24"/>
          <w:lang w:val="sq-AL"/>
        </w:rPr>
        <w:t xml:space="preserve"> </w:t>
      </w:r>
      <w:r w:rsidRPr="006D1F43">
        <w:rPr>
          <w:rFonts w:ascii="Garamond" w:hAnsi="Garamond" w:cs="Times New Roman"/>
          <w:sz w:val="24"/>
          <w:szCs w:val="24"/>
          <w:lang w:val="sq-AL"/>
        </w:rPr>
        <w:t>Për objektet voluminoze, si: rezervuarët, depozitat dhe siloset, që jepen me qira me qëllim tregtimi brenda vijave kufizuese të qyteteve: Tiranë, Berat, Durrës, Fier, Korçë, Lushnjë, Pogradec, Sarandë, Shkodër, Elbasan, Vlorë, Gjirokastër, Kavajë, Krujë, Laç, Lezhë, tarifa dysheme e qirasë është 400 lekë/m</w:t>
      </w:r>
      <w:r w:rsidRPr="006D1F43">
        <w:rPr>
          <w:rFonts w:ascii="Garamond" w:hAnsi="Garamond" w:cs="Times New Roman"/>
          <w:sz w:val="24"/>
          <w:szCs w:val="24"/>
          <w:vertAlign w:val="superscript"/>
          <w:lang w:val="sq-AL"/>
        </w:rPr>
        <w:t>3</w:t>
      </w:r>
      <w:r w:rsidRPr="006D1F43">
        <w:rPr>
          <w:rFonts w:ascii="Garamond" w:hAnsi="Garamond" w:cs="Times New Roman"/>
          <w:sz w:val="24"/>
          <w:szCs w:val="24"/>
          <w:lang w:val="sq-AL"/>
        </w:rPr>
        <w:t xml:space="preserve"> në muaj, ndërsa jashtë vijave kufizuese të qyteteve të sipërpërmendura, si dhe në të gjitha zonat e tjera tarifa e qirasë është 200 lekë/m</w:t>
      </w:r>
      <w:r w:rsidRPr="006D1F43">
        <w:rPr>
          <w:rFonts w:ascii="Garamond" w:hAnsi="Garamond" w:cs="Times New Roman"/>
          <w:sz w:val="24"/>
          <w:szCs w:val="24"/>
          <w:vertAlign w:val="superscript"/>
          <w:lang w:val="sq-AL"/>
        </w:rPr>
        <w:t>3</w:t>
      </w:r>
      <w:r w:rsidRPr="006D1F43">
        <w:rPr>
          <w:rFonts w:ascii="Garamond" w:hAnsi="Garamond" w:cs="Times New Roman"/>
          <w:sz w:val="24"/>
          <w:szCs w:val="24"/>
          <w:lang w:val="sq-AL"/>
        </w:rPr>
        <w:t xml:space="preserve"> në muaj.</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7</w:t>
      </w:r>
      <w:r w:rsidRPr="006D1F43">
        <w:rPr>
          <w:rFonts w:ascii="Garamond" w:hAnsi="Garamond" w:cs="Times New Roman"/>
          <w:i/>
          <w:sz w:val="24"/>
          <w:szCs w:val="24"/>
          <w:lang w:val="sq-AL"/>
        </w:rPr>
        <w:t>.</w:t>
      </w:r>
      <w:r w:rsidRPr="006D1F43">
        <w:rPr>
          <w:rFonts w:ascii="Garamond" w:hAnsi="Garamond" w:cs="Times New Roman"/>
          <w:b/>
          <w:i/>
          <w:sz w:val="24"/>
          <w:szCs w:val="24"/>
          <w:lang w:val="sq-AL"/>
        </w:rPr>
        <w:t xml:space="preserve"> </w:t>
      </w:r>
      <w:r w:rsidRPr="006D1F43">
        <w:rPr>
          <w:rFonts w:ascii="Garamond" w:hAnsi="Garamond" w:cs="Times New Roman"/>
          <w:sz w:val="24"/>
          <w:szCs w:val="24"/>
          <w:lang w:val="sq-AL"/>
        </w:rPr>
        <w:t>Për terrenet sportive, përcaktuar si të tilla me akte ligjore dhe kur do të kryhet aktivitet sportiv, tarifa dysheme e qirasë mujore është 10 lekë/m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 xml:space="preserve"> në muaj.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8. Për pasuritë në administrim të Drejtorisë së Shërbimeve Qeveritare, tarifat minimale të detyrimit mujor të qirasë të jenë sipas tabelës “B”, që i bashkëlidhet këtij vendimi. Drejtoria e Shërbimeve Qeveritare për mjediset e Pallatit të Kongreseve, në raste të veçanta, aplikon tarifa të ndryshme me ato të parashikuara më lart, me miratim të Këshillit të Ministrave.</w:t>
      </w:r>
    </w:p>
    <w:p w:rsidR="00EA04AD" w:rsidRPr="006D1F43" w:rsidRDefault="00EA04AD" w:rsidP="00074AB8">
      <w:pPr>
        <w:pStyle w:val="Paragrafi"/>
        <w:rPr>
          <w:rFonts w:ascii="Garamond" w:hAnsi="Garamond" w:cs="Times New Roman"/>
          <w:i/>
          <w:sz w:val="24"/>
          <w:szCs w:val="24"/>
          <w:lang w:val="sq-AL"/>
        </w:rPr>
      </w:pPr>
      <w:r w:rsidRPr="006D1F43">
        <w:rPr>
          <w:rFonts w:ascii="Garamond" w:hAnsi="Garamond" w:cs="Times New Roman"/>
          <w:i/>
          <w:sz w:val="24"/>
          <w:szCs w:val="24"/>
          <w:lang w:val="sq-AL"/>
        </w:rPr>
        <w:t>9. Për tunelet dhe vendstrehimet që jepen me qira, tarifa dysheme e detyrimit mujor e përcaktuar në aneksin “A”, bashkëlidhur këtij vendimi, pjesëtohet me 5.</w:t>
      </w:r>
    </w:p>
    <w:p w:rsidR="00C749CF" w:rsidRPr="006D1F43" w:rsidRDefault="00C749CF" w:rsidP="00074AB8">
      <w:pPr>
        <w:pStyle w:val="Paragrafi"/>
        <w:rPr>
          <w:rFonts w:ascii="Garamond" w:hAnsi="Garamond" w:cs="Times New Roman"/>
          <w:i/>
          <w:sz w:val="24"/>
          <w:szCs w:val="24"/>
          <w:lang w:val="sq-AL"/>
        </w:rPr>
      </w:pPr>
      <w:r w:rsidRPr="006D1F43">
        <w:rPr>
          <w:rFonts w:ascii="Garamond" w:hAnsi="Garamond" w:cs="Times New Roman"/>
          <w:i/>
          <w:sz w:val="24"/>
          <w:szCs w:val="24"/>
          <w:lang w:val="sq-AL"/>
        </w:rPr>
        <w:t>10. Për sipërfaqet (truall) funksionale ose të lira që jepen me qira ose enfiteozë për ndërtimin e terminaleve të mjeteve të transportit, tarifa dysheme e qirasë mujore është 20 (njëzet) lekë/ m</w:t>
      </w:r>
      <w:r w:rsidRPr="006D1F43">
        <w:rPr>
          <w:rFonts w:ascii="Garamond" w:hAnsi="Garamond" w:cs="Times New Roman"/>
          <w:i/>
          <w:sz w:val="24"/>
          <w:szCs w:val="24"/>
          <w:vertAlign w:val="superscript"/>
          <w:lang w:val="sq-AL"/>
        </w:rPr>
        <w:t>2</w:t>
      </w:r>
      <w:r w:rsidRPr="006D1F43">
        <w:rPr>
          <w:rFonts w:ascii="Garamond" w:hAnsi="Garamond" w:cs="Times New Roman"/>
          <w:i/>
          <w:sz w:val="24"/>
          <w:szCs w:val="24"/>
          <w:lang w:val="sq-AL"/>
        </w:rPr>
        <w:t>.</w:t>
      </w:r>
    </w:p>
    <w:p w:rsidR="00074AB8" w:rsidRPr="006D1F43" w:rsidRDefault="00074AB8" w:rsidP="00074AB8">
      <w:pPr>
        <w:pStyle w:val="TitulliTitull"/>
        <w:keepNext w:val="0"/>
        <w:ind w:firstLine="720"/>
        <w:jc w:val="left"/>
        <w:rPr>
          <w:rFonts w:ascii="Garamond" w:hAnsi="Garamond" w:cs="Times New Roman"/>
          <w:sz w:val="24"/>
          <w:szCs w:val="24"/>
          <w:lang w:val="sq-AL"/>
        </w:rPr>
      </w:pPr>
      <w:r w:rsidRPr="006D1F43">
        <w:rPr>
          <w:rFonts w:ascii="Garamond" w:hAnsi="Garamond" w:cs="Times New Roman"/>
          <w:sz w:val="24"/>
          <w:szCs w:val="24"/>
          <w:lang w:val="sq-AL"/>
        </w:rPr>
        <w:t>IV. NXITJA E BIZNESIT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1. Për objektet e dhëna me qira ose enfiteozë, me sipërfaqe mbi 200 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 xml:space="preserve">, vlera e detyrimit mujor rillogaritet me zbritje, kur subjekti që ka marrë me qira ose enfiteozë, </w:t>
      </w:r>
      <w:r w:rsidR="00B47CB5" w:rsidRPr="006D1F43">
        <w:rPr>
          <w:rFonts w:ascii="Garamond" w:hAnsi="Garamond" w:cs="Times New Roman"/>
          <w:i/>
          <w:sz w:val="24"/>
          <w:szCs w:val="24"/>
          <w:lang w:val="sq-AL"/>
        </w:rPr>
        <w:t>vërteton, nëpërmjet ekspertit kontabël të miratuar, që në llogaritë</w:t>
      </w:r>
      <w:r w:rsidR="00B47CB5" w:rsidRPr="006D1F43">
        <w:rPr>
          <w:rFonts w:ascii="Garamond" w:hAnsi="Garamond" w:cs="Times New Roman"/>
          <w:sz w:val="24"/>
          <w:szCs w:val="24"/>
          <w:lang w:val="sq-AL"/>
        </w:rPr>
        <w:t xml:space="preserve"> </w:t>
      </w:r>
      <w:r w:rsidRPr="006D1F43">
        <w:rPr>
          <w:rFonts w:ascii="Garamond" w:hAnsi="Garamond" w:cs="Times New Roman"/>
          <w:sz w:val="24"/>
          <w:szCs w:val="24"/>
          <w:lang w:val="sq-AL"/>
        </w:rPr>
        <w:t xml:space="preserve">financiare vjetore të tij se ka kryer investime në pasurinë e marrë me qira ose enfiteozë për përmirësimin e saj, si dhe për blerje e instalim linjash, makinerish e pajisjesh në vlerat, si më poshtë vijon: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investime mbi 50 milionë lekë, zbritja është 10%;</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investime mbi 80 milionë lekë, zbritja është 20%;</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investime mbi 100 milionë lekë, zbritja është 30%;</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investime mbi 150 milionë lekë, zbritja është 40%.</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 2. Ulja e vlerës së detyrimit mujor nga realizimi i investimeve vlen deri në përfundimin e afatit të kontratës së qirasë apo të enfiteozës. </w:t>
      </w:r>
    </w:p>
    <w:p w:rsidR="00C749CF" w:rsidRPr="006D1F43" w:rsidRDefault="00C749CF" w:rsidP="00074AB8">
      <w:pPr>
        <w:pStyle w:val="Paragrafi"/>
        <w:rPr>
          <w:rFonts w:ascii="Garamond" w:hAnsi="Garamond" w:cs="Times New Roman"/>
          <w:i/>
          <w:sz w:val="24"/>
          <w:szCs w:val="24"/>
          <w:lang w:val="sq-AL"/>
        </w:rPr>
      </w:pPr>
      <w:r w:rsidRPr="006D1F43">
        <w:rPr>
          <w:rFonts w:ascii="Garamond" w:hAnsi="Garamond" w:cs="Times New Roman"/>
          <w:i/>
          <w:sz w:val="24"/>
          <w:szCs w:val="24"/>
          <w:lang w:val="sq-AL"/>
        </w:rPr>
        <w:t>3. Me kërkesë të qiramarrësit, për raste të justifikueshme, qiradhënësi mund të rishikojë treguesit dhe afatet e planit të biznesit gjatë zbatimit të kontratës dhe të bëjë ndryshimin e tyre në marrëveshje mes palëve, duke mos ndryshuar kushtet thelbësore/të veçanta, të paraqitura në konkurrim, dhe kur pjesëmarrës në konkurrim ka qenë vetëm një ofertues. Në këto raste, marrëveshja shoqërohet me ndryshimet përkatëse në planin e biznesit dhe kontratë.</w:t>
      </w:r>
      <w:r w:rsidR="00B47CB5" w:rsidRPr="006D1F43">
        <w:rPr>
          <w:rFonts w:ascii="Garamond" w:hAnsi="Garamond" w:cs="Times New Roman"/>
          <w:i/>
          <w:sz w:val="24"/>
          <w:szCs w:val="24"/>
          <w:lang w:val="sq-AL"/>
        </w:rPr>
        <w:t xml:space="preserve"> Specifikimet për rastet dhe procedurat për ndryshimin e këtyre kontratave bëhen me udhëzim të ministrit përgjegjës për ekonominë.</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V . KONTRATA ME TARIFËN SIMBOLIKE 1 EURO KONTRATA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1. Pasuritë shtetërore, me sipërfaqe mbi 500 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 xml:space="preserve">, u jepen të tretëve edhe me kontrata qiraje, me tarifë simbolike 1 (një) euro/kontrata, me vendim, rast pas rasti, të Këshillit të Ministrave. </w:t>
      </w:r>
    </w:p>
    <w:p w:rsidR="001B2CB1" w:rsidRPr="006D1F43" w:rsidRDefault="001B2CB1" w:rsidP="001B2CB1">
      <w:pPr>
        <w:pStyle w:val="Paragrafi"/>
        <w:rPr>
          <w:rFonts w:ascii="Garamond" w:hAnsi="Garamond" w:cs="Times New Roman"/>
          <w:i/>
          <w:sz w:val="24"/>
          <w:szCs w:val="24"/>
          <w:lang w:val="sq-AL"/>
        </w:rPr>
      </w:pPr>
      <w:r w:rsidRPr="006D1F43">
        <w:rPr>
          <w:rFonts w:ascii="Garamond" w:hAnsi="Garamond" w:cs="Times New Roman"/>
          <w:i/>
          <w:sz w:val="24"/>
          <w:szCs w:val="24"/>
          <w:lang w:val="sq-AL"/>
        </w:rPr>
        <w:t>2.</w:t>
      </w:r>
      <w:r w:rsidR="0036315F" w:rsidRPr="006D1F43">
        <w:rPr>
          <w:rFonts w:ascii="Garamond" w:hAnsi="Garamond" w:cs="Times New Roman"/>
          <w:i/>
          <w:sz w:val="24"/>
          <w:szCs w:val="24"/>
          <w:lang w:val="sq-AL"/>
        </w:rPr>
        <w:t xml:space="preserve"> </w:t>
      </w:r>
      <w:r w:rsidRPr="006D1F43">
        <w:rPr>
          <w:rFonts w:ascii="Garamond" w:hAnsi="Garamond" w:cs="Times New Roman"/>
          <w:i/>
          <w:sz w:val="24"/>
          <w:szCs w:val="24"/>
          <w:lang w:val="sq-AL"/>
        </w:rPr>
        <w:t>Kur pas përfundimit të procedurave të konkurrimit rezulton fitues një subjekt, i cili propozon që në pasurinë shtetërore, që jepet me qira, do të zhvillojnë një prej veprimtarive të mëposhtme:</w:t>
      </w:r>
    </w:p>
    <w:p w:rsidR="001B2CB1" w:rsidRPr="006D1F43" w:rsidRDefault="001B2CB1" w:rsidP="001B2CB1">
      <w:pPr>
        <w:pStyle w:val="Paragrafi"/>
        <w:rPr>
          <w:rFonts w:ascii="Garamond" w:hAnsi="Garamond" w:cs="Times New Roman"/>
          <w:i/>
          <w:sz w:val="24"/>
          <w:szCs w:val="24"/>
          <w:lang w:val="sq-AL"/>
        </w:rPr>
      </w:pPr>
      <w:r w:rsidRPr="006D1F43">
        <w:rPr>
          <w:rFonts w:ascii="Garamond" w:hAnsi="Garamond" w:cs="Times New Roman"/>
          <w:i/>
          <w:sz w:val="24"/>
          <w:szCs w:val="24"/>
          <w:lang w:val="sq-AL"/>
        </w:rPr>
        <w:t>a) veprimtari prodhuese, me nivele investimi mbi 300 000 000 (treqind milionë) lekë;</w:t>
      </w:r>
    </w:p>
    <w:p w:rsidR="001B2CB1" w:rsidRPr="006D1F43" w:rsidRDefault="001B2CB1" w:rsidP="001B2CB1">
      <w:pPr>
        <w:pStyle w:val="Paragrafi"/>
        <w:rPr>
          <w:rFonts w:ascii="Garamond" w:hAnsi="Garamond" w:cs="Times New Roman"/>
          <w:i/>
          <w:sz w:val="24"/>
          <w:szCs w:val="24"/>
          <w:lang w:val="sq-AL"/>
        </w:rPr>
      </w:pPr>
      <w:r w:rsidRPr="006D1F43">
        <w:rPr>
          <w:rFonts w:ascii="Garamond" w:hAnsi="Garamond" w:cs="Times New Roman"/>
          <w:i/>
          <w:sz w:val="24"/>
          <w:szCs w:val="24"/>
          <w:lang w:val="sq-AL"/>
        </w:rPr>
        <w:t>b) përpunim aktiv të mallrave, që do të sigurojnë jo më pak se 50 vende pune;</w:t>
      </w:r>
    </w:p>
    <w:p w:rsidR="001B2CB1" w:rsidRPr="006D1F43" w:rsidRDefault="001B2CB1" w:rsidP="001B2CB1">
      <w:pPr>
        <w:pStyle w:val="Paragrafi"/>
        <w:rPr>
          <w:rFonts w:ascii="Garamond" w:hAnsi="Garamond" w:cs="Times New Roman"/>
          <w:i/>
          <w:sz w:val="24"/>
          <w:szCs w:val="24"/>
          <w:lang w:val="sq-AL"/>
        </w:rPr>
      </w:pPr>
      <w:r w:rsidRPr="006D1F43">
        <w:rPr>
          <w:rFonts w:ascii="Garamond" w:hAnsi="Garamond" w:cs="Times New Roman"/>
          <w:i/>
          <w:sz w:val="24"/>
          <w:szCs w:val="24"/>
          <w:lang w:val="sq-AL"/>
        </w:rPr>
        <w:t>c) veprimtari të agrobiznesit, si: grumbullim, përpunim dhe shitje të produkteve bujqësore ose blegtorale, me nivele investimi mbi 100 000 000 (njëqind milionë) lekë;</w:t>
      </w:r>
    </w:p>
    <w:p w:rsidR="001B2CB1" w:rsidRPr="006D1F43" w:rsidRDefault="001B2CB1" w:rsidP="001B2CB1">
      <w:pPr>
        <w:pStyle w:val="Paragrafi"/>
        <w:rPr>
          <w:rFonts w:ascii="Garamond" w:hAnsi="Garamond" w:cs="Times New Roman"/>
          <w:i/>
          <w:sz w:val="24"/>
          <w:szCs w:val="24"/>
          <w:lang w:val="sq-AL"/>
        </w:rPr>
      </w:pPr>
      <w:r w:rsidRPr="006D1F43">
        <w:rPr>
          <w:rFonts w:ascii="Garamond" w:hAnsi="Garamond" w:cs="Times New Roman"/>
          <w:i/>
          <w:sz w:val="24"/>
          <w:szCs w:val="24"/>
          <w:lang w:val="sq-AL"/>
        </w:rPr>
        <w:t xml:space="preserve">Institucioni, që zhvillon procedurën dhe që ushtron të drejtën e përfaqësuesit të pronarit  shtet për pasurinë shtetërore, i propozon Këshillit të Ministrave të miratojë lidhjen e kontratës së qirasë, jo me çmimin fitues, por me </w:t>
      </w:r>
      <w:r w:rsidRPr="006D1F43">
        <w:rPr>
          <w:rFonts w:ascii="Garamond" w:hAnsi="Garamond" w:cs="Times New Roman"/>
          <w:i/>
          <w:sz w:val="24"/>
          <w:szCs w:val="24"/>
          <w:lang w:val="sq-AL"/>
        </w:rPr>
        <w:lastRenderedPageBreak/>
        <w:t>çmimin simbolik 1 (një) euro/kontrata. Propozimi shoqërohet me projektkontratën e negociuar ndërmjet palëve.</w:t>
      </w:r>
    </w:p>
    <w:p w:rsidR="00283D80" w:rsidRPr="006D1F43" w:rsidRDefault="00283D80" w:rsidP="00283D80">
      <w:pPr>
        <w:pStyle w:val="Paragrafi"/>
        <w:rPr>
          <w:rFonts w:ascii="Garamond" w:hAnsi="Garamond" w:cs="Times New Roman"/>
          <w:i/>
          <w:sz w:val="24"/>
          <w:szCs w:val="24"/>
          <w:lang w:val="sq-AL"/>
        </w:rPr>
      </w:pPr>
      <w:r w:rsidRPr="006D1F43">
        <w:rPr>
          <w:rFonts w:ascii="Garamond" w:hAnsi="Garamond" w:cs="Times New Roman"/>
          <w:i/>
          <w:sz w:val="24"/>
          <w:szCs w:val="24"/>
          <w:lang w:val="sq-AL"/>
        </w:rPr>
        <w:t>ç) veprimtari në fushën e arsimit, mediave me nivele investimi mbi 200 000 000 (dyqind milionë) lekë.</w:t>
      </w:r>
    </w:p>
    <w:p w:rsidR="00283D80" w:rsidRPr="006D1F43" w:rsidRDefault="00283D80" w:rsidP="00283D80">
      <w:pPr>
        <w:pStyle w:val="Paragrafi"/>
        <w:rPr>
          <w:rFonts w:ascii="Garamond" w:hAnsi="Garamond" w:cs="Times New Roman"/>
          <w:i/>
          <w:sz w:val="24"/>
          <w:szCs w:val="24"/>
          <w:lang w:val="sq-AL"/>
        </w:rPr>
      </w:pPr>
      <w:r w:rsidRPr="006D1F43">
        <w:rPr>
          <w:rFonts w:ascii="Garamond" w:hAnsi="Garamond" w:cs="Times New Roman"/>
          <w:i/>
          <w:sz w:val="24"/>
          <w:szCs w:val="24"/>
          <w:lang w:val="sq-AL"/>
        </w:rPr>
        <w:t>d) veprimtari për</w:t>
      </w:r>
      <w:r w:rsidR="0036315F" w:rsidRPr="006D1F43">
        <w:rPr>
          <w:rFonts w:ascii="Garamond" w:hAnsi="Garamond" w:cs="Times New Roman"/>
          <w:i/>
          <w:sz w:val="24"/>
          <w:szCs w:val="24"/>
          <w:lang w:val="sq-AL"/>
        </w:rPr>
        <w:t xml:space="preserve"> konstruksion, shërbim mirë</w:t>
      </w:r>
      <w:r w:rsidRPr="006D1F43">
        <w:rPr>
          <w:rFonts w:ascii="Garamond" w:hAnsi="Garamond" w:cs="Times New Roman"/>
          <w:i/>
          <w:sz w:val="24"/>
          <w:szCs w:val="24"/>
          <w:lang w:val="sq-AL"/>
        </w:rPr>
        <w:t>mbajtjeje, dekonstruksion të mjeteve detare lundruese me nivele investimi mbi 500 000 000 (pesëqind milionë) lekë.</w:t>
      </w:r>
    </w:p>
    <w:p w:rsidR="0036315F" w:rsidRPr="006D1F43" w:rsidRDefault="0036315F" w:rsidP="00283D80">
      <w:pPr>
        <w:pStyle w:val="Paragrafi"/>
        <w:rPr>
          <w:rFonts w:ascii="Garamond" w:hAnsi="Garamond" w:cs="Times New Roman"/>
          <w:i/>
          <w:sz w:val="24"/>
          <w:szCs w:val="24"/>
          <w:lang w:val="sq-AL"/>
        </w:rPr>
      </w:pPr>
      <w:r w:rsidRPr="006D1F43">
        <w:rPr>
          <w:rFonts w:ascii="Garamond" w:hAnsi="Garamond" w:cs="Times New Roman"/>
          <w:i/>
          <w:sz w:val="24"/>
          <w:szCs w:val="24"/>
          <w:lang w:val="sq-AL"/>
        </w:rPr>
        <w:t>Në rastet kur propozimi vjen nga organet e pushtetit vendor, propozimi në Këshillin e Ministrave bëhet nga ministria përgjegjëse për pushtetin vendor.</w:t>
      </w:r>
    </w:p>
    <w:p w:rsidR="001B2CB1" w:rsidRPr="006D1F43" w:rsidRDefault="00074AB8" w:rsidP="001B2CB1">
      <w:pPr>
        <w:pStyle w:val="Paragrafi"/>
        <w:rPr>
          <w:rFonts w:ascii="Garamond" w:hAnsi="Garamond" w:cs="Times New Roman"/>
          <w:i/>
          <w:sz w:val="24"/>
          <w:szCs w:val="24"/>
          <w:lang w:val="sq-AL"/>
        </w:rPr>
      </w:pPr>
      <w:r w:rsidRPr="006D1F43">
        <w:rPr>
          <w:rFonts w:ascii="Garamond" w:hAnsi="Garamond" w:cs="Times New Roman"/>
          <w:i/>
          <w:sz w:val="24"/>
          <w:szCs w:val="24"/>
          <w:lang w:val="sq-AL"/>
        </w:rPr>
        <w:t xml:space="preserve">3. </w:t>
      </w:r>
      <w:r w:rsidR="001B2CB1" w:rsidRPr="006D1F43">
        <w:rPr>
          <w:rFonts w:ascii="Garamond" w:hAnsi="Garamond" w:cs="Times New Roman"/>
          <w:i/>
          <w:sz w:val="24"/>
          <w:szCs w:val="24"/>
          <w:lang w:val="sq-AL"/>
        </w:rPr>
        <w:t>Ministria përgjegjëse për ekonominë propozon në Këshillin e Ministrave dhënien me qira të pasurisë shtetërore pa konkurrim dhe me çmimin simbolik 1 (një) euro/kontrata, kur me ofertë</w:t>
      </w:r>
      <w:r w:rsidR="0036315F" w:rsidRPr="006D1F43">
        <w:rPr>
          <w:rFonts w:ascii="Garamond" w:hAnsi="Garamond" w:cs="Times New Roman"/>
          <w:i/>
          <w:sz w:val="24"/>
          <w:szCs w:val="24"/>
          <w:lang w:val="sq-AL"/>
        </w:rPr>
        <w:t xml:space="preserve"> </w:t>
      </w:r>
      <w:r w:rsidR="001B2CB1" w:rsidRPr="006D1F43">
        <w:rPr>
          <w:rFonts w:ascii="Garamond" w:hAnsi="Garamond" w:cs="Times New Roman"/>
          <w:i/>
          <w:sz w:val="24"/>
          <w:szCs w:val="24"/>
          <w:lang w:val="sq-AL"/>
        </w:rPr>
        <w:t>“të</w:t>
      </w:r>
      <w:r w:rsidR="0036315F" w:rsidRPr="006D1F43">
        <w:rPr>
          <w:rFonts w:ascii="Garamond" w:hAnsi="Garamond" w:cs="Times New Roman"/>
          <w:i/>
          <w:sz w:val="24"/>
          <w:szCs w:val="24"/>
          <w:lang w:val="sq-AL"/>
        </w:rPr>
        <w:t xml:space="preserve"> </w:t>
      </w:r>
      <w:r w:rsidR="001B2CB1" w:rsidRPr="006D1F43">
        <w:rPr>
          <w:rFonts w:ascii="Garamond" w:hAnsi="Garamond" w:cs="Times New Roman"/>
          <w:i/>
          <w:sz w:val="24"/>
          <w:szCs w:val="24"/>
          <w:lang w:val="sq-AL"/>
        </w:rPr>
        <w:t>pakërkuar”ka</w:t>
      </w:r>
      <w:r w:rsidR="0036315F" w:rsidRPr="006D1F43">
        <w:rPr>
          <w:rFonts w:ascii="Garamond" w:hAnsi="Garamond" w:cs="Times New Roman"/>
          <w:i/>
          <w:sz w:val="24"/>
          <w:szCs w:val="24"/>
          <w:lang w:val="sq-AL"/>
        </w:rPr>
        <w:t xml:space="preserve"> </w:t>
      </w:r>
      <w:r w:rsidR="001B2CB1" w:rsidRPr="006D1F43">
        <w:rPr>
          <w:rFonts w:ascii="Garamond" w:hAnsi="Garamond" w:cs="Times New Roman"/>
          <w:i/>
          <w:sz w:val="24"/>
          <w:szCs w:val="24"/>
          <w:lang w:val="sq-AL"/>
        </w:rPr>
        <w:t>një</w:t>
      </w:r>
      <w:r w:rsidR="0036315F" w:rsidRPr="006D1F43">
        <w:rPr>
          <w:rFonts w:ascii="Garamond" w:hAnsi="Garamond" w:cs="Times New Roman"/>
          <w:i/>
          <w:sz w:val="24"/>
          <w:szCs w:val="24"/>
          <w:lang w:val="sq-AL"/>
        </w:rPr>
        <w:t xml:space="preserve"> </w:t>
      </w:r>
      <w:r w:rsidR="001B2CB1" w:rsidRPr="006D1F43">
        <w:rPr>
          <w:rFonts w:ascii="Garamond" w:hAnsi="Garamond" w:cs="Times New Roman"/>
          <w:i/>
          <w:sz w:val="24"/>
          <w:szCs w:val="24"/>
          <w:lang w:val="sq-AL"/>
        </w:rPr>
        <w:t>propozim</w:t>
      </w:r>
      <w:r w:rsidR="0036315F" w:rsidRPr="006D1F43">
        <w:rPr>
          <w:rFonts w:ascii="Garamond" w:hAnsi="Garamond" w:cs="Times New Roman"/>
          <w:i/>
          <w:sz w:val="24"/>
          <w:szCs w:val="24"/>
          <w:lang w:val="sq-AL"/>
        </w:rPr>
        <w:t xml:space="preserve"> </w:t>
      </w:r>
      <w:r w:rsidR="001B2CB1" w:rsidRPr="006D1F43">
        <w:rPr>
          <w:rFonts w:ascii="Garamond" w:hAnsi="Garamond" w:cs="Times New Roman"/>
          <w:i/>
          <w:sz w:val="24"/>
          <w:szCs w:val="24"/>
          <w:lang w:val="sq-AL"/>
        </w:rPr>
        <w:t>për</w:t>
      </w:r>
      <w:r w:rsidR="0036315F" w:rsidRPr="006D1F43">
        <w:rPr>
          <w:rFonts w:ascii="Garamond" w:hAnsi="Garamond" w:cs="Times New Roman"/>
          <w:i/>
          <w:sz w:val="24"/>
          <w:szCs w:val="24"/>
          <w:lang w:val="sq-AL"/>
        </w:rPr>
        <w:t xml:space="preserve"> </w:t>
      </w:r>
      <w:r w:rsidR="001B2CB1" w:rsidRPr="006D1F43">
        <w:rPr>
          <w:rFonts w:ascii="Garamond" w:hAnsi="Garamond" w:cs="Times New Roman"/>
          <w:i/>
          <w:sz w:val="24"/>
          <w:szCs w:val="24"/>
          <w:lang w:val="sq-AL"/>
        </w:rPr>
        <w:t>zhvillimin</w:t>
      </w:r>
      <w:r w:rsidR="0036315F" w:rsidRPr="006D1F43">
        <w:rPr>
          <w:rFonts w:ascii="Garamond" w:hAnsi="Garamond" w:cs="Times New Roman"/>
          <w:i/>
          <w:sz w:val="24"/>
          <w:szCs w:val="24"/>
          <w:lang w:val="sq-AL"/>
        </w:rPr>
        <w:t xml:space="preserve"> </w:t>
      </w:r>
      <w:r w:rsidR="001B2CB1" w:rsidRPr="006D1F43">
        <w:rPr>
          <w:rFonts w:ascii="Garamond" w:hAnsi="Garamond" w:cs="Times New Roman"/>
          <w:i/>
          <w:sz w:val="24"/>
          <w:szCs w:val="24"/>
          <w:lang w:val="sq-AL"/>
        </w:rPr>
        <w:t>e</w:t>
      </w:r>
      <w:r w:rsidR="0036315F" w:rsidRPr="006D1F43">
        <w:rPr>
          <w:rFonts w:ascii="Garamond" w:hAnsi="Garamond" w:cs="Times New Roman"/>
          <w:i/>
          <w:sz w:val="24"/>
          <w:szCs w:val="24"/>
          <w:lang w:val="sq-AL"/>
        </w:rPr>
        <w:t xml:space="preserve"> </w:t>
      </w:r>
      <w:r w:rsidR="001B2CB1" w:rsidRPr="006D1F43">
        <w:rPr>
          <w:rFonts w:ascii="Garamond" w:hAnsi="Garamond" w:cs="Times New Roman"/>
          <w:i/>
          <w:sz w:val="24"/>
          <w:szCs w:val="24"/>
          <w:lang w:val="sq-AL"/>
        </w:rPr>
        <w:t>zonave</w:t>
      </w:r>
      <w:r w:rsidR="0036315F" w:rsidRPr="006D1F43">
        <w:rPr>
          <w:rFonts w:ascii="Garamond" w:hAnsi="Garamond" w:cs="Times New Roman"/>
          <w:i/>
          <w:sz w:val="24"/>
          <w:szCs w:val="24"/>
          <w:lang w:val="sq-AL"/>
        </w:rPr>
        <w:t xml:space="preserve"> </w:t>
      </w:r>
      <w:r w:rsidR="001B2CB1" w:rsidRPr="006D1F43">
        <w:rPr>
          <w:rFonts w:ascii="Garamond" w:hAnsi="Garamond" w:cs="Times New Roman"/>
          <w:i/>
          <w:sz w:val="24"/>
          <w:szCs w:val="24"/>
          <w:lang w:val="sq-AL"/>
        </w:rPr>
        <w:t>të</w:t>
      </w:r>
      <w:r w:rsidR="0036315F" w:rsidRPr="006D1F43">
        <w:rPr>
          <w:rFonts w:ascii="Garamond" w:hAnsi="Garamond" w:cs="Times New Roman"/>
          <w:i/>
          <w:sz w:val="24"/>
          <w:szCs w:val="24"/>
          <w:lang w:val="sq-AL"/>
        </w:rPr>
        <w:t xml:space="preserve"> </w:t>
      </w:r>
      <w:r w:rsidR="001B2CB1" w:rsidRPr="006D1F43">
        <w:rPr>
          <w:rFonts w:ascii="Garamond" w:hAnsi="Garamond" w:cs="Times New Roman"/>
          <w:i/>
          <w:sz w:val="24"/>
          <w:szCs w:val="24"/>
          <w:lang w:val="sq-AL"/>
        </w:rPr>
        <w:t>veçanta,</w:t>
      </w:r>
      <w:r w:rsidR="0036315F" w:rsidRPr="006D1F43">
        <w:rPr>
          <w:rFonts w:ascii="Garamond" w:hAnsi="Garamond" w:cs="Times New Roman"/>
          <w:i/>
          <w:sz w:val="24"/>
          <w:szCs w:val="24"/>
          <w:lang w:val="sq-AL"/>
        </w:rPr>
        <w:t xml:space="preserve"> </w:t>
      </w:r>
      <w:r w:rsidR="001B2CB1" w:rsidRPr="006D1F43">
        <w:rPr>
          <w:rFonts w:ascii="Garamond" w:hAnsi="Garamond" w:cs="Times New Roman"/>
          <w:i/>
          <w:sz w:val="24"/>
          <w:szCs w:val="24"/>
          <w:lang w:val="sq-AL"/>
        </w:rPr>
        <w:t>duke</w:t>
      </w:r>
      <w:r w:rsidR="0036315F" w:rsidRPr="006D1F43">
        <w:rPr>
          <w:rFonts w:ascii="Garamond" w:hAnsi="Garamond" w:cs="Times New Roman"/>
          <w:i/>
          <w:sz w:val="24"/>
          <w:szCs w:val="24"/>
          <w:lang w:val="sq-AL"/>
        </w:rPr>
        <w:t xml:space="preserve"> </w:t>
      </w:r>
      <w:r w:rsidR="001B2CB1" w:rsidRPr="006D1F43">
        <w:rPr>
          <w:rFonts w:ascii="Garamond" w:hAnsi="Garamond" w:cs="Times New Roman"/>
          <w:i/>
          <w:sz w:val="24"/>
          <w:szCs w:val="24"/>
          <w:lang w:val="sq-AL"/>
        </w:rPr>
        <w:t>investuar</w:t>
      </w:r>
      <w:r w:rsidR="0036315F" w:rsidRPr="006D1F43">
        <w:rPr>
          <w:rFonts w:ascii="Garamond" w:hAnsi="Garamond" w:cs="Times New Roman"/>
          <w:i/>
          <w:sz w:val="24"/>
          <w:szCs w:val="24"/>
          <w:lang w:val="sq-AL"/>
        </w:rPr>
        <w:t xml:space="preserve"> </w:t>
      </w:r>
      <w:r w:rsidR="001B2CB1" w:rsidRPr="006D1F43">
        <w:rPr>
          <w:rFonts w:ascii="Garamond" w:hAnsi="Garamond" w:cs="Times New Roman"/>
          <w:i/>
          <w:sz w:val="24"/>
          <w:szCs w:val="24"/>
          <w:lang w:val="sq-AL"/>
        </w:rPr>
        <w:t>vlera mbi 100 000 000 (njëqind milionë) lekë, me qëllim ngritjen e qendrave të organizuara sociale që ndikojnë për zgjidhjen e problemeve sociale ose për ushtrim të veprimtarive në fushën e sportit a të kulturës apo në fushën e turizmit ose të trashëgimisë kulturore.</w:t>
      </w:r>
    </w:p>
    <w:p w:rsidR="00C749CF" w:rsidRPr="006D1F43" w:rsidRDefault="00C749CF" w:rsidP="00C749CF">
      <w:pPr>
        <w:pStyle w:val="Paragrafi"/>
        <w:rPr>
          <w:rFonts w:ascii="Garamond" w:hAnsi="Garamond" w:cs="Times New Roman"/>
          <w:i/>
          <w:sz w:val="24"/>
          <w:szCs w:val="24"/>
          <w:lang w:val="sq-AL"/>
        </w:rPr>
      </w:pPr>
      <w:r w:rsidRPr="006D1F43">
        <w:rPr>
          <w:rFonts w:ascii="Garamond" w:hAnsi="Garamond" w:cs="Times New Roman"/>
          <w:i/>
          <w:sz w:val="24"/>
          <w:szCs w:val="24"/>
          <w:lang w:val="sq-AL"/>
        </w:rPr>
        <w:t>4. Para nënshkrimit të kontratës së qirasë, me tarifë 1 euro/kontrata, qiramarrësi është i detyruar të kryejë pagesën e garancisë së kontratës, në masën 2 (dy) për qind të vlerës së investimit të marrë përsipër në konkurrim. Garancia kthehet pas përfundimit të investimit.</w:t>
      </w:r>
    </w:p>
    <w:p w:rsidR="00B47CB5" w:rsidRPr="006D1F43" w:rsidRDefault="00C749CF"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xml:space="preserve">5. </w:t>
      </w:r>
      <w:r w:rsidR="00B47CB5" w:rsidRPr="006D1F43">
        <w:rPr>
          <w:rFonts w:ascii="Garamond" w:hAnsi="Garamond" w:cs="Times New Roman"/>
          <w:i/>
          <w:sz w:val="24"/>
          <w:szCs w:val="24"/>
          <w:lang w:val="sq-AL"/>
        </w:rPr>
        <w:t xml:space="preserve">Në kontratën me tarifë 1 euro/kontrata vendosen sanksione për rastet kur qiramarrësi nuk realizon kushtet e saj. Bazuar në parashikimet e kontratës, për çdo vend pune të pahapur, si mesatare vjetore, subjekti qiramarrës penalizohet me 50 000 (pesëdhjetë mijë) lekë. Për mosrealizimin e vlerës së investimit të parashikuar në kontratë, subjekti qiramarrës penalizohet me 10 për qind të vlerës së investimit të parealizuar. Ky sanksion do të vendoset pas dorëzimit të pasqyrave financiare vjetore të certifikuara nga eksperti kontabël i miratuar. </w:t>
      </w:r>
    </w:p>
    <w:p w:rsidR="00B47CB5" w:rsidRPr="006D1F43" w:rsidRDefault="00B47CB5"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Nëse pas 6 (gjashtë) muajve investimi nuk realizohet, kontrata zgjidhet në mënyrë të njëanshme nga institucioni qiradhënës, duke mbajtur garancinë e kontratës.</w:t>
      </w:r>
    </w:p>
    <w:p w:rsidR="00074AB8" w:rsidRPr="006D1F43" w:rsidRDefault="00074AB8" w:rsidP="00B47CB5">
      <w:pPr>
        <w:pStyle w:val="Paragrafi"/>
        <w:rPr>
          <w:rFonts w:ascii="Garamond" w:hAnsi="Garamond" w:cs="Times New Roman"/>
          <w:i/>
          <w:sz w:val="24"/>
          <w:szCs w:val="24"/>
          <w:lang w:val="sq-AL"/>
        </w:rPr>
      </w:pPr>
      <w:r w:rsidRPr="006D1F43">
        <w:rPr>
          <w:rFonts w:ascii="Garamond" w:hAnsi="Garamond" w:cs="Times New Roman"/>
          <w:i/>
          <w:sz w:val="24"/>
          <w:szCs w:val="24"/>
          <w:lang w:val="sq-AL"/>
        </w:rPr>
        <w:t xml:space="preserve">6. Kontratat e qirasë, të lidhura para daljes së këtij vendimi, ku realizohet veprimtari prodhuese me regjim “Fason”, kthehen në kontrata me tarifë simbolike 1 (një) euro/kontrata, pas daljes së këtij vendimi, duke ruajtur si garanci kontrate atë të kontratës së qirasë. Specifikimet për rastet dhe procedurat për ndryshimin e këtyre kontratave bëhen me udhëzim të ministrit përgjegjës për ekonominë. </w:t>
      </w:r>
    </w:p>
    <w:p w:rsidR="00074AB8" w:rsidRPr="006D1F43" w:rsidRDefault="00074AB8" w:rsidP="00074AB8">
      <w:pPr>
        <w:pStyle w:val="Paragrafi"/>
        <w:rPr>
          <w:rFonts w:ascii="Garamond" w:hAnsi="Garamond" w:cs="Times New Roman"/>
          <w:i/>
          <w:sz w:val="24"/>
          <w:szCs w:val="24"/>
          <w:lang w:val="sq-AL"/>
        </w:rPr>
      </w:pPr>
      <w:r w:rsidRPr="006D1F43">
        <w:rPr>
          <w:rFonts w:ascii="Garamond" w:hAnsi="Garamond" w:cs="Times New Roman"/>
          <w:i/>
          <w:sz w:val="24"/>
          <w:szCs w:val="24"/>
          <w:lang w:val="sq-AL"/>
        </w:rPr>
        <w:t xml:space="preserve">7. </w:t>
      </w:r>
      <w:r w:rsidR="00C749CF" w:rsidRPr="006D1F43">
        <w:rPr>
          <w:rFonts w:ascii="Garamond" w:hAnsi="Garamond" w:cs="Times New Roman"/>
          <w:i/>
          <w:sz w:val="24"/>
          <w:szCs w:val="24"/>
          <w:lang w:val="sq-AL"/>
        </w:rPr>
        <w:t>Në rastet kur qiramarrësi, gjatë zhvillimit të aktivitetit, plotëson kushtet e shprehura në pikën 2, të kreut V të këtij vendimi, pasi të jenë përmbushur të gjitha kushtet e parashikuara në kontratën bazë, atëherë subjekti qiradhënës i propozon Këshillit të Ministrave kalimin e kontratës në kontratë me tarifë simbolike 1 euro, duke ruajtur si garanci kontrate atë të kontratës së qirasë. Specifikimet për rastet dhe procedurat për ndryshimin e këtyre kontratave bëhen me udhëzim të ministrit përgjegjës për eko</w:t>
      </w:r>
      <w:r w:rsidR="0036315F" w:rsidRPr="006D1F43">
        <w:rPr>
          <w:rFonts w:ascii="Garamond" w:hAnsi="Garamond" w:cs="Times New Roman"/>
          <w:i/>
          <w:sz w:val="24"/>
          <w:szCs w:val="24"/>
          <w:lang w:val="sq-AL"/>
        </w:rPr>
        <w:t>nominë.</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VI. MONITORIMI I KONTRATAVE</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1. Monitorimi i kontratave të qirasë dhe të enfiteozës drejtohet nga organi që ka lidhur kontratën e qirasë ose të enfiteozës. Monitorimi bëhet nga njësitë monitoruese që janë institucionet shtetërore, shoqëritë tregtare dhe ish-ndërmarrjet shtetërore që kanë në administrim objektet e dhëna me qira ose enfiteozë, si dhe nga degët e shoqërive publike pranë prefekturave.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2. Njësia monitoruese e kontratave të qirasë ose të enfiteozës kryen këto detyra:</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a) Pas lidhjes së kontratës së qirasë ose të enfiteozës, bën dorëzimin te qiramarrësi ose enfiteozëmarrësi me procesverbal të objektit të përshkruar në kontratë, sipas genplanit përkatës. Në procesverbal përshkruhen qartë gjendja fizike e pronës, vlera kontabël e objektit që jepet me qira ose enfiteozë, sipas llogarive financiare në fund të vitit paraardhës dhe shoqërohet me pamje fotografike të momentit.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b) Kur mbaron afati i kontratës ose kur kontrata zgjidhet para afatit, merr në dorëzim me procesverbal objektin që ka në administrim. </w:t>
      </w:r>
    </w:p>
    <w:p w:rsidR="00074AB8" w:rsidRPr="006D1F43" w:rsidRDefault="00074AB8" w:rsidP="00074AB8">
      <w:pPr>
        <w:pStyle w:val="Paragrafi"/>
        <w:rPr>
          <w:rFonts w:ascii="Garamond" w:hAnsi="Garamond" w:cs="Times New Roman"/>
          <w:b/>
          <w:sz w:val="24"/>
          <w:szCs w:val="24"/>
          <w:lang w:val="sq-AL"/>
        </w:rPr>
      </w:pPr>
      <w:r w:rsidRPr="006D1F43">
        <w:rPr>
          <w:rFonts w:ascii="Garamond" w:hAnsi="Garamond" w:cs="Times New Roman"/>
          <w:sz w:val="24"/>
          <w:szCs w:val="24"/>
          <w:lang w:val="sq-AL"/>
        </w:rPr>
        <w:t>c) Ndjek në vijueshmëri respektimin e kushteve të kontratave të qirasë ose të enfiteozës dhe çdo 6 (gjashtë) muaj harton akte rakordimi me subjektet qiramarrëse ose enfiteozëmarrëse.</w:t>
      </w:r>
      <w:r w:rsidRPr="006D1F43">
        <w:rPr>
          <w:rFonts w:ascii="Garamond" w:hAnsi="Garamond" w:cs="Times New Roman"/>
          <w:b/>
          <w:sz w:val="24"/>
          <w:szCs w:val="24"/>
          <w:lang w:val="sq-AL"/>
        </w:rPr>
        <w:t xml:space="preserve">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ç) Dërgon në degën e shoqërive publike, pranë prefekturës, një kopje të kontratave të lidhura sipas shkronjave “a” dhe “b” të pikës 6 të kreut I, shoqëruar me kopje të genplanit të objektit të dhënë me qira.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lastRenderedPageBreak/>
        <w:t xml:space="preserve">d) Për çdo kontratë të lidhur, në fund të 6-mujorit të parë, brenda datës 15 korrik, dhe në fund të vitit, brenda datës 20 janar, njësia monitoruese dërgon në degën e shoqërive publike, pranë prefekturës përkatëse, një raport të hollësishëm për ecurinë e tyre, të konfirmuar për arkëtimet dhe nga degët e thesarit të rrethit përkatës.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dh) Për çdo ndryshim në dhëniet me qira dhe enfiteozë apo lirimin nga këto të drejta, hap pas hapi, kjo njësi njofton për ndryshimet menjëherë degën e shoqërive publike pranë prefekturës përkatëse, e cila bën ndryshimet në regjistrin e krijuar.</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e) Për kontratat e lidhura sipas shkronjës “b” të pikës 6 të kreut I të këtij vendimi, </w:t>
      </w:r>
      <w:r w:rsidRPr="006D1F43">
        <w:rPr>
          <w:rFonts w:ascii="Garamond" w:hAnsi="Garamond" w:cs="Times New Roman"/>
          <w:sz w:val="24"/>
          <w:szCs w:val="24"/>
          <w:lang w:val="sq-AL" w:eastAsia="ja-JP"/>
        </w:rPr>
        <w:t>ç</w:t>
      </w:r>
      <w:r w:rsidRPr="006D1F43">
        <w:rPr>
          <w:rFonts w:ascii="Garamond" w:hAnsi="Garamond" w:cs="Times New Roman"/>
          <w:sz w:val="24"/>
          <w:szCs w:val="24"/>
          <w:lang w:val="sq-AL"/>
        </w:rPr>
        <w:t>do tre muaj dërgon në organin që ka lidhur kontratën e qirasë ose të enfiteozës, raportin përkatës për realizimin e derdhjes së detyrimeve të qirasë mujore dhe treguesve të tjerë të kontratës, shoqëruar me dokumentin e derdhjes dhe çdo dokumentacion tjetër të vlefshëm.</w:t>
      </w:r>
    </w:p>
    <w:p w:rsidR="00074AB8" w:rsidRPr="006D1F43" w:rsidRDefault="00074AB8" w:rsidP="00074AB8">
      <w:pPr>
        <w:pStyle w:val="Paragrafi"/>
        <w:rPr>
          <w:rFonts w:ascii="Garamond" w:hAnsi="Garamond" w:cs="Times New Roman"/>
          <w:sz w:val="24"/>
          <w:szCs w:val="24"/>
          <w:lang w:val="sq-AL"/>
        </w:rPr>
      </w:pPr>
      <w:bookmarkStart w:id="3" w:name="OLE_LINK3"/>
      <w:bookmarkStart w:id="4" w:name="OLE_LINK4"/>
      <w:r w:rsidRPr="006D1F43">
        <w:rPr>
          <w:rFonts w:ascii="Garamond" w:hAnsi="Garamond" w:cs="Times New Roman"/>
          <w:sz w:val="24"/>
          <w:szCs w:val="24"/>
          <w:lang w:val="sq-AL"/>
        </w:rPr>
        <w:t>3. Degët e shoqërive publike pranë prefekturave</w:t>
      </w:r>
      <w:bookmarkEnd w:id="3"/>
      <w:bookmarkEnd w:id="4"/>
      <w:r w:rsidRPr="006D1F43">
        <w:rPr>
          <w:rFonts w:ascii="Garamond" w:hAnsi="Garamond" w:cs="Times New Roman"/>
          <w:sz w:val="24"/>
          <w:szCs w:val="24"/>
          <w:lang w:val="sq-AL"/>
        </w:rPr>
        <w:t>, për monitorimin e kontratave të qirasë dhe të enfiteozës, kryejnë këto detyra:</w:t>
      </w:r>
    </w:p>
    <w:p w:rsidR="00074AB8" w:rsidRPr="006D1F43" w:rsidRDefault="00074AB8" w:rsidP="001B2CB1">
      <w:pPr>
        <w:pStyle w:val="Paragrafi"/>
        <w:rPr>
          <w:rFonts w:ascii="Garamond" w:hAnsi="Garamond" w:cs="Times New Roman"/>
          <w:sz w:val="24"/>
          <w:szCs w:val="24"/>
          <w:lang w:val="sq-AL"/>
        </w:rPr>
      </w:pPr>
      <w:r w:rsidRPr="006D1F43">
        <w:rPr>
          <w:rFonts w:ascii="Garamond" w:hAnsi="Garamond" w:cs="Times New Roman"/>
          <w:sz w:val="24"/>
          <w:szCs w:val="24"/>
          <w:lang w:val="sq-AL"/>
        </w:rPr>
        <w:t>a) Pasi kanë marrë të dhënat nga njësitë monitoruese të kontratave të qirasë dhe të enfiteozës, sipas pikës 2 të këtij kreu, krijojnë regjistrin për përdorim nga të tretët të pronës publike dhe të dhënat për të ardhurat nga përdorimi i pronës publike.</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b) Mbi bazën e të dhënave të regjistrit bëjnë përmbledhësen si prefekturë, brenda muajit korrik, për të dhënat e 6-mujorit të parë, dhe, brenda muajit janar të vitit pasardhës, për përmbledhësen vjetore, dhe e dërgojnë në ministrinë përgjegjëse për ekonominë.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Ministria përgjegjëse për ekonominë bën përmbledhësen në rang vendi dhe një kopje të saj ia dërgon Ministrisë së Financave, brenda muajit gusht, përmbledhësen 6-mujore, dhe, brenda muajit shkurt, përmbledhësen vjetore.</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c) Për kontratat e qirasë të lidhura sipas shkronjës “a” të pikës 6 të kreut I të këtij vendimi, pasi kanë marrë të dhënat nga njësitë administratore, kanë të drejtë të ndërhyjnë në rastet kur vërehen parregullsi në hartimin e kontratës. </w:t>
      </w:r>
    </w:p>
    <w:p w:rsidR="00283D80" w:rsidRPr="006D1F43" w:rsidRDefault="00283D80" w:rsidP="00283D80">
      <w:pPr>
        <w:pStyle w:val="Paragrafi"/>
        <w:rPr>
          <w:rFonts w:ascii="Garamond" w:hAnsi="Garamond" w:cs="Times New Roman"/>
          <w:i/>
          <w:sz w:val="24"/>
          <w:szCs w:val="24"/>
          <w:lang w:val="sq-AL"/>
        </w:rPr>
      </w:pPr>
      <w:r w:rsidRPr="006D1F43">
        <w:rPr>
          <w:rFonts w:ascii="Garamond" w:hAnsi="Garamond" w:cs="Times New Roman"/>
          <w:i/>
          <w:sz w:val="24"/>
          <w:szCs w:val="24"/>
          <w:lang w:val="sq-AL"/>
        </w:rPr>
        <w:t>4. Subjekti, i cili ka lidhur kontratën e qirasë, mund të ankimojë gjobat/penalitetet e parashikuara në kontratë ose në këtë vendim. Titullari i institucionit, që ka lidhur kontratën brenda 30 ditëve nga data e marrjes së ankimit, ka të drejtë të vendosë:</w:t>
      </w:r>
    </w:p>
    <w:p w:rsidR="00283D80" w:rsidRPr="006D1F43" w:rsidRDefault="00283D80" w:rsidP="00283D80">
      <w:pPr>
        <w:pStyle w:val="Paragrafi"/>
        <w:rPr>
          <w:rFonts w:ascii="Garamond" w:hAnsi="Garamond" w:cs="Times New Roman"/>
          <w:i/>
          <w:sz w:val="24"/>
          <w:szCs w:val="24"/>
          <w:lang w:val="sq-AL"/>
        </w:rPr>
      </w:pPr>
      <w:r w:rsidRPr="006D1F43">
        <w:rPr>
          <w:rFonts w:ascii="Garamond" w:hAnsi="Garamond" w:cs="Times New Roman"/>
          <w:i/>
          <w:sz w:val="24"/>
          <w:szCs w:val="24"/>
          <w:lang w:val="sq-AL"/>
        </w:rPr>
        <w:t>a) lënien në fuqi të gjobave/penaliteteve dhe rrëzimin e ankimit;</w:t>
      </w:r>
    </w:p>
    <w:p w:rsidR="00283D80" w:rsidRPr="006D1F43" w:rsidRDefault="00283D80" w:rsidP="00283D80">
      <w:pPr>
        <w:pStyle w:val="Paragrafi"/>
        <w:rPr>
          <w:rFonts w:ascii="Garamond" w:hAnsi="Garamond" w:cs="Times New Roman"/>
          <w:i/>
          <w:sz w:val="24"/>
          <w:szCs w:val="24"/>
          <w:lang w:val="sq-AL"/>
        </w:rPr>
      </w:pPr>
      <w:r w:rsidRPr="006D1F43">
        <w:rPr>
          <w:rFonts w:ascii="Garamond" w:hAnsi="Garamond" w:cs="Times New Roman"/>
          <w:i/>
          <w:sz w:val="24"/>
          <w:szCs w:val="24"/>
          <w:lang w:val="sq-AL"/>
        </w:rPr>
        <w:t>b) shfuqiz</w:t>
      </w:r>
      <w:r w:rsidR="0036315F" w:rsidRPr="006D1F43">
        <w:rPr>
          <w:rFonts w:ascii="Garamond" w:hAnsi="Garamond" w:cs="Times New Roman"/>
          <w:i/>
          <w:sz w:val="24"/>
          <w:szCs w:val="24"/>
          <w:lang w:val="sq-AL"/>
        </w:rPr>
        <w:t>imin/revokimin e gjobave/penali</w:t>
      </w:r>
      <w:r w:rsidRPr="006D1F43">
        <w:rPr>
          <w:rFonts w:ascii="Garamond" w:hAnsi="Garamond" w:cs="Times New Roman"/>
          <w:i/>
          <w:sz w:val="24"/>
          <w:szCs w:val="24"/>
          <w:lang w:val="sq-AL"/>
        </w:rPr>
        <w:t>teteve;</w:t>
      </w:r>
    </w:p>
    <w:p w:rsidR="00283D80" w:rsidRPr="006D1F43" w:rsidRDefault="00283D80" w:rsidP="00283D80">
      <w:pPr>
        <w:pStyle w:val="Paragrafi"/>
        <w:rPr>
          <w:rFonts w:ascii="Garamond" w:hAnsi="Garamond" w:cs="Times New Roman"/>
          <w:i/>
          <w:sz w:val="24"/>
          <w:szCs w:val="24"/>
          <w:lang w:val="sq-AL"/>
        </w:rPr>
      </w:pPr>
      <w:r w:rsidRPr="006D1F43">
        <w:rPr>
          <w:rFonts w:ascii="Garamond" w:hAnsi="Garamond" w:cs="Times New Roman"/>
          <w:i/>
          <w:sz w:val="24"/>
          <w:szCs w:val="24"/>
          <w:lang w:val="sq-AL"/>
        </w:rPr>
        <w:t>c) ndryshimin e aktit, duke pranuar pjesërisht ankimin mbi faljen e gjobave/penaliteteve.</w:t>
      </w:r>
    </w:p>
    <w:p w:rsidR="00074AB8" w:rsidRPr="006D1F43" w:rsidRDefault="00074AB8" w:rsidP="00283D80">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5. Në rastet kur kontrata është lidhur me persona fizikë dhe nga ana e tyre është marrë përsipër ose janë kryer investime në nivele që në bazë të legjislacionit duhet të ushtrojnë veprimtari si persona juridikë, organi që ka lidhur kontratën bën ndryshimin përkatës në kontratë.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6. Në rastet kur i njëjti subjekt “qiramarrës”, që disponon dy a më shumë kontrata qiraje për sipërfaqe mbi 500 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 xml:space="preserve">, me të njëjtin objekt veprimtarie dhe gjeografikisht në kufi me njëra-tjetrën, kërkon bashkimin e kontratave, organi që ka lidhur kontratën bën bashkimin e tyre në një të vetme, duke ruajtur vlerën e qirasë, vlerën e investimit, numrin e të punësuarve dhe të gjitha detyrimet e kontratave që bashkohen. Si datë e mbarimit të kontratës së re të bashkuar do të merret data e kontratës së parë.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Në rastet kur subjektet qiramarrëse, që disponojnë kontrata qiraje me sipërfaqe mbi 5000 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 kërkojnë ndarjen e kontratës në kontrata më të vogla, për shkak të shtesës së aktivitetit ose për një menaxhim më të mirë të investimeve dhe shtesë të tyre në pasurinë e marrë me qira, argumentuar me planbizneset përkatëse, organi që ka lidhur kontratën bën ndarjen e saj në dy pjesë, por jo në sipërfaqe më të vogël se 1000 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 xml:space="preserve">. </w:t>
      </w:r>
      <w:r w:rsidR="001B2CB1" w:rsidRPr="006D1F43">
        <w:rPr>
          <w:rFonts w:ascii="Garamond" w:hAnsi="Garamond" w:cs="Times New Roman"/>
          <w:i/>
          <w:sz w:val="24"/>
          <w:szCs w:val="24"/>
          <w:lang w:val="sq-AL"/>
        </w:rPr>
        <w:t>Genplanet, që shoqërojnë çdo kontratë, përgatiten sipas përcaktimeve në shkronjën “ç”, të pikës 1, të kreut II, të këtij vendimi</w:t>
      </w:r>
      <w:r w:rsidR="001B2CB1" w:rsidRPr="006D1F43">
        <w:rPr>
          <w:rFonts w:ascii="Garamond" w:hAnsi="Garamond" w:cs="Times New Roman"/>
          <w:sz w:val="24"/>
          <w:szCs w:val="24"/>
          <w:lang w:val="sq-AL"/>
        </w:rPr>
        <w:t>.</w:t>
      </w:r>
    </w:p>
    <w:p w:rsidR="009D2EAB" w:rsidRPr="006D1F43" w:rsidRDefault="009D2EAB" w:rsidP="009D2EAB">
      <w:pPr>
        <w:pStyle w:val="Paragrafi"/>
        <w:rPr>
          <w:rFonts w:ascii="Garamond" w:hAnsi="Garamond" w:cs="Times New Roman"/>
          <w:i/>
          <w:sz w:val="24"/>
          <w:szCs w:val="24"/>
          <w:lang w:val="sq-AL"/>
        </w:rPr>
      </w:pPr>
      <w:r w:rsidRPr="006D1F43">
        <w:rPr>
          <w:rFonts w:ascii="Garamond" w:hAnsi="Garamond" w:cs="Times New Roman"/>
          <w:i/>
          <w:sz w:val="24"/>
          <w:szCs w:val="24"/>
          <w:lang w:val="sq-AL"/>
        </w:rPr>
        <w:t xml:space="preserve">7. Në rastet kur në kontratat e qirasë, të lidhura përpara hyrjes në fuqi të ligjit nr. 7850, datë 29.7.1994, “Kodi Civil i Republikës së Shqipërisë”, pala qiradhënëse shtetërore ka qenë e përfaqësuar në kontratë nga disa </w:t>
      </w:r>
      <w:r w:rsidRPr="006D1F43">
        <w:rPr>
          <w:rFonts w:ascii="Garamond" w:hAnsi="Garamond" w:cs="Times New Roman"/>
          <w:i/>
          <w:sz w:val="24"/>
          <w:szCs w:val="24"/>
          <w:lang w:val="sq-AL"/>
        </w:rPr>
        <w:lastRenderedPageBreak/>
        <w:t>institucione, institucioni që do të përfaqësojë qiradhënësin dhe që do të jetë përgjegjës për monitorimin dhe/apo ndryshimin e kontratës do të jetë institucioni shtetëror që ka përfituar qiranë gjatë gjithë kohëzgjatjes së kontratës apo, nëse ka pasur më tepër se një institucion shtetëror, i cili përfitonte qiranë, institucioni i cili e përfiton qiranë aktualisht.</w:t>
      </w:r>
    </w:p>
    <w:p w:rsidR="009D2EAB" w:rsidRPr="006D1F43" w:rsidRDefault="009D2EAB" w:rsidP="009D2EAB">
      <w:pPr>
        <w:pStyle w:val="Paragrafi"/>
        <w:rPr>
          <w:rFonts w:ascii="Garamond" w:hAnsi="Garamond" w:cs="Times New Roman"/>
          <w:i/>
          <w:sz w:val="24"/>
          <w:szCs w:val="24"/>
          <w:lang w:val="sq-AL"/>
        </w:rPr>
      </w:pPr>
      <w:r w:rsidRPr="006D1F43">
        <w:rPr>
          <w:rFonts w:ascii="Garamond" w:hAnsi="Garamond" w:cs="Times New Roman"/>
          <w:i/>
          <w:sz w:val="24"/>
          <w:szCs w:val="24"/>
          <w:lang w:val="sq-AL"/>
        </w:rPr>
        <w:t>8. Në rastet kur kontratat e qirasë janë të lidhura përpara hyrjes në fuqi të  ligjit nr. 7638, datë 19.11.1992, “Për shoqëritë tregtare”, pala qiramarrëse ka të drejtë t’ia transferojë kontratën e qirasë një personi juridik ku qiramarrësi është aksionar apo ortak.</w:t>
      </w:r>
    </w:p>
    <w:p w:rsidR="009D2EAB" w:rsidRPr="006D1F43" w:rsidRDefault="009D2EAB" w:rsidP="009D2EAB">
      <w:pPr>
        <w:pStyle w:val="Paragrafi"/>
        <w:rPr>
          <w:rFonts w:ascii="Garamond" w:hAnsi="Garamond" w:cs="Times New Roman"/>
          <w:i/>
          <w:sz w:val="24"/>
          <w:szCs w:val="24"/>
          <w:lang w:val="sq-AL"/>
        </w:rPr>
      </w:pPr>
      <w:r w:rsidRPr="006D1F43">
        <w:rPr>
          <w:rFonts w:ascii="Garamond" w:hAnsi="Garamond" w:cs="Times New Roman"/>
          <w:i/>
          <w:sz w:val="24"/>
          <w:szCs w:val="24"/>
          <w:lang w:val="sq-AL"/>
        </w:rPr>
        <w:t>Institucioni përgjegjës për monitorimin e kontratave të qirasë, sipas pikës 8 më sipër, njofton ministrinë përgjegjëse për ekonominë për transferimin e bërë, sipas këtij paragrafi, dhe për të gjitha çështjet e tjera që lidhen me monitorimin, sipas kreut VI të këtij vendimi.</w:t>
      </w:r>
    </w:p>
    <w:p w:rsidR="0036315F" w:rsidRPr="006D1F43" w:rsidRDefault="0036315F" w:rsidP="009D2EAB">
      <w:pPr>
        <w:pStyle w:val="Paragrafi"/>
        <w:rPr>
          <w:rFonts w:ascii="Garamond" w:hAnsi="Garamond" w:cs="Times New Roman"/>
          <w:i/>
          <w:sz w:val="24"/>
          <w:szCs w:val="24"/>
          <w:lang w:val="sq-AL"/>
        </w:rPr>
      </w:pPr>
      <w:r w:rsidRPr="006D1F43">
        <w:rPr>
          <w:rFonts w:ascii="Garamond" w:hAnsi="Garamond" w:cs="Times New Roman"/>
          <w:i/>
          <w:sz w:val="24"/>
          <w:szCs w:val="24"/>
          <w:lang w:val="sq-AL"/>
        </w:rPr>
        <w:t>9. Në rastet kur subjektit qiramarrës ose enfiteozëmarrës për mosshlyerje të detyrimeve të parashikuara në kontratë i është kërkuar zgjidhje e kontratës, në rast të shlyerjes së menjëhershme të këtyre detyrimeve dhe penaliteteve respektive të vendosura, më kërkesë të njësisë administratore të pasurisë shtetërore të marrë me qira ose enfiteozë, ministri përgjegjës për ekonominë ka të drejtë të revokojë aktin e prishjes së kontratës të lëshuar prej tij.</w:t>
      </w:r>
    </w:p>
    <w:p w:rsidR="00513A36" w:rsidRPr="006D1F43" w:rsidRDefault="00513A36" w:rsidP="009D2EAB">
      <w:pPr>
        <w:pStyle w:val="Paragrafi"/>
        <w:rPr>
          <w:rFonts w:ascii="Garamond" w:hAnsi="Garamond" w:cs="Times New Roman"/>
          <w:i/>
          <w:sz w:val="24"/>
          <w:szCs w:val="24"/>
          <w:lang w:val="sq-AL"/>
        </w:rPr>
      </w:pPr>
      <w:r w:rsidRPr="006D1F43">
        <w:rPr>
          <w:rFonts w:ascii="Garamond" w:hAnsi="Garamond"/>
          <w:i/>
          <w:sz w:val="24"/>
          <w:szCs w:val="24"/>
          <w:lang w:val="sq-AL"/>
        </w:rPr>
        <w:t>10. Institucioni përgjegjës, palë në kontratën e qirasë ose enfiteozës, me kërkesën e subjektit tjetër palë në këtë kontratë, vendos për shuarjen e detyrimeve lidhur me pagesën e vlerës së qirasë, për shuarjen e penaliteteve të përcaktuara në kontratë, për zgjatjen e afateve kontraktore apo për ristrukturimin në tërësi të kontratës, për periudhën kur konstatohet shkelja e afatit 1-mujor për dorëzimin e pasurisë shtetërore që jepet me qira, për periudhën kur palët kanë qenë në konflikt administrativ apo gjyqësor, lidhur me vlefshmërinë e kontratës së qirasë ose të enfiteozës apo kur konstatohet pamundësia reale e qiramarrësit për posedimin, gëzimin, në mënyrë të qetë, të pasurisë shtetërore të marrë me qira ose enfiteozë. Kjo dispozitë zbatohet për të gjitha kontratat e qirasë ose të enfiteozës në fuqi.</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VII. SHPËRNDARJA E TË ARDHURAVE</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1. Të ardhurat, që krijohen nga kontrata e qirave të lidhura për pasuri me sipërfaqe deri me 200 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 ndahen si më poshtë vijon:</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- 30 për qind, buxheti i shtetit;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- 70 për qind, ndërmarrja ose shoqëria shtetërore që ka në administrim objektin e dhënë me qira.</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2. Të ardhurat, që krijohen nga kontratat e qirave të lidhura në ndërmarrjet dhe shoqëritë shtetërore, ku pushteti vendor është në cilësinë e përfaqësuesit të pronarit të pronës shtetërore, ndahen si më poshtë vijon:</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- 50 për qind, organi i pushtetit vendor që ushtron të drejtën e përfaqësuesit të pronarit të pronës shtetërore;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- 50 për qind, ndërmarrja ose shoqëria shtetërore që ka në administrim objektin e dhënë me qira.</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3. Të ardhurat, që krijohen nga kontratat e qirasë të lidhura në ndërmarrjet dhe shoqëritë shtetërore me kapital 100 për qind shtetëror, ku ministria përgjegjëse për ekonominë ushtron të drejtën e përfaqësuesit të pronarit të pronës shtetërore, ndahen si më poshtë vijon:</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- 30 për qind, ministria përgjegjëse për ekonominë që ushtron të drejtën e përfaqësuesit të pronarit të pronës shtetërore, të cilat i përdor për mbulimin e shpenzimeve të shoqërive me kapital 100 për qind shtetëror, që rezultojnë me vështirësi financiare;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- 70 për qind, ndërmarrja dhe shoqëria shtetërore që administron objektin e dhënë me qira.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4. Të ardhurat, që krijohen nga dhënia me qira ose enfiteozë e objekteve me karakter kombëtar (kulturor, historik, muzeor, arkeologjik), ndahen si më poshtë vijon:</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- 10 për qind, buxheti i shtetit;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- 90 për qind, institucioni shtetëror që ka në administrim objektin e dhënë me qira.</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5. Të ardhurat, që krijohen nga dhënia me qira e pasurive të universiteteve dhe shkollave të larta, në mbështetje të ligjit nr. 9741, datë 21.5.2007 “Për arsimin e lartë në Republikën e Shqipërisë”, të ndryshuar, ndahen si më poshtë vijon:</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lastRenderedPageBreak/>
        <w:t>- 10 për qind, buxheti i shtetit;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- 90 për qind, institucioni.</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6. Të ardhurat, që krijohen nga dhënia me qira ose enfiteozë e pasurive në administrim të Drejtorisë së Shërbimeve Qeveritare dhe Autoritetit Portual, Durrës, </w:t>
      </w:r>
      <w:r w:rsidR="001B2CB1" w:rsidRPr="006D1F43">
        <w:rPr>
          <w:rFonts w:ascii="Garamond" w:hAnsi="Garamond" w:cs="Times New Roman"/>
          <w:i/>
          <w:sz w:val="24"/>
          <w:szCs w:val="24"/>
          <w:lang w:val="sq-AL"/>
        </w:rPr>
        <w:t>shoqëritë e trajtimit të studentëve</w:t>
      </w:r>
      <w:r w:rsidR="001B2CB1" w:rsidRPr="006D1F43">
        <w:rPr>
          <w:rFonts w:ascii="Garamond" w:hAnsi="Garamond" w:cs="Times New Roman"/>
          <w:sz w:val="24"/>
          <w:szCs w:val="24"/>
          <w:lang w:val="sq-AL"/>
        </w:rPr>
        <w:t xml:space="preserve"> </w:t>
      </w:r>
      <w:r w:rsidRPr="006D1F43">
        <w:rPr>
          <w:rFonts w:ascii="Garamond" w:hAnsi="Garamond" w:cs="Times New Roman"/>
          <w:sz w:val="24"/>
          <w:szCs w:val="24"/>
          <w:lang w:val="sq-AL"/>
        </w:rPr>
        <w:t>të përdoren prej tyre për të mbuluar shpenzimet e veta.</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7. Të ardhurat, që krijohen nga dhënia me qira ose enfiteozë e pasurive në institucionet shtetërore, derdhen në buxhetin e shtetit.</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8. Ndërmarrjet dhe shoqëritë shtetërore, pasi derdhin në buxhet, sipas përcaktimeve të mësipërme, të ardhurat që krijohen nga dhënia me qira ose enfiteozë e pasurive në administrim të tyre, pjesën tjetër e përdorin:</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për të mbuluar shpenzimet për paga dhe sigurime shoqërore;</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për investime, vetëm me miratimin e ministrit përgjegjës për ekonominë.</w:t>
      </w:r>
    </w:p>
    <w:p w:rsidR="00074AB8" w:rsidRPr="006D1F43" w:rsidRDefault="00074AB8" w:rsidP="00074AB8">
      <w:pPr>
        <w:pStyle w:val="Paragrafi"/>
        <w:rPr>
          <w:rFonts w:ascii="Garamond" w:hAnsi="Garamond" w:cs="Times New Roman"/>
          <w:i/>
          <w:sz w:val="24"/>
          <w:szCs w:val="24"/>
          <w:lang w:val="sq-AL"/>
        </w:rPr>
      </w:pPr>
      <w:r w:rsidRPr="006D1F43">
        <w:rPr>
          <w:rFonts w:ascii="Garamond" w:hAnsi="Garamond" w:cs="Times New Roman"/>
          <w:sz w:val="24"/>
          <w:szCs w:val="24"/>
          <w:lang w:val="sq-AL"/>
        </w:rPr>
        <w:t>VIII. VLEFSHMËRIA E KONTRATAVE</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1. Kontratat e qirasë ose të enfiteozës janë të vlefshme deri në përfundim të afatit të tyre. Kur institucioni shtetëror, ndërmarrja apo shoqëria shtetërore, që ka dhënë mjedise me qira ose enfiteozë me sipërfaqe mbi 500 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 shitet para përfundimit të afatit të kontratës, në publikimin për shitjen e tyre njoftohet ekzistenca e kontratave të qirasë ose të enfiteozës të lidhura në këtë objekt, si dhe vlera e investimit të kryer nga subjekti që ka marrë me qira ose enfiteozë. Blerësi është i detyruar të respektojë kushtet e kontratës deri në përfundim të afatit të saj.</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2. Në rastet kur në kontratë është parashikuar zgjidhja e kontratës së qirasë ose të enfiteozës, kur pasuria shtetërore kalon në procedurë privatizimi, kontrata e qirasë zgjidhjet automatikisht në datën kur enti shitës autorizon shitjen e pasurisë.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3. Për truallin e dhënë në përdorim të tretëve në bazë të një kontrate qiraje ose enfiteoze, të njohur dhe të kthyer pronarit në zbatim të ligjit nr. 9235, datë 29.7.2004 “Për kthimin dhe kompensimin e pronës”, të ndryshuar, kur ndërtesa në pronësi të pronarit shtet nuk përdoret për interes publik, shteti detyrohet t’i paguajë subjektit të shpronësuar qiranë e truallit të përfshirë në kontratën e qirasë apo të enfiteozës, për të cilën ai është njohur pronar, sipas vlerës së përcaktuar në kontratën e lidhur.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Vlera e qirasë së truallit që i kalon pronarit do të jetë shuma e vlerës së qirasë së truallit të lirë funksional, me vlerën e qirasë së truallit nën ndërtesë. Qiraja për 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 xml:space="preserve"> e truallit funksional do të jetë sipas tarifës së aplikuar në kontratë. Qiraja për 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 xml:space="preserve"> e truallit nën ndërtesë, e cila në kontratë përfshihet në tarifën e qirasë së ndërtesës, do të llogaritet 20 për qind e tarifës së qirasë për ndërtesën e përcaktuar në kontratë.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Kërkesa depozitohet pranë organit që ka në administrim pronën shtetërore të dhënë me qira ose enfiteozë, i cili bën konfirmimin e sipërfaqes së kthyer sipas vendimit të </w:t>
      </w:r>
      <w:r w:rsidR="00FC14B9" w:rsidRPr="006D1F43">
        <w:rPr>
          <w:rFonts w:ascii="Garamond" w:hAnsi="Garamond" w:cs="Times New Roman"/>
          <w:i/>
          <w:sz w:val="24"/>
          <w:szCs w:val="24"/>
          <w:lang w:val="sq-AL"/>
        </w:rPr>
        <w:t xml:space="preserve">institucionit përgjegjës për kthimin dhe kompensimin e pronave </w:t>
      </w:r>
      <w:r w:rsidRPr="006D1F43">
        <w:rPr>
          <w:rFonts w:ascii="Garamond" w:hAnsi="Garamond" w:cs="Times New Roman"/>
          <w:sz w:val="24"/>
          <w:szCs w:val="24"/>
          <w:lang w:val="sq-AL"/>
        </w:rPr>
        <w:t xml:space="preserve"> dhe sipërfaqes përkatëse të dhënë me qira ose enfiteozë, nëpërmjet mbivendosjes së tyre. Me plotësimin e kësaj procedure, ky organ e dërgon praktikën tek organi që ka lidhur kontratën e qirasë ose të enfiteozës, për lidhjen e marrëveshjes me pronarët për dhënien e qirasë së truallit.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Kjo procedurë nuk zbatohet kur prona është pjesë e kapitalit të shoqërive tregtare shtetërore.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Vlera e qirasë së truallit i kalon pronarit, sipas procedurave të mësipërme, kur investimi i kryer nga subjekti, që ka marrë me qira apo enfiteozë, është nën 150 për qind të vlerës së truallit, me kërkesë të pronarit të shpronësuar të tij.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4. Në kontratat e qirasë ose të enfiteozës, të lidhura për pasuri ku sipërfaqja e truallit është mbi 500 m</w:t>
      </w:r>
      <w:r w:rsidRPr="006D1F43">
        <w:rPr>
          <w:rFonts w:ascii="Garamond" w:hAnsi="Garamond" w:cs="Times New Roman"/>
          <w:sz w:val="24"/>
          <w:szCs w:val="24"/>
          <w:vertAlign w:val="superscript"/>
          <w:lang w:val="sq-AL"/>
        </w:rPr>
        <w:t>2</w:t>
      </w:r>
      <w:r w:rsidRPr="006D1F43">
        <w:rPr>
          <w:rFonts w:ascii="Garamond" w:hAnsi="Garamond" w:cs="Times New Roman"/>
          <w:sz w:val="24"/>
          <w:szCs w:val="24"/>
          <w:lang w:val="sq-AL"/>
        </w:rPr>
        <w:t xml:space="preserve">, në rastet kur shoqëria qiramarrëse ose enfiteozëmarrëse ka kryer investime në përputhje me planbiznesin dhe në masën mbi 150 për qind të vlerës së truallit, si dhe kur shoqëria ka respektuar kushtet e kontratës, subjekteve kontraktuese, që kanë konsumuar mbi 5 vjet të kontratës, u lind e drejta e privatizimit të drejtpërdrejtë të objektit të kontratës, sipas legjislacionit në fuqi.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lastRenderedPageBreak/>
        <w:t xml:space="preserve">Titullari i institucionit, që ka lidhur kontratën e qirasë ose të enfiteozës, urdhëron ngritjen e grupit për vlerësimin e investimeve të kryera, të përbërë nga një ekspert vlerësues i licencuar dhe një </w:t>
      </w:r>
      <w:r w:rsidR="006D1F43" w:rsidRPr="006D1F43">
        <w:rPr>
          <w:rFonts w:ascii="Garamond" w:hAnsi="Garamond" w:cs="Times New Roman"/>
          <w:i/>
          <w:sz w:val="24"/>
          <w:szCs w:val="24"/>
          <w:lang w:val="sq-AL"/>
        </w:rPr>
        <w:t>ekspert kontabël i</w:t>
      </w:r>
      <w:r w:rsidR="00B47CB5" w:rsidRPr="006D1F43">
        <w:rPr>
          <w:rFonts w:ascii="Garamond" w:hAnsi="Garamond" w:cs="Times New Roman"/>
          <w:i/>
          <w:sz w:val="24"/>
          <w:szCs w:val="24"/>
          <w:lang w:val="sq-AL"/>
        </w:rPr>
        <w:t xml:space="preserve"> miratuar</w:t>
      </w:r>
      <w:r w:rsidRPr="006D1F43">
        <w:rPr>
          <w:rFonts w:ascii="Garamond" w:hAnsi="Garamond" w:cs="Times New Roman"/>
          <w:sz w:val="24"/>
          <w:szCs w:val="24"/>
          <w:lang w:val="sq-AL"/>
        </w:rPr>
        <w:t xml:space="preserve">, të cilët hartojnë raportin për vlerësimin e investimeve të kryera nga shoqëria qiramarrëse ose enfiteozëmarrëse për periudhën nga lidhja e kontratës deri në bilancin e vitit të fundit ushtrimor të miratuar. Në rastet kur objekti, para lidhjes së kontratës së qirasë ose të enfiteozës, është përdorur me qira nga i njëjti subjekt, me të njëjtin qëllim, por me kontrata me afat më të vogël, ekspertët vlerësues të investimeve, në hartimin e raportit përkatës përfshijnë edhe investimet e kryera nga ky subjekt gjatë asaj periudhe.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Me marrjen e raportit të ekspertëve, drejtoria përgjegjëse për monitorimin e kontratave të qirasë ose të enfiteozës bën krahasimin e vlerës së truallit të përcaktua</w:t>
      </w:r>
      <w:r w:rsidR="00B47CB5" w:rsidRPr="006D1F43">
        <w:rPr>
          <w:rFonts w:ascii="Garamond" w:hAnsi="Garamond" w:cs="Times New Roman"/>
          <w:sz w:val="24"/>
          <w:szCs w:val="24"/>
          <w:lang w:val="sq-AL"/>
        </w:rPr>
        <w:t xml:space="preserve">r sipas çmimit të përcaktuar </w:t>
      </w:r>
      <w:r w:rsidR="00B47CB5" w:rsidRPr="006D1F43">
        <w:rPr>
          <w:rFonts w:ascii="Garamond" w:hAnsi="Garamond" w:cs="Times New Roman"/>
          <w:i/>
          <w:sz w:val="24"/>
          <w:szCs w:val="24"/>
          <w:lang w:val="sq-AL"/>
        </w:rPr>
        <w:t>sipas akteve ligjore dhe nënligjore në fuqi</w:t>
      </w:r>
      <w:r w:rsidRPr="006D1F43">
        <w:rPr>
          <w:rFonts w:ascii="Garamond" w:hAnsi="Garamond" w:cs="Times New Roman"/>
          <w:sz w:val="24"/>
          <w:szCs w:val="24"/>
          <w:lang w:val="sq-AL"/>
        </w:rPr>
        <w:t xml:space="preserve">, me vlerën e investimeve të kryera në objekt, sipas raportit të ekspertëve dhe ia paraqet ministrit. Kur vlera e investimeve është mbi 150 për qind e vlerës së truallit, ministri miraton fillimin e procedurave për privatizim të drejtpërdrejtë të objektit.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Në rastet kur për pasurinë, objekt i kontratës së qirasë, të drejtën e ushtrimit të përfaqësuesit të pronës shtetërore e ushtron pushteti vendor, atëherë ky organ i pushtetit vendor që ka lidhur kontratën kryen procesin e vlerësimit të investimeve deri në konkluzionin se vlera e investimeve të kryera nga sipërmarrësi është mbi 150 për qind e vlerës së truallit, sipas procedurave të mësipërme, dhe, më pas, ia përcjell ministrisë përgjegjëse për ekonominë me propozimin për privatizim të drejtpërdrejtë të asaj pasurie.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Pagesa e ekspertëve, që hartojnë raportin e vlerësimit të investimeve të kryera nga qiramarrësit, do të jetë 100 000 (njëqind mijë) lekë për çdo ekspert dhe, për çdo rast, urdhërohet nga titullari i institucionit urdhërues të misionit të vlerësimit të investimeve. </w:t>
      </w:r>
    </w:p>
    <w:p w:rsidR="00074AB8" w:rsidRPr="006D1F43" w:rsidRDefault="00074AB8" w:rsidP="00074AB8">
      <w:pPr>
        <w:pStyle w:val="Paragrafi"/>
        <w:rPr>
          <w:rFonts w:ascii="Garamond" w:hAnsi="Garamond" w:cs="Times New Roman"/>
          <w:b/>
          <w:sz w:val="24"/>
          <w:szCs w:val="24"/>
          <w:lang w:val="sq-AL"/>
        </w:rPr>
      </w:pPr>
      <w:r w:rsidRPr="006D1F43">
        <w:rPr>
          <w:rFonts w:ascii="Garamond" w:hAnsi="Garamond" w:cs="Times New Roman"/>
          <w:sz w:val="24"/>
          <w:szCs w:val="24"/>
          <w:lang w:val="sq-AL"/>
        </w:rPr>
        <w:t>5. Në rastet kur janë plotësuar kushtet për privatizim të drejtpërdrejtë, si më lart, dhe objektet e dhëna me qira ose enfiteozë janë pjesë e kapitalit të shoqërive shtetërore, para fillimit të procedurave të privatizimit, bëhet zbritja e tyre nga kapitali i shoqërisë shtetërore.</w:t>
      </w:r>
      <w:r w:rsidRPr="006D1F43">
        <w:rPr>
          <w:rFonts w:ascii="Garamond" w:hAnsi="Garamond" w:cs="Times New Roman"/>
          <w:b/>
          <w:sz w:val="24"/>
          <w:szCs w:val="24"/>
          <w:lang w:val="sq-AL"/>
        </w:rPr>
        <w:t xml:space="preserve">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IX. DISPOZITA TË PËRGJITHSHME</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 xml:space="preserve">1. Vendimi nr. 529, datë 8.6.2011 i Këshillit të Ministrave “Për përcaktimin e kritereve, procedurës dhe mënyrës së dhënies me qira ose enfiteozë të pronës shtetërore”, dhe aktet në zbatim të tij, shfuqizohen. </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2. Ngarkohen</w:t>
      </w:r>
      <w:r w:rsidRPr="006D1F43">
        <w:rPr>
          <w:rFonts w:ascii="Garamond" w:hAnsi="Garamond" w:cs="Times New Roman"/>
          <w:b/>
          <w:sz w:val="24"/>
          <w:szCs w:val="24"/>
          <w:lang w:val="sq-AL"/>
        </w:rPr>
        <w:t xml:space="preserve"> </w:t>
      </w:r>
      <w:r w:rsidR="00B47CB5" w:rsidRPr="006D1F43">
        <w:rPr>
          <w:rFonts w:ascii="Garamond" w:hAnsi="Garamond" w:cs="Times New Roman"/>
          <w:i/>
          <w:sz w:val="24"/>
          <w:szCs w:val="24"/>
          <w:lang w:val="sq-AL"/>
        </w:rPr>
        <w:t>ministria përgjegjëse për ekonominë</w:t>
      </w:r>
      <w:r w:rsidRPr="006D1F43">
        <w:rPr>
          <w:rFonts w:ascii="Garamond" w:hAnsi="Garamond" w:cs="Times New Roman"/>
          <w:sz w:val="24"/>
          <w:szCs w:val="24"/>
          <w:lang w:val="sq-AL"/>
        </w:rPr>
        <w:t>, ministritë e linjës dhe institucionet qendrore e organet e qeverisjes vendore për zbatimin e këtij vendimi.</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3. Ngarkohet</w:t>
      </w:r>
      <w:r w:rsidRPr="006D1F43">
        <w:rPr>
          <w:rFonts w:ascii="Garamond" w:hAnsi="Garamond" w:cs="Times New Roman"/>
          <w:b/>
          <w:sz w:val="24"/>
          <w:szCs w:val="24"/>
          <w:lang w:val="sq-AL"/>
        </w:rPr>
        <w:t xml:space="preserve"> </w:t>
      </w:r>
      <w:r w:rsidRPr="006D1F43">
        <w:rPr>
          <w:rFonts w:ascii="Garamond" w:hAnsi="Garamond" w:cs="Times New Roman"/>
          <w:sz w:val="24"/>
          <w:szCs w:val="24"/>
          <w:lang w:val="sq-AL"/>
        </w:rPr>
        <w:t>Ministria e Zhvillimit Ekonomik, Tregtisë dhe Sipërmarrjes të nxjerrë udhëzimin në zbatim të këtij vendimi.</w:t>
      </w:r>
    </w:p>
    <w:p w:rsidR="00074AB8" w:rsidRPr="006D1F43" w:rsidRDefault="00074AB8" w:rsidP="00074AB8">
      <w:pPr>
        <w:pStyle w:val="Paragrafi"/>
        <w:rPr>
          <w:rFonts w:ascii="Garamond" w:hAnsi="Garamond" w:cs="Times New Roman"/>
          <w:sz w:val="24"/>
          <w:szCs w:val="24"/>
          <w:lang w:val="sq-AL"/>
        </w:rPr>
      </w:pPr>
      <w:r w:rsidRPr="006D1F43">
        <w:rPr>
          <w:rFonts w:ascii="Garamond" w:hAnsi="Garamond" w:cs="Times New Roman"/>
          <w:sz w:val="24"/>
          <w:szCs w:val="24"/>
          <w:lang w:val="sq-AL"/>
        </w:rPr>
        <w:t>Ky vendim hyn në fuqi pas botimit në Fletoren Zyrtare.</w:t>
      </w:r>
    </w:p>
    <w:p w:rsidR="00074AB8" w:rsidRPr="006D1F43" w:rsidRDefault="00074AB8" w:rsidP="00074AB8">
      <w:pPr>
        <w:pStyle w:val="Autoriteti"/>
        <w:keepNext w:val="0"/>
        <w:rPr>
          <w:rFonts w:ascii="Garamond" w:hAnsi="Garamond" w:cs="Times New Roman"/>
          <w:sz w:val="24"/>
          <w:szCs w:val="24"/>
          <w:lang w:val="sq-AL"/>
        </w:rPr>
      </w:pPr>
      <w:r w:rsidRPr="006D1F43">
        <w:rPr>
          <w:rFonts w:ascii="Garamond" w:hAnsi="Garamond" w:cs="Times New Roman"/>
          <w:sz w:val="24"/>
          <w:szCs w:val="24"/>
          <w:lang w:val="sq-AL"/>
        </w:rPr>
        <w:t>Kryeministri</w:t>
      </w:r>
    </w:p>
    <w:p w:rsidR="00074AB8" w:rsidRPr="006D1F43" w:rsidRDefault="00074AB8" w:rsidP="00074AB8">
      <w:pPr>
        <w:pStyle w:val="AutoritetiEmer"/>
        <w:rPr>
          <w:rFonts w:ascii="Garamond" w:hAnsi="Garamond" w:cs="Times New Roman"/>
          <w:sz w:val="24"/>
          <w:szCs w:val="24"/>
          <w:lang w:val="sq-AL"/>
        </w:rPr>
      </w:pPr>
      <w:r w:rsidRPr="006D1F43">
        <w:rPr>
          <w:rFonts w:ascii="Garamond" w:hAnsi="Garamond" w:cs="Times New Roman"/>
          <w:sz w:val="24"/>
          <w:szCs w:val="24"/>
          <w:lang w:val="sq-AL"/>
        </w:rPr>
        <w:t>Edi Rama</w:t>
      </w:r>
    </w:p>
    <w:p w:rsidR="00074AB8" w:rsidRPr="006D1F43" w:rsidRDefault="00074AB8" w:rsidP="00074AB8">
      <w:pPr>
        <w:pStyle w:val="Paragrafi"/>
        <w:rPr>
          <w:rFonts w:ascii="Garamond" w:hAnsi="Garamond" w:cs="Times New Roman"/>
          <w:sz w:val="24"/>
          <w:szCs w:val="24"/>
          <w:lang w:val="sq-AL"/>
        </w:rPr>
      </w:pPr>
    </w:p>
    <w:p w:rsidR="009D2EAB" w:rsidRPr="006D1F43" w:rsidRDefault="009D2EAB" w:rsidP="009D2EAB">
      <w:pPr>
        <w:pStyle w:val="Titull-Titull"/>
        <w:jc w:val="center"/>
        <w:rPr>
          <w:szCs w:val="24"/>
          <w:lang w:val="sq-AL"/>
        </w:rPr>
      </w:pPr>
      <w:r w:rsidRPr="006D1F43">
        <w:rPr>
          <w:szCs w:val="24"/>
          <w:lang w:val="sq-AL"/>
        </w:rPr>
        <w:t>TABELA A</w:t>
      </w:r>
    </w:p>
    <w:p w:rsidR="009D2EAB" w:rsidRPr="006D1F43" w:rsidRDefault="009D2EAB" w:rsidP="009D2EAB">
      <w:pPr>
        <w:pStyle w:val="Titull-Titull"/>
        <w:rPr>
          <w:szCs w:val="24"/>
          <w:lang w:val="sq-AL"/>
        </w:rPr>
      </w:pPr>
      <w:r w:rsidRPr="006D1F43">
        <w:rPr>
          <w:szCs w:val="24"/>
          <w:lang w:val="sq-AL"/>
        </w:rPr>
        <w:t>TARIFAT DYSHEME TË QIRASË MUJORE PËR NDËRTESAT SIPAS QARQEVE</w:t>
      </w:r>
    </w:p>
    <w:p w:rsidR="009D2EAB" w:rsidRPr="006D1F43" w:rsidRDefault="009D2EAB" w:rsidP="009D2EAB">
      <w:pPr>
        <w:pStyle w:val="Titull-Titull"/>
        <w:jc w:val="center"/>
        <w:rPr>
          <w:rFonts w:cs="Times New Roman"/>
          <w:i/>
          <w:szCs w:val="24"/>
          <w:lang w:val="sq-AL"/>
        </w:rPr>
      </w:pPr>
      <w:r w:rsidRPr="006D1F43">
        <w:rPr>
          <w:rFonts w:cs="Times New Roman"/>
          <w:i/>
          <w:szCs w:val="24"/>
          <w:lang w:val="sq-AL"/>
        </w:rPr>
        <w:t>(</w:t>
      </w:r>
      <w:r w:rsidR="0036315F" w:rsidRPr="006D1F43">
        <w:rPr>
          <w:rFonts w:cs="Times New Roman"/>
          <w:i/>
          <w:szCs w:val="24"/>
          <w:lang w:val="sq-AL"/>
        </w:rPr>
        <w:t>Ndrysh</w:t>
      </w:r>
      <w:r w:rsidRPr="006D1F43">
        <w:rPr>
          <w:rFonts w:cs="Times New Roman"/>
          <w:i/>
          <w:szCs w:val="24"/>
          <w:lang w:val="sq-AL"/>
        </w:rPr>
        <w:t>uar me VKM nr.</w:t>
      </w:r>
      <w:r w:rsidRPr="006D1F43">
        <w:rPr>
          <w:rFonts w:cs="Times New Roman"/>
          <w:i/>
          <w:szCs w:val="24"/>
        </w:rPr>
        <w:t xml:space="preserve"> </w:t>
      </w:r>
      <w:r w:rsidRPr="006D1F43">
        <w:rPr>
          <w:rFonts w:cs="Times New Roman"/>
          <w:i/>
          <w:szCs w:val="24"/>
          <w:lang w:val="sq-AL"/>
        </w:rPr>
        <w:t>992, dat</w:t>
      </w:r>
      <w:r w:rsidR="0070230C" w:rsidRPr="006D1F43">
        <w:rPr>
          <w:rFonts w:cs="Times New Roman"/>
          <w:i/>
          <w:szCs w:val="24"/>
          <w:lang w:val="sq-AL"/>
        </w:rPr>
        <w:t>ë</w:t>
      </w:r>
      <w:r w:rsidRPr="006D1F43">
        <w:rPr>
          <w:rFonts w:cs="Times New Roman"/>
          <w:i/>
          <w:szCs w:val="24"/>
          <w:lang w:val="sq-AL"/>
        </w:rPr>
        <w:t xml:space="preserve"> 9.12.2015)</w:t>
      </w:r>
    </w:p>
    <w:p w:rsidR="009D2EAB" w:rsidRPr="006D1F43" w:rsidRDefault="009D2EAB" w:rsidP="009D2EAB">
      <w:pPr>
        <w:pStyle w:val="Paragrafi"/>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871"/>
        <w:gridCol w:w="1835"/>
        <w:gridCol w:w="3729"/>
        <w:gridCol w:w="3141"/>
      </w:tblGrid>
      <w:tr w:rsidR="006D1F43" w:rsidRPr="006D1F43" w:rsidTr="0036315F">
        <w:trPr>
          <w:trHeight w:val="227"/>
          <w:jc w:val="center"/>
        </w:trPr>
        <w:tc>
          <w:tcPr>
            <w:tcW w:w="455"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center"/>
              <w:rPr>
                <w:rFonts w:ascii="Garamond" w:hAnsi="Garamond"/>
                <w:b/>
              </w:rPr>
            </w:pPr>
            <w:r w:rsidRPr="006D1F43">
              <w:rPr>
                <w:rFonts w:ascii="Garamond" w:hAnsi="Garamond"/>
                <w:b/>
              </w:rPr>
              <w:t>NR.</w:t>
            </w:r>
          </w:p>
        </w:tc>
        <w:tc>
          <w:tcPr>
            <w:tcW w:w="958"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center"/>
              <w:rPr>
                <w:rFonts w:ascii="Garamond" w:hAnsi="Garamond"/>
                <w:b/>
              </w:rPr>
            </w:pPr>
            <w:r w:rsidRPr="006D1F43">
              <w:rPr>
                <w:rFonts w:ascii="Garamond" w:hAnsi="Garamond"/>
                <w:b/>
              </w:rPr>
              <w:t>QARKU</w:t>
            </w:r>
          </w:p>
        </w:tc>
        <w:tc>
          <w:tcPr>
            <w:tcW w:w="1947"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center"/>
              <w:rPr>
                <w:rFonts w:ascii="Garamond" w:hAnsi="Garamond"/>
                <w:b/>
              </w:rPr>
            </w:pPr>
            <w:r w:rsidRPr="006D1F43">
              <w:rPr>
                <w:rFonts w:ascii="Garamond" w:hAnsi="Garamond"/>
                <w:b/>
              </w:rPr>
              <w:t>SPECIFIKIMI TERRITORIAL</w:t>
            </w:r>
          </w:p>
        </w:tc>
        <w:tc>
          <w:tcPr>
            <w:tcW w:w="1640"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center"/>
              <w:rPr>
                <w:rFonts w:ascii="Garamond" w:hAnsi="Garamond"/>
                <w:b/>
              </w:rPr>
            </w:pPr>
            <w:r w:rsidRPr="006D1F43">
              <w:rPr>
                <w:rFonts w:ascii="Garamond" w:hAnsi="Garamond"/>
                <w:b/>
              </w:rPr>
              <w:t>TARIFA DYSHEME</w:t>
            </w:r>
          </w:p>
        </w:tc>
      </w:tr>
      <w:tr w:rsidR="006D1F43" w:rsidRPr="006D1F43"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center"/>
              <w:rPr>
                <w:rFonts w:ascii="Garamond" w:hAnsi="Garamond"/>
                <w:b/>
              </w:rPr>
            </w:pPr>
            <w:r w:rsidRPr="006D1F43">
              <w:rPr>
                <w:rFonts w:ascii="Garamond" w:hAnsi="Garamond"/>
                <w:b/>
              </w:rPr>
              <w:t>1.</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b/>
              </w:rPr>
            </w:pPr>
            <w:r w:rsidRPr="006D1F43">
              <w:rPr>
                <w:rFonts w:ascii="Garamond" w:hAnsi="Garamond"/>
                <w:b/>
              </w:rPr>
              <w:t>Tiranë</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rPr>
                <w:rFonts w:ascii="Garamond" w:hAnsi="Garamond"/>
              </w:rPr>
            </w:pPr>
            <w:r w:rsidRPr="006D1F43">
              <w:rPr>
                <w:rFonts w:ascii="Garamond" w:hAnsi="Garamond"/>
              </w:rPr>
              <w:t xml:space="preserve">Në qytetin </w:t>
            </w:r>
            <w:bookmarkStart w:id="5" w:name="OLE_LINK1"/>
            <w:bookmarkStart w:id="6" w:name="OLE_LINK2"/>
            <w:r w:rsidRPr="006D1F43">
              <w:rPr>
                <w:rFonts w:ascii="Garamond" w:hAnsi="Garamond"/>
              </w:rPr>
              <w:t>e Tiranë</w:t>
            </w:r>
            <w:bookmarkEnd w:id="5"/>
            <w:bookmarkEnd w:id="6"/>
            <w:r w:rsidRPr="006D1F43">
              <w:rPr>
                <w:rFonts w:ascii="Garamond" w:hAnsi="Garamond"/>
              </w:rPr>
              <w:t>s.</w:t>
            </w:r>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jc w:val="right"/>
              <w:rPr>
                <w:rFonts w:ascii="Garamond" w:hAnsi="Garamond"/>
                <w:b/>
              </w:rPr>
            </w:pPr>
            <w:r w:rsidRPr="006D1F43">
              <w:rPr>
                <w:rFonts w:ascii="Garamond" w:hAnsi="Garamond"/>
                <w:b/>
              </w:rPr>
              <w:t>300</w:t>
            </w:r>
          </w:p>
        </w:tc>
      </w:tr>
      <w:tr w:rsidR="006D1F43" w:rsidRPr="006D1F43"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rPr>
            </w:pPr>
            <w:r w:rsidRPr="006D1F43">
              <w:rPr>
                <w:rFonts w:ascii="Garamond" w:hAnsi="Garamond"/>
              </w:rPr>
              <w:t>Jashtë qytetit të Tiranës.</w:t>
            </w:r>
          </w:p>
        </w:tc>
        <w:tc>
          <w:tcPr>
            <w:tcW w:w="1640"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right"/>
              <w:rPr>
                <w:rFonts w:ascii="Garamond" w:hAnsi="Garamond"/>
                <w:b/>
              </w:rPr>
            </w:pPr>
            <w:r w:rsidRPr="006D1F43">
              <w:rPr>
                <w:rFonts w:ascii="Garamond" w:hAnsi="Garamond"/>
                <w:b/>
              </w:rPr>
              <w:t>150</w:t>
            </w:r>
          </w:p>
        </w:tc>
      </w:tr>
      <w:tr w:rsidR="006D1F43" w:rsidRPr="006D1F43"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center"/>
              <w:rPr>
                <w:rFonts w:ascii="Garamond" w:hAnsi="Garamond"/>
                <w:b/>
              </w:rPr>
            </w:pPr>
            <w:r w:rsidRPr="006D1F43">
              <w:rPr>
                <w:rFonts w:ascii="Garamond" w:hAnsi="Garamond"/>
                <w:b/>
              </w:rPr>
              <w:t>2.</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b/>
              </w:rPr>
            </w:pPr>
            <w:r w:rsidRPr="006D1F43">
              <w:rPr>
                <w:rFonts w:ascii="Garamond" w:hAnsi="Garamond"/>
                <w:b/>
              </w:rPr>
              <w:t>Berat</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rPr>
                <w:rFonts w:ascii="Garamond" w:hAnsi="Garamond"/>
              </w:rPr>
            </w:pPr>
            <w:r w:rsidRPr="006D1F43">
              <w:rPr>
                <w:rFonts w:ascii="Garamond" w:hAnsi="Garamond"/>
              </w:rPr>
              <w:t xml:space="preserve">Në qytetin e Beratit. </w:t>
            </w:r>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jc w:val="right"/>
              <w:rPr>
                <w:rFonts w:ascii="Garamond" w:hAnsi="Garamond"/>
                <w:b/>
              </w:rPr>
            </w:pPr>
            <w:r w:rsidRPr="006D1F43">
              <w:rPr>
                <w:rFonts w:ascii="Garamond" w:hAnsi="Garamond"/>
                <w:b/>
              </w:rPr>
              <w:t>100</w:t>
            </w:r>
          </w:p>
        </w:tc>
      </w:tr>
      <w:tr w:rsidR="006D1F43" w:rsidRPr="006D1F43"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rPr>
            </w:pPr>
            <w:bookmarkStart w:id="7" w:name="OLE_LINK11"/>
            <w:bookmarkStart w:id="8" w:name="OLE_LINK12"/>
            <w:r w:rsidRPr="006D1F43">
              <w:rPr>
                <w:rFonts w:ascii="Garamond" w:hAnsi="Garamond"/>
              </w:rPr>
              <w:t xml:space="preserve">Jashtë qytetit </w:t>
            </w:r>
            <w:bookmarkEnd w:id="7"/>
            <w:bookmarkEnd w:id="8"/>
            <w:r w:rsidRPr="006D1F43">
              <w:rPr>
                <w:rFonts w:ascii="Garamond" w:hAnsi="Garamond"/>
              </w:rPr>
              <w:t>te Beratit</w:t>
            </w:r>
          </w:p>
        </w:tc>
        <w:tc>
          <w:tcPr>
            <w:tcW w:w="1640"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right"/>
              <w:rPr>
                <w:rFonts w:ascii="Garamond" w:hAnsi="Garamond"/>
                <w:b/>
              </w:rPr>
            </w:pPr>
            <w:r w:rsidRPr="006D1F43">
              <w:rPr>
                <w:rFonts w:ascii="Garamond" w:hAnsi="Garamond"/>
                <w:b/>
              </w:rPr>
              <w:t>50</w:t>
            </w:r>
          </w:p>
        </w:tc>
      </w:tr>
      <w:tr w:rsidR="006D1F43" w:rsidRPr="006D1F43"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center"/>
              <w:rPr>
                <w:rFonts w:ascii="Garamond" w:hAnsi="Garamond"/>
                <w:b/>
              </w:rPr>
            </w:pPr>
            <w:r w:rsidRPr="006D1F43">
              <w:rPr>
                <w:rFonts w:ascii="Garamond" w:hAnsi="Garamond"/>
                <w:b/>
              </w:rPr>
              <w:t>3.</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b/>
              </w:rPr>
            </w:pPr>
            <w:r w:rsidRPr="006D1F43">
              <w:rPr>
                <w:rFonts w:ascii="Garamond" w:hAnsi="Garamond"/>
                <w:b/>
              </w:rPr>
              <w:t>Dibër</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rPr>
                <w:rFonts w:ascii="Garamond" w:hAnsi="Garamond"/>
              </w:rPr>
            </w:pPr>
            <w:r w:rsidRPr="006D1F43">
              <w:rPr>
                <w:rFonts w:ascii="Garamond" w:hAnsi="Garamond"/>
              </w:rPr>
              <w:t xml:space="preserve">Në qytetin e </w:t>
            </w:r>
            <w:bookmarkStart w:id="9" w:name="OLE_LINK5"/>
            <w:bookmarkStart w:id="10" w:name="OLE_LINK6"/>
            <w:r w:rsidRPr="006D1F43">
              <w:rPr>
                <w:rFonts w:ascii="Garamond" w:hAnsi="Garamond"/>
              </w:rPr>
              <w:t>Peshkopisë</w:t>
            </w:r>
            <w:bookmarkEnd w:id="9"/>
            <w:bookmarkEnd w:id="10"/>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jc w:val="right"/>
              <w:rPr>
                <w:rFonts w:ascii="Garamond" w:hAnsi="Garamond"/>
                <w:b/>
              </w:rPr>
            </w:pPr>
            <w:r w:rsidRPr="006D1F43">
              <w:rPr>
                <w:rFonts w:ascii="Garamond" w:hAnsi="Garamond"/>
                <w:b/>
              </w:rPr>
              <w:t>75</w:t>
            </w:r>
          </w:p>
        </w:tc>
      </w:tr>
      <w:tr w:rsidR="006D1F43" w:rsidRPr="006D1F43"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rPr>
            </w:pPr>
            <w:r w:rsidRPr="006D1F43">
              <w:rPr>
                <w:rFonts w:ascii="Garamond" w:hAnsi="Garamond"/>
              </w:rPr>
              <w:t>Jashtë qytetit të Peshkopisë</w:t>
            </w:r>
          </w:p>
        </w:tc>
        <w:tc>
          <w:tcPr>
            <w:tcW w:w="1640"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right"/>
              <w:rPr>
                <w:rFonts w:ascii="Garamond" w:hAnsi="Garamond"/>
                <w:b/>
              </w:rPr>
            </w:pPr>
            <w:r w:rsidRPr="006D1F43">
              <w:rPr>
                <w:rFonts w:ascii="Garamond" w:hAnsi="Garamond"/>
                <w:b/>
              </w:rPr>
              <w:t>50</w:t>
            </w:r>
          </w:p>
        </w:tc>
      </w:tr>
      <w:tr w:rsidR="006D1F43" w:rsidRPr="006D1F43"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center"/>
              <w:rPr>
                <w:rFonts w:ascii="Garamond" w:hAnsi="Garamond"/>
                <w:b/>
              </w:rPr>
            </w:pPr>
            <w:r w:rsidRPr="006D1F43">
              <w:rPr>
                <w:rFonts w:ascii="Garamond" w:hAnsi="Garamond"/>
                <w:b/>
              </w:rPr>
              <w:t>4.</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b/>
              </w:rPr>
            </w:pPr>
            <w:r w:rsidRPr="006D1F43">
              <w:rPr>
                <w:rFonts w:ascii="Garamond" w:hAnsi="Garamond"/>
                <w:b/>
              </w:rPr>
              <w:t>Durrës</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rPr>
                <w:rFonts w:ascii="Garamond" w:hAnsi="Garamond"/>
              </w:rPr>
            </w:pPr>
            <w:r w:rsidRPr="006D1F43">
              <w:rPr>
                <w:rFonts w:ascii="Garamond" w:hAnsi="Garamond"/>
              </w:rPr>
              <w:t xml:space="preserve">Në qytetin e </w:t>
            </w:r>
            <w:bookmarkStart w:id="11" w:name="OLE_LINK7"/>
            <w:bookmarkStart w:id="12" w:name="OLE_LINK8"/>
            <w:r w:rsidRPr="006D1F43">
              <w:rPr>
                <w:rFonts w:ascii="Garamond" w:hAnsi="Garamond"/>
              </w:rPr>
              <w:t>Durrësit</w:t>
            </w:r>
            <w:bookmarkEnd w:id="11"/>
            <w:bookmarkEnd w:id="12"/>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jc w:val="right"/>
              <w:rPr>
                <w:rFonts w:ascii="Garamond" w:hAnsi="Garamond"/>
                <w:b/>
              </w:rPr>
            </w:pPr>
            <w:r w:rsidRPr="006D1F43">
              <w:rPr>
                <w:rFonts w:ascii="Garamond" w:hAnsi="Garamond"/>
                <w:b/>
              </w:rPr>
              <w:t>200</w:t>
            </w:r>
          </w:p>
        </w:tc>
      </w:tr>
      <w:tr w:rsidR="006D1F43" w:rsidRPr="006D1F43"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rPr>
            </w:pPr>
            <w:r w:rsidRPr="006D1F43">
              <w:rPr>
                <w:rFonts w:ascii="Garamond" w:hAnsi="Garamond"/>
              </w:rPr>
              <w:t>Jashtë qytetit të Durrësit</w:t>
            </w:r>
          </w:p>
        </w:tc>
        <w:tc>
          <w:tcPr>
            <w:tcW w:w="1640"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right"/>
              <w:rPr>
                <w:rFonts w:ascii="Garamond" w:hAnsi="Garamond"/>
                <w:b/>
              </w:rPr>
            </w:pPr>
            <w:r w:rsidRPr="006D1F43">
              <w:rPr>
                <w:rFonts w:ascii="Garamond" w:hAnsi="Garamond"/>
                <w:b/>
              </w:rPr>
              <w:t>150</w:t>
            </w:r>
          </w:p>
        </w:tc>
      </w:tr>
      <w:tr w:rsidR="006D1F43" w:rsidRPr="006D1F43"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center"/>
              <w:rPr>
                <w:rFonts w:ascii="Garamond" w:hAnsi="Garamond"/>
                <w:b/>
              </w:rPr>
            </w:pPr>
            <w:r w:rsidRPr="006D1F43">
              <w:rPr>
                <w:rFonts w:ascii="Garamond" w:hAnsi="Garamond"/>
                <w:b/>
              </w:rPr>
              <w:t>5.</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b/>
              </w:rPr>
            </w:pPr>
            <w:r w:rsidRPr="006D1F43">
              <w:rPr>
                <w:rFonts w:ascii="Garamond" w:hAnsi="Garamond"/>
                <w:b/>
              </w:rPr>
              <w:t>Elbasan</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rPr>
                <w:rFonts w:ascii="Garamond" w:hAnsi="Garamond"/>
              </w:rPr>
            </w:pPr>
            <w:r w:rsidRPr="006D1F43">
              <w:rPr>
                <w:rFonts w:ascii="Garamond" w:hAnsi="Garamond"/>
              </w:rPr>
              <w:t xml:space="preserve">Në qytetin e Elbasanit </w:t>
            </w:r>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jc w:val="right"/>
              <w:rPr>
                <w:rFonts w:ascii="Garamond" w:hAnsi="Garamond"/>
                <w:b/>
              </w:rPr>
            </w:pPr>
            <w:r w:rsidRPr="006D1F43">
              <w:rPr>
                <w:rFonts w:ascii="Garamond" w:hAnsi="Garamond"/>
                <w:b/>
              </w:rPr>
              <w:t>150</w:t>
            </w:r>
          </w:p>
        </w:tc>
      </w:tr>
      <w:tr w:rsidR="006D1F43" w:rsidRPr="006D1F43"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rPr>
            </w:pPr>
            <w:r w:rsidRPr="006D1F43">
              <w:rPr>
                <w:rFonts w:ascii="Garamond" w:hAnsi="Garamond"/>
              </w:rPr>
              <w:t>Jashtë qytetit të Elbasanit</w:t>
            </w:r>
          </w:p>
        </w:tc>
        <w:tc>
          <w:tcPr>
            <w:tcW w:w="1640"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right"/>
              <w:rPr>
                <w:rFonts w:ascii="Garamond" w:hAnsi="Garamond"/>
                <w:b/>
              </w:rPr>
            </w:pPr>
            <w:r w:rsidRPr="006D1F43">
              <w:rPr>
                <w:rFonts w:ascii="Garamond" w:hAnsi="Garamond"/>
                <w:b/>
              </w:rPr>
              <w:t>75</w:t>
            </w:r>
          </w:p>
        </w:tc>
      </w:tr>
      <w:tr w:rsidR="006D1F43" w:rsidRPr="006D1F43"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center"/>
              <w:rPr>
                <w:rFonts w:ascii="Garamond" w:hAnsi="Garamond"/>
                <w:b/>
              </w:rPr>
            </w:pPr>
            <w:r w:rsidRPr="006D1F43">
              <w:rPr>
                <w:rFonts w:ascii="Garamond" w:hAnsi="Garamond"/>
                <w:b/>
              </w:rPr>
              <w:t>6.</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b/>
              </w:rPr>
            </w:pPr>
            <w:r w:rsidRPr="006D1F43">
              <w:rPr>
                <w:rFonts w:ascii="Garamond" w:hAnsi="Garamond"/>
                <w:b/>
              </w:rPr>
              <w:t>Fier</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rPr>
                <w:rFonts w:ascii="Garamond" w:hAnsi="Garamond"/>
              </w:rPr>
            </w:pPr>
            <w:r w:rsidRPr="006D1F43">
              <w:rPr>
                <w:rFonts w:ascii="Garamond" w:hAnsi="Garamond"/>
              </w:rPr>
              <w:t xml:space="preserve">Në qytetin e </w:t>
            </w:r>
            <w:bookmarkStart w:id="13" w:name="OLE_LINK13"/>
            <w:bookmarkStart w:id="14" w:name="OLE_LINK14"/>
            <w:r w:rsidRPr="006D1F43">
              <w:rPr>
                <w:rFonts w:ascii="Garamond" w:hAnsi="Garamond"/>
              </w:rPr>
              <w:t>Fier</w:t>
            </w:r>
            <w:bookmarkEnd w:id="13"/>
            <w:bookmarkEnd w:id="14"/>
            <w:r w:rsidRPr="006D1F43">
              <w:rPr>
                <w:rFonts w:ascii="Garamond" w:hAnsi="Garamond"/>
              </w:rPr>
              <w:t>it</w:t>
            </w:r>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jc w:val="right"/>
              <w:rPr>
                <w:rFonts w:ascii="Garamond" w:hAnsi="Garamond"/>
                <w:b/>
              </w:rPr>
            </w:pPr>
            <w:r w:rsidRPr="006D1F43">
              <w:rPr>
                <w:rFonts w:ascii="Garamond" w:hAnsi="Garamond"/>
                <w:b/>
              </w:rPr>
              <w:t>150</w:t>
            </w:r>
          </w:p>
        </w:tc>
      </w:tr>
      <w:tr w:rsidR="006D1F43" w:rsidRPr="006D1F43"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rPr>
            </w:pPr>
            <w:r w:rsidRPr="006D1F43">
              <w:rPr>
                <w:rFonts w:ascii="Garamond" w:hAnsi="Garamond"/>
              </w:rPr>
              <w:t>Jashtë qytetit të Fierit</w:t>
            </w:r>
          </w:p>
        </w:tc>
        <w:tc>
          <w:tcPr>
            <w:tcW w:w="1640"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right"/>
              <w:rPr>
                <w:rFonts w:ascii="Garamond" w:hAnsi="Garamond"/>
                <w:b/>
              </w:rPr>
            </w:pPr>
            <w:r w:rsidRPr="006D1F43">
              <w:rPr>
                <w:rFonts w:ascii="Garamond" w:hAnsi="Garamond"/>
                <w:b/>
              </w:rPr>
              <w:t>100</w:t>
            </w:r>
          </w:p>
        </w:tc>
      </w:tr>
      <w:tr w:rsidR="006D1F43" w:rsidRPr="006D1F43"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center"/>
              <w:rPr>
                <w:rFonts w:ascii="Garamond" w:hAnsi="Garamond"/>
                <w:b/>
              </w:rPr>
            </w:pPr>
            <w:r w:rsidRPr="006D1F43">
              <w:rPr>
                <w:rFonts w:ascii="Garamond" w:hAnsi="Garamond"/>
                <w:b/>
              </w:rPr>
              <w:t>7.</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b/>
              </w:rPr>
            </w:pPr>
            <w:r w:rsidRPr="006D1F43">
              <w:rPr>
                <w:rFonts w:ascii="Garamond" w:hAnsi="Garamond"/>
                <w:b/>
              </w:rPr>
              <w:t>Gjirokastër</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rPr>
                <w:rFonts w:ascii="Garamond" w:hAnsi="Garamond"/>
              </w:rPr>
            </w:pPr>
            <w:r w:rsidRPr="006D1F43">
              <w:rPr>
                <w:rFonts w:ascii="Garamond" w:hAnsi="Garamond"/>
              </w:rPr>
              <w:t xml:space="preserve">Në qytetin e </w:t>
            </w:r>
            <w:bookmarkStart w:id="15" w:name="OLE_LINK15"/>
            <w:bookmarkStart w:id="16" w:name="OLE_LINK16"/>
            <w:r w:rsidRPr="006D1F43">
              <w:rPr>
                <w:rFonts w:ascii="Garamond" w:hAnsi="Garamond"/>
              </w:rPr>
              <w:t>Gjirokastrë</w:t>
            </w:r>
            <w:bookmarkEnd w:id="15"/>
            <w:bookmarkEnd w:id="16"/>
            <w:r w:rsidRPr="006D1F43">
              <w:rPr>
                <w:rFonts w:ascii="Garamond" w:hAnsi="Garamond"/>
              </w:rPr>
              <w:t>s</w:t>
            </w:r>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jc w:val="right"/>
              <w:rPr>
                <w:rFonts w:ascii="Garamond" w:hAnsi="Garamond"/>
                <w:b/>
              </w:rPr>
            </w:pPr>
            <w:r w:rsidRPr="006D1F43">
              <w:rPr>
                <w:rFonts w:ascii="Garamond" w:hAnsi="Garamond"/>
                <w:b/>
              </w:rPr>
              <w:t>75</w:t>
            </w:r>
          </w:p>
        </w:tc>
      </w:tr>
      <w:tr w:rsidR="006D1F43" w:rsidRPr="006D1F43"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rPr>
            </w:pPr>
            <w:r w:rsidRPr="006D1F43">
              <w:rPr>
                <w:rFonts w:ascii="Garamond" w:hAnsi="Garamond"/>
              </w:rPr>
              <w:t xml:space="preserve">Jashtë qytetit të Gjirokastrës </w:t>
            </w:r>
          </w:p>
        </w:tc>
        <w:tc>
          <w:tcPr>
            <w:tcW w:w="1640"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right"/>
              <w:rPr>
                <w:rFonts w:ascii="Garamond" w:hAnsi="Garamond"/>
                <w:b/>
              </w:rPr>
            </w:pPr>
            <w:r w:rsidRPr="006D1F43">
              <w:rPr>
                <w:rFonts w:ascii="Garamond" w:hAnsi="Garamond"/>
                <w:b/>
              </w:rPr>
              <w:t>50</w:t>
            </w:r>
          </w:p>
        </w:tc>
      </w:tr>
      <w:tr w:rsidR="006D1F43" w:rsidRPr="006D1F43"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center"/>
              <w:rPr>
                <w:rFonts w:ascii="Garamond" w:hAnsi="Garamond"/>
                <w:b/>
              </w:rPr>
            </w:pPr>
            <w:r w:rsidRPr="006D1F43">
              <w:rPr>
                <w:rFonts w:ascii="Garamond" w:hAnsi="Garamond"/>
                <w:b/>
              </w:rPr>
              <w:t>8.</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b/>
              </w:rPr>
            </w:pPr>
            <w:r w:rsidRPr="006D1F43">
              <w:rPr>
                <w:rFonts w:ascii="Garamond" w:hAnsi="Garamond"/>
                <w:b/>
              </w:rPr>
              <w:t>Korçë</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rPr>
                <w:rFonts w:ascii="Garamond" w:hAnsi="Garamond"/>
              </w:rPr>
            </w:pPr>
            <w:r w:rsidRPr="006D1F43">
              <w:rPr>
                <w:rFonts w:ascii="Garamond" w:hAnsi="Garamond"/>
              </w:rPr>
              <w:t xml:space="preserve">Në qytetin e </w:t>
            </w:r>
            <w:bookmarkStart w:id="17" w:name="OLE_LINK17"/>
            <w:bookmarkStart w:id="18" w:name="OLE_LINK18"/>
            <w:r w:rsidRPr="006D1F43">
              <w:rPr>
                <w:rFonts w:ascii="Garamond" w:hAnsi="Garamond"/>
              </w:rPr>
              <w:t>Korçës</w:t>
            </w:r>
            <w:bookmarkEnd w:id="17"/>
            <w:bookmarkEnd w:id="18"/>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jc w:val="right"/>
              <w:rPr>
                <w:rFonts w:ascii="Garamond" w:hAnsi="Garamond"/>
                <w:b/>
              </w:rPr>
            </w:pPr>
            <w:r w:rsidRPr="006D1F43">
              <w:rPr>
                <w:rFonts w:ascii="Garamond" w:hAnsi="Garamond"/>
                <w:b/>
              </w:rPr>
              <w:t>150</w:t>
            </w:r>
          </w:p>
        </w:tc>
      </w:tr>
      <w:tr w:rsidR="006D1F43" w:rsidRPr="006D1F43"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rPr>
            </w:pPr>
            <w:r w:rsidRPr="006D1F43">
              <w:rPr>
                <w:rFonts w:ascii="Garamond" w:hAnsi="Garamond"/>
              </w:rPr>
              <w:t>Jashtë qytetit të Korçës</w:t>
            </w:r>
          </w:p>
        </w:tc>
        <w:tc>
          <w:tcPr>
            <w:tcW w:w="1640"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right"/>
              <w:rPr>
                <w:rFonts w:ascii="Garamond" w:hAnsi="Garamond"/>
                <w:b/>
              </w:rPr>
            </w:pPr>
            <w:r w:rsidRPr="006D1F43">
              <w:rPr>
                <w:rFonts w:ascii="Garamond" w:hAnsi="Garamond"/>
                <w:b/>
              </w:rPr>
              <w:t>75</w:t>
            </w:r>
          </w:p>
        </w:tc>
      </w:tr>
      <w:tr w:rsidR="006D1F43" w:rsidRPr="006D1F43"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center"/>
              <w:rPr>
                <w:rFonts w:ascii="Garamond" w:hAnsi="Garamond"/>
                <w:b/>
              </w:rPr>
            </w:pPr>
            <w:r w:rsidRPr="006D1F43">
              <w:rPr>
                <w:rFonts w:ascii="Garamond" w:hAnsi="Garamond"/>
                <w:b/>
              </w:rPr>
              <w:t>9.</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b/>
              </w:rPr>
            </w:pPr>
            <w:r w:rsidRPr="006D1F43">
              <w:rPr>
                <w:rFonts w:ascii="Garamond" w:hAnsi="Garamond"/>
                <w:b/>
              </w:rPr>
              <w:t>Kukës</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rPr>
                <w:rFonts w:ascii="Garamond" w:hAnsi="Garamond"/>
              </w:rPr>
            </w:pPr>
            <w:r w:rsidRPr="006D1F43">
              <w:rPr>
                <w:rFonts w:ascii="Garamond" w:hAnsi="Garamond"/>
              </w:rPr>
              <w:t xml:space="preserve">Në qytetin e </w:t>
            </w:r>
            <w:bookmarkStart w:id="19" w:name="OLE_LINK19"/>
            <w:bookmarkStart w:id="20" w:name="OLE_LINK20"/>
            <w:r w:rsidRPr="006D1F43">
              <w:rPr>
                <w:rFonts w:ascii="Garamond" w:hAnsi="Garamond"/>
              </w:rPr>
              <w:t>Kukësit</w:t>
            </w:r>
            <w:bookmarkEnd w:id="19"/>
            <w:bookmarkEnd w:id="20"/>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jc w:val="right"/>
              <w:rPr>
                <w:rFonts w:ascii="Garamond" w:hAnsi="Garamond"/>
                <w:b/>
              </w:rPr>
            </w:pPr>
            <w:r w:rsidRPr="006D1F43">
              <w:rPr>
                <w:rFonts w:ascii="Garamond" w:hAnsi="Garamond"/>
                <w:b/>
              </w:rPr>
              <w:t>75</w:t>
            </w:r>
          </w:p>
        </w:tc>
      </w:tr>
      <w:tr w:rsidR="006D1F43" w:rsidRPr="006D1F43"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rPr>
            </w:pPr>
            <w:r w:rsidRPr="006D1F43">
              <w:rPr>
                <w:rFonts w:ascii="Garamond" w:hAnsi="Garamond"/>
              </w:rPr>
              <w:t>Jashtë qytetit të Kukësit</w:t>
            </w:r>
          </w:p>
        </w:tc>
        <w:tc>
          <w:tcPr>
            <w:tcW w:w="1640"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right"/>
              <w:rPr>
                <w:rFonts w:ascii="Garamond" w:hAnsi="Garamond"/>
                <w:b/>
              </w:rPr>
            </w:pPr>
            <w:r w:rsidRPr="006D1F43">
              <w:rPr>
                <w:rFonts w:ascii="Garamond" w:hAnsi="Garamond"/>
                <w:b/>
              </w:rPr>
              <w:t>50</w:t>
            </w:r>
          </w:p>
        </w:tc>
      </w:tr>
      <w:tr w:rsidR="006D1F43" w:rsidRPr="006D1F43"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center"/>
              <w:rPr>
                <w:rFonts w:ascii="Garamond" w:hAnsi="Garamond"/>
                <w:b/>
              </w:rPr>
            </w:pPr>
            <w:r w:rsidRPr="006D1F43">
              <w:rPr>
                <w:rFonts w:ascii="Garamond" w:hAnsi="Garamond"/>
                <w:b/>
              </w:rPr>
              <w:t>10.</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b/>
              </w:rPr>
            </w:pPr>
            <w:r w:rsidRPr="006D1F43">
              <w:rPr>
                <w:rFonts w:ascii="Garamond" w:hAnsi="Garamond"/>
                <w:b/>
              </w:rPr>
              <w:t>Lezhë</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rPr>
                <w:rFonts w:ascii="Garamond" w:hAnsi="Garamond"/>
              </w:rPr>
            </w:pPr>
            <w:r w:rsidRPr="006D1F43">
              <w:rPr>
                <w:rFonts w:ascii="Garamond" w:hAnsi="Garamond"/>
              </w:rPr>
              <w:t xml:space="preserve">Në qytetin e  </w:t>
            </w:r>
            <w:bookmarkStart w:id="21" w:name="OLE_LINK21"/>
            <w:bookmarkStart w:id="22" w:name="OLE_LINK22"/>
            <w:r w:rsidRPr="006D1F43">
              <w:rPr>
                <w:rFonts w:ascii="Garamond" w:hAnsi="Garamond"/>
              </w:rPr>
              <w:t>Lezhës</w:t>
            </w:r>
            <w:bookmarkEnd w:id="21"/>
            <w:bookmarkEnd w:id="22"/>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jc w:val="right"/>
              <w:rPr>
                <w:rFonts w:ascii="Garamond" w:hAnsi="Garamond"/>
                <w:b/>
              </w:rPr>
            </w:pPr>
            <w:r w:rsidRPr="006D1F43">
              <w:rPr>
                <w:rFonts w:ascii="Garamond" w:hAnsi="Garamond"/>
                <w:b/>
              </w:rPr>
              <w:t>150</w:t>
            </w:r>
          </w:p>
        </w:tc>
      </w:tr>
      <w:tr w:rsidR="006D1F43" w:rsidRPr="006D1F43"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rPr>
            </w:pPr>
            <w:r w:rsidRPr="006D1F43">
              <w:rPr>
                <w:rFonts w:ascii="Garamond" w:hAnsi="Garamond"/>
              </w:rPr>
              <w:t>Jashtë qytetit të Lezhës</w:t>
            </w:r>
          </w:p>
        </w:tc>
        <w:tc>
          <w:tcPr>
            <w:tcW w:w="1640"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right"/>
              <w:rPr>
                <w:rFonts w:ascii="Garamond" w:hAnsi="Garamond"/>
                <w:b/>
              </w:rPr>
            </w:pPr>
            <w:r w:rsidRPr="006D1F43">
              <w:rPr>
                <w:rFonts w:ascii="Garamond" w:hAnsi="Garamond"/>
                <w:b/>
              </w:rPr>
              <w:t>100</w:t>
            </w:r>
          </w:p>
        </w:tc>
      </w:tr>
      <w:tr w:rsidR="006D1F43" w:rsidRPr="006D1F43"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center"/>
              <w:rPr>
                <w:rFonts w:ascii="Garamond" w:hAnsi="Garamond"/>
                <w:b/>
              </w:rPr>
            </w:pPr>
            <w:r w:rsidRPr="006D1F43">
              <w:rPr>
                <w:rFonts w:ascii="Garamond" w:hAnsi="Garamond"/>
                <w:b/>
              </w:rPr>
              <w:t>11.</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b/>
              </w:rPr>
            </w:pPr>
            <w:r w:rsidRPr="006D1F43">
              <w:rPr>
                <w:rFonts w:ascii="Garamond" w:hAnsi="Garamond"/>
                <w:b/>
              </w:rPr>
              <w:t>Shkodër</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rPr>
                <w:rFonts w:ascii="Garamond" w:hAnsi="Garamond"/>
              </w:rPr>
            </w:pPr>
            <w:r w:rsidRPr="006D1F43">
              <w:rPr>
                <w:rFonts w:ascii="Garamond" w:hAnsi="Garamond"/>
              </w:rPr>
              <w:t xml:space="preserve">Në qytetin e </w:t>
            </w:r>
            <w:bookmarkStart w:id="23" w:name="OLE_LINK23"/>
            <w:bookmarkStart w:id="24" w:name="OLE_LINK24"/>
            <w:r w:rsidRPr="006D1F43">
              <w:rPr>
                <w:rFonts w:ascii="Garamond" w:hAnsi="Garamond"/>
              </w:rPr>
              <w:t>Shkodrës</w:t>
            </w:r>
            <w:bookmarkEnd w:id="23"/>
            <w:bookmarkEnd w:id="24"/>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jc w:val="right"/>
              <w:rPr>
                <w:rFonts w:ascii="Garamond" w:hAnsi="Garamond"/>
                <w:b/>
              </w:rPr>
            </w:pPr>
            <w:r w:rsidRPr="006D1F43">
              <w:rPr>
                <w:rFonts w:ascii="Garamond" w:hAnsi="Garamond"/>
                <w:b/>
              </w:rPr>
              <w:t>150</w:t>
            </w:r>
          </w:p>
        </w:tc>
      </w:tr>
      <w:tr w:rsidR="006D1F43" w:rsidRPr="006D1F43"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jc w:val="center"/>
              <w:rPr>
                <w:rFonts w:ascii="Garamond" w:hAnsi="Garamond"/>
                <w:b/>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rPr>
                <w:rFonts w:ascii="Garamond" w:hAnsi="Garamond"/>
                <w:b/>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rPr>
            </w:pPr>
            <w:r w:rsidRPr="006D1F43">
              <w:rPr>
                <w:rFonts w:ascii="Garamond" w:hAnsi="Garamond"/>
              </w:rPr>
              <w:t>Jashtë qytetit të Shkodrës</w:t>
            </w:r>
          </w:p>
        </w:tc>
        <w:tc>
          <w:tcPr>
            <w:tcW w:w="1640"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right"/>
              <w:rPr>
                <w:rFonts w:ascii="Garamond" w:hAnsi="Garamond"/>
                <w:b/>
              </w:rPr>
            </w:pPr>
            <w:r w:rsidRPr="006D1F43">
              <w:rPr>
                <w:rFonts w:ascii="Garamond" w:hAnsi="Garamond"/>
                <w:b/>
              </w:rPr>
              <w:t>100</w:t>
            </w:r>
          </w:p>
        </w:tc>
      </w:tr>
      <w:tr w:rsidR="006D1F43" w:rsidRPr="006D1F43" w:rsidTr="0036315F">
        <w:trPr>
          <w:jc w:val="center"/>
        </w:trPr>
        <w:tc>
          <w:tcPr>
            <w:tcW w:w="455"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center"/>
              <w:rPr>
                <w:rFonts w:ascii="Garamond" w:hAnsi="Garamond"/>
                <w:b/>
              </w:rPr>
            </w:pPr>
            <w:r w:rsidRPr="006D1F43">
              <w:rPr>
                <w:rFonts w:ascii="Garamond" w:hAnsi="Garamond"/>
                <w:b/>
              </w:rPr>
              <w:t>12.</w:t>
            </w:r>
          </w:p>
        </w:tc>
        <w:tc>
          <w:tcPr>
            <w:tcW w:w="958" w:type="pct"/>
            <w:vMerge w:val="restar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b/>
              </w:rPr>
            </w:pPr>
            <w:r w:rsidRPr="006D1F43">
              <w:rPr>
                <w:rFonts w:ascii="Garamond" w:hAnsi="Garamond"/>
                <w:b/>
              </w:rPr>
              <w:t>Vlorë</w:t>
            </w:r>
          </w:p>
        </w:tc>
        <w:tc>
          <w:tcPr>
            <w:tcW w:w="1947"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rPr>
                <w:rFonts w:ascii="Garamond" w:hAnsi="Garamond"/>
              </w:rPr>
            </w:pPr>
            <w:r w:rsidRPr="006D1F43">
              <w:rPr>
                <w:rFonts w:ascii="Garamond" w:hAnsi="Garamond"/>
              </w:rPr>
              <w:t xml:space="preserve">Në qytetin e </w:t>
            </w:r>
            <w:bookmarkStart w:id="25" w:name="OLE_LINK25"/>
            <w:bookmarkStart w:id="26" w:name="OLE_LINK26"/>
            <w:r w:rsidRPr="006D1F43">
              <w:rPr>
                <w:rFonts w:ascii="Garamond" w:hAnsi="Garamond"/>
              </w:rPr>
              <w:t>Vlorës</w:t>
            </w:r>
            <w:bookmarkEnd w:id="25"/>
            <w:bookmarkEnd w:id="26"/>
          </w:p>
        </w:tc>
        <w:tc>
          <w:tcPr>
            <w:tcW w:w="1640" w:type="pct"/>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9D2EAB" w:rsidRPr="006D1F43" w:rsidRDefault="009D2EAB" w:rsidP="0036315F">
            <w:pPr>
              <w:widowControl w:val="0"/>
              <w:jc w:val="right"/>
              <w:rPr>
                <w:rFonts w:ascii="Garamond" w:hAnsi="Garamond"/>
                <w:b/>
              </w:rPr>
            </w:pPr>
            <w:r w:rsidRPr="006D1F43">
              <w:rPr>
                <w:rFonts w:ascii="Garamond" w:hAnsi="Garamond"/>
                <w:b/>
              </w:rPr>
              <w:t>200</w:t>
            </w:r>
          </w:p>
        </w:tc>
      </w:tr>
      <w:tr w:rsidR="009D2EAB" w:rsidRPr="006D1F43" w:rsidTr="0036315F">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rPr>
                <w:rFonts w:ascii="Garamond" w:hAnsi="Garamond"/>
              </w:rPr>
            </w:pPr>
          </w:p>
        </w:tc>
        <w:tc>
          <w:tcPr>
            <w:tcW w:w="958" w:type="pct"/>
            <w:vMerge/>
            <w:tcBorders>
              <w:top w:val="single" w:sz="4" w:space="0" w:color="auto"/>
              <w:left w:val="single" w:sz="4" w:space="0" w:color="auto"/>
              <w:bottom w:val="single" w:sz="4" w:space="0" w:color="auto"/>
              <w:right w:val="single" w:sz="4" w:space="0" w:color="auto"/>
            </w:tcBorders>
            <w:vAlign w:val="center"/>
            <w:hideMark/>
          </w:tcPr>
          <w:p w:rsidR="009D2EAB" w:rsidRPr="006D1F43" w:rsidRDefault="009D2EAB" w:rsidP="0036315F">
            <w:pPr>
              <w:widowControl w:val="0"/>
              <w:rPr>
                <w:rFonts w:ascii="Garamond" w:hAnsi="Garamond"/>
              </w:rPr>
            </w:pPr>
          </w:p>
        </w:tc>
        <w:tc>
          <w:tcPr>
            <w:tcW w:w="1947"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rPr>
                <w:rFonts w:ascii="Garamond" w:hAnsi="Garamond"/>
              </w:rPr>
            </w:pPr>
            <w:r w:rsidRPr="006D1F43">
              <w:rPr>
                <w:rFonts w:ascii="Garamond" w:hAnsi="Garamond"/>
              </w:rPr>
              <w:t>Jashtë qytetit të Vlorës</w:t>
            </w:r>
          </w:p>
        </w:tc>
        <w:tc>
          <w:tcPr>
            <w:tcW w:w="1640" w:type="pct"/>
            <w:tcBorders>
              <w:top w:val="single" w:sz="4" w:space="0" w:color="auto"/>
              <w:left w:val="single" w:sz="4" w:space="0" w:color="auto"/>
              <w:bottom w:val="single" w:sz="4" w:space="0" w:color="auto"/>
              <w:right w:val="single" w:sz="4" w:space="0" w:color="auto"/>
            </w:tcBorders>
            <w:hideMark/>
          </w:tcPr>
          <w:p w:rsidR="009D2EAB" w:rsidRPr="006D1F43" w:rsidRDefault="009D2EAB" w:rsidP="0036315F">
            <w:pPr>
              <w:widowControl w:val="0"/>
              <w:jc w:val="right"/>
              <w:rPr>
                <w:rFonts w:ascii="Garamond" w:hAnsi="Garamond"/>
                <w:b/>
              </w:rPr>
            </w:pPr>
            <w:r w:rsidRPr="006D1F43">
              <w:rPr>
                <w:rFonts w:ascii="Garamond" w:hAnsi="Garamond"/>
                <w:b/>
              </w:rPr>
              <w:t>100</w:t>
            </w:r>
          </w:p>
        </w:tc>
      </w:tr>
    </w:tbl>
    <w:p w:rsidR="009D2EAB" w:rsidRPr="006D1F43" w:rsidRDefault="009D2EAB" w:rsidP="009D2EAB">
      <w:pPr>
        <w:rPr>
          <w:rFonts w:ascii="Garamond" w:hAnsi="Garamond"/>
        </w:rPr>
      </w:pPr>
    </w:p>
    <w:p w:rsidR="00074AB8" w:rsidRPr="006D1F43" w:rsidRDefault="00074AB8" w:rsidP="00074AB8">
      <w:pPr>
        <w:widowControl w:val="0"/>
        <w:jc w:val="center"/>
        <w:rPr>
          <w:rFonts w:ascii="Garamond" w:hAnsi="Garamond"/>
          <w:lang w:val="sq-AL"/>
        </w:rPr>
      </w:pPr>
      <w:r w:rsidRPr="006D1F43">
        <w:rPr>
          <w:rFonts w:ascii="Garamond" w:hAnsi="Garamond"/>
          <w:lang w:val="sq-AL"/>
        </w:rPr>
        <w:t>TABELA B</w:t>
      </w:r>
    </w:p>
    <w:p w:rsidR="00074AB8" w:rsidRPr="006D1F43" w:rsidRDefault="00074AB8" w:rsidP="00074AB8">
      <w:pPr>
        <w:widowControl w:val="0"/>
        <w:jc w:val="center"/>
        <w:rPr>
          <w:rFonts w:ascii="Garamond" w:hAnsi="Garamond"/>
          <w:lang w:val="sq-AL"/>
        </w:rPr>
      </w:pPr>
      <w:r w:rsidRPr="006D1F43">
        <w:rPr>
          <w:rFonts w:ascii="Garamond" w:hAnsi="Garamond"/>
          <w:lang w:val="sq-AL"/>
        </w:rPr>
        <w:t>TABELA E TARIFAVE TË QIRASË MUJORE TË PASURIVE NË ADMINISTRIM TË DREJTORISË SË SHËRBIMEVE QEVERITARE</w:t>
      </w:r>
    </w:p>
    <w:p w:rsidR="0070230C" w:rsidRPr="006D1F43" w:rsidRDefault="0070230C" w:rsidP="00074AB8">
      <w:pPr>
        <w:widowControl w:val="0"/>
        <w:jc w:val="center"/>
        <w:rPr>
          <w:rFonts w:ascii="Garamond" w:hAnsi="Garamond"/>
          <w:lang w:val="sq-AL"/>
        </w:rPr>
      </w:pPr>
    </w:p>
    <w:p w:rsidR="00074AB8" w:rsidRPr="006D1F43" w:rsidRDefault="00074AB8" w:rsidP="00074AB8">
      <w:pPr>
        <w:widowControl w:val="0"/>
        <w:jc w:val="center"/>
        <w:rPr>
          <w:rFonts w:ascii="Garamond" w:hAnsi="Garamond"/>
          <w:lang w:val="sq-AL"/>
        </w:rPr>
      </w:pPr>
    </w:p>
    <w:p w:rsidR="00074AB8" w:rsidRPr="006D1F43" w:rsidRDefault="00074AB8" w:rsidP="00074AB8">
      <w:pPr>
        <w:widowControl w:val="0"/>
        <w:tabs>
          <w:tab w:val="left" w:pos="210"/>
          <w:tab w:val="center" w:pos="4320"/>
        </w:tabs>
        <w:jc w:val="both"/>
        <w:rPr>
          <w:rFonts w:ascii="Garamond" w:hAnsi="Garamond"/>
          <w:lang w:val="sq-AL"/>
        </w:rPr>
      </w:pPr>
      <w:r w:rsidRPr="006D1F43">
        <w:rPr>
          <w:rFonts w:ascii="Garamond" w:hAnsi="Garamond"/>
          <w:lang w:val="sq-AL"/>
        </w:rPr>
        <w:t xml:space="preserve"> Tarifat minimale mujore të vilave e të objekteve të jenë: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1331"/>
        <w:gridCol w:w="1080"/>
        <w:gridCol w:w="1038"/>
        <w:gridCol w:w="1130"/>
        <w:gridCol w:w="1130"/>
        <w:gridCol w:w="1130"/>
      </w:tblGrid>
      <w:tr w:rsidR="006D1F43" w:rsidRPr="006D1F43" w:rsidTr="0036315F">
        <w:tc>
          <w:tcPr>
            <w:tcW w:w="648" w:type="dxa"/>
            <w:vAlign w:val="center"/>
          </w:tcPr>
          <w:p w:rsidR="00074AB8" w:rsidRPr="006D1F43" w:rsidRDefault="00074AB8" w:rsidP="0036315F">
            <w:pPr>
              <w:widowControl w:val="0"/>
              <w:tabs>
                <w:tab w:val="left" w:pos="210"/>
                <w:tab w:val="center" w:pos="4320"/>
              </w:tabs>
              <w:jc w:val="center"/>
              <w:rPr>
                <w:rFonts w:ascii="Garamond" w:hAnsi="Garamond"/>
                <w:b/>
                <w:lang w:val="sq-AL"/>
              </w:rPr>
            </w:pPr>
          </w:p>
          <w:p w:rsidR="00074AB8" w:rsidRPr="006D1F43" w:rsidRDefault="00074AB8" w:rsidP="0036315F">
            <w:pPr>
              <w:widowControl w:val="0"/>
              <w:tabs>
                <w:tab w:val="left" w:pos="210"/>
                <w:tab w:val="center" w:pos="4320"/>
              </w:tabs>
              <w:jc w:val="center"/>
              <w:rPr>
                <w:rFonts w:ascii="Garamond" w:hAnsi="Garamond"/>
                <w:b/>
                <w:lang w:val="sq-AL"/>
              </w:rPr>
            </w:pPr>
            <w:r w:rsidRPr="006D1F43">
              <w:rPr>
                <w:rFonts w:ascii="Garamond" w:hAnsi="Garamond"/>
                <w:b/>
                <w:lang w:val="sq-AL"/>
              </w:rPr>
              <w:t>Nr.</w:t>
            </w:r>
          </w:p>
        </w:tc>
        <w:tc>
          <w:tcPr>
            <w:tcW w:w="1800" w:type="dxa"/>
            <w:vAlign w:val="center"/>
          </w:tcPr>
          <w:p w:rsidR="00074AB8" w:rsidRPr="006D1F43" w:rsidRDefault="00074AB8" w:rsidP="0036315F">
            <w:pPr>
              <w:widowControl w:val="0"/>
              <w:tabs>
                <w:tab w:val="left" w:pos="210"/>
                <w:tab w:val="center" w:pos="4320"/>
              </w:tabs>
              <w:jc w:val="center"/>
              <w:rPr>
                <w:rFonts w:ascii="Garamond" w:hAnsi="Garamond"/>
                <w:b/>
                <w:lang w:val="sq-AL"/>
              </w:rPr>
            </w:pPr>
            <w:r w:rsidRPr="006D1F43">
              <w:rPr>
                <w:rFonts w:ascii="Garamond" w:hAnsi="Garamond"/>
                <w:b/>
                <w:lang w:val="sq-AL"/>
              </w:rPr>
              <w:t>Vilat dhe objektet</w:t>
            </w:r>
          </w:p>
        </w:tc>
        <w:tc>
          <w:tcPr>
            <w:tcW w:w="1331" w:type="dxa"/>
            <w:vAlign w:val="center"/>
          </w:tcPr>
          <w:p w:rsidR="00074AB8" w:rsidRPr="006D1F43" w:rsidRDefault="00074AB8" w:rsidP="0036315F">
            <w:pPr>
              <w:widowControl w:val="0"/>
              <w:tabs>
                <w:tab w:val="left" w:pos="210"/>
                <w:tab w:val="center" w:pos="4320"/>
              </w:tabs>
              <w:jc w:val="center"/>
              <w:rPr>
                <w:rFonts w:ascii="Garamond" w:hAnsi="Garamond"/>
                <w:b/>
                <w:lang w:val="sq-AL"/>
              </w:rPr>
            </w:pPr>
            <w:r w:rsidRPr="006D1F43">
              <w:rPr>
                <w:rFonts w:ascii="Garamond" w:hAnsi="Garamond"/>
                <w:b/>
                <w:lang w:val="sq-AL"/>
              </w:rPr>
              <w:t>Njësia e matjes</w:t>
            </w:r>
          </w:p>
        </w:tc>
        <w:tc>
          <w:tcPr>
            <w:tcW w:w="1080" w:type="dxa"/>
            <w:vAlign w:val="center"/>
          </w:tcPr>
          <w:p w:rsidR="00074AB8" w:rsidRPr="006D1F43" w:rsidRDefault="00074AB8" w:rsidP="0036315F">
            <w:pPr>
              <w:widowControl w:val="0"/>
              <w:tabs>
                <w:tab w:val="left" w:pos="210"/>
                <w:tab w:val="center" w:pos="4320"/>
              </w:tabs>
              <w:jc w:val="center"/>
              <w:rPr>
                <w:rFonts w:ascii="Garamond" w:hAnsi="Garamond"/>
                <w:b/>
                <w:lang w:val="sq-AL"/>
              </w:rPr>
            </w:pPr>
            <w:r w:rsidRPr="006D1F43">
              <w:rPr>
                <w:rFonts w:ascii="Garamond" w:hAnsi="Garamond"/>
                <w:b/>
                <w:lang w:val="sq-AL"/>
              </w:rPr>
              <w:t>Me pajisje</w:t>
            </w:r>
          </w:p>
        </w:tc>
        <w:tc>
          <w:tcPr>
            <w:tcW w:w="1038" w:type="dxa"/>
            <w:vAlign w:val="center"/>
          </w:tcPr>
          <w:p w:rsidR="00074AB8" w:rsidRPr="006D1F43" w:rsidRDefault="00074AB8" w:rsidP="0036315F">
            <w:pPr>
              <w:widowControl w:val="0"/>
              <w:tabs>
                <w:tab w:val="left" w:pos="210"/>
                <w:tab w:val="center" w:pos="4320"/>
              </w:tabs>
              <w:jc w:val="center"/>
              <w:rPr>
                <w:rFonts w:ascii="Garamond" w:hAnsi="Garamond"/>
                <w:b/>
                <w:lang w:val="sq-AL"/>
              </w:rPr>
            </w:pPr>
            <w:r w:rsidRPr="006D1F43">
              <w:rPr>
                <w:rFonts w:ascii="Garamond" w:hAnsi="Garamond"/>
                <w:b/>
                <w:lang w:val="sq-AL"/>
              </w:rPr>
              <w:t>Pa pajisje</w:t>
            </w:r>
          </w:p>
        </w:tc>
        <w:tc>
          <w:tcPr>
            <w:tcW w:w="1130" w:type="dxa"/>
            <w:vAlign w:val="center"/>
          </w:tcPr>
          <w:p w:rsidR="00074AB8" w:rsidRPr="006D1F43" w:rsidRDefault="00074AB8" w:rsidP="0036315F">
            <w:pPr>
              <w:widowControl w:val="0"/>
              <w:tabs>
                <w:tab w:val="left" w:pos="210"/>
                <w:tab w:val="center" w:pos="4320"/>
              </w:tabs>
              <w:jc w:val="center"/>
              <w:rPr>
                <w:rFonts w:ascii="Garamond" w:hAnsi="Garamond"/>
                <w:b/>
                <w:lang w:val="sq-AL"/>
              </w:rPr>
            </w:pPr>
            <w:r w:rsidRPr="006D1F43">
              <w:rPr>
                <w:rFonts w:ascii="Garamond" w:hAnsi="Garamond"/>
                <w:b/>
                <w:lang w:val="sq-AL"/>
              </w:rPr>
              <w:t>Bodrum</w:t>
            </w:r>
          </w:p>
        </w:tc>
        <w:tc>
          <w:tcPr>
            <w:tcW w:w="1130" w:type="dxa"/>
            <w:vAlign w:val="center"/>
          </w:tcPr>
          <w:p w:rsidR="00074AB8" w:rsidRPr="006D1F43" w:rsidRDefault="00074AB8" w:rsidP="0036315F">
            <w:pPr>
              <w:widowControl w:val="0"/>
              <w:tabs>
                <w:tab w:val="left" w:pos="210"/>
                <w:tab w:val="center" w:pos="4320"/>
              </w:tabs>
              <w:jc w:val="center"/>
              <w:rPr>
                <w:rFonts w:ascii="Garamond" w:hAnsi="Garamond"/>
                <w:b/>
                <w:lang w:val="sq-AL"/>
              </w:rPr>
            </w:pPr>
            <w:r w:rsidRPr="006D1F43">
              <w:rPr>
                <w:rFonts w:ascii="Garamond" w:hAnsi="Garamond"/>
                <w:b/>
                <w:lang w:val="sq-AL"/>
              </w:rPr>
              <w:t>Kopsht</w:t>
            </w:r>
          </w:p>
        </w:tc>
        <w:tc>
          <w:tcPr>
            <w:tcW w:w="1130" w:type="dxa"/>
            <w:vAlign w:val="center"/>
          </w:tcPr>
          <w:p w:rsidR="00074AB8" w:rsidRPr="006D1F43" w:rsidRDefault="00074AB8" w:rsidP="0036315F">
            <w:pPr>
              <w:widowControl w:val="0"/>
              <w:tabs>
                <w:tab w:val="left" w:pos="210"/>
                <w:tab w:val="center" w:pos="4320"/>
              </w:tabs>
              <w:jc w:val="center"/>
              <w:rPr>
                <w:rFonts w:ascii="Garamond" w:hAnsi="Garamond"/>
                <w:b/>
                <w:lang w:val="sq-AL"/>
              </w:rPr>
            </w:pPr>
            <w:r w:rsidRPr="006D1F43">
              <w:rPr>
                <w:rFonts w:ascii="Garamond" w:hAnsi="Garamond"/>
                <w:b/>
                <w:lang w:val="sq-AL"/>
              </w:rPr>
              <w:t>Garazh</w:t>
            </w:r>
          </w:p>
        </w:tc>
      </w:tr>
      <w:tr w:rsidR="006D1F43" w:rsidRPr="006D1F43" w:rsidTr="0036315F">
        <w:tc>
          <w:tcPr>
            <w:tcW w:w="648"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1</w:t>
            </w:r>
          </w:p>
        </w:tc>
        <w:tc>
          <w:tcPr>
            <w:tcW w:w="1800"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Super kategori</w:t>
            </w:r>
          </w:p>
        </w:tc>
        <w:tc>
          <w:tcPr>
            <w:tcW w:w="1331"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lekë/m</w:t>
            </w:r>
            <w:r w:rsidRPr="006D1F43">
              <w:rPr>
                <w:rFonts w:ascii="Garamond" w:hAnsi="Garamond"/>
                <w:vertAlign w:val="superscript"/>
                <w:lang w:val="sq-AL"/>
              </w:rPr>
              <w:t>2</w:t>
            </w:r>
          </w:p>
        </w:tc>
        <w:tc>
          <w:tcPr>
            <w:tcW w:w="108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1.800</w:t>
            </w:r>
          </w:p>
        </w:tc>
        <w:tc>
          <w:tcPr>
            <w:tcW w:w="1038"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1.500</w:t>
            </w: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300</w:t>
            </w: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150</w:t>
            </w: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p>
        </w:tc>
      </w:tr>
      <w:tr w:rsidR="006D1F43" w:rsidRPr="006D1F43" w:rsidTr="0036315F">
        <w:tc>
          <w:tcPr>
            <w:tcW w:w="648"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2</w:t>
            </w:r>
          </w:p>
        </w:tc>
        <w:tc>
          <w:tcPr>
            <w:tcW w:w="1800"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Kategori ekstra</w:t>
            </w:r>
          </w:p>
        </w:tc>
        <w:tc>
          <w:tcPr>
            <w:tcW w:w="1331"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lekë/m</w:t>
            </w:r>
            <w:r w:rsidRPr="006D1F43">
              <w:rPr>
                <w:rFonts w:ascii="Garamond" w:hAnsi="Garamond"/>
                <w:vertAlign w:val="superscript"/>
                <w:lang w:val="sq-AL"/>
              </w:rPr>
              <w:t>2</w:t>
            </w:r>
          </w:p>
        </w:tc>
        <w:tc>
          <w:tcPr>
            <w:tcW w:w="108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700</w:t>
            </w:r>
          </w:p>
        </w:tc>
        <w:tc>
          <w:tcPr>
            <w:tcW w:w="1038"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500</w:t>
            </w: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150</w:t>
            </w: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150</w:t>
            </w: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p>
        </w:tc>
      </w:tr>
      <w:tr w:rsidR="006D1F43" w:rsidRPr="006D1F43" w:rsidTr="0036315F">
        <w:tc>
          <w:tcPr>
            <w:tcW w:w="648"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3</w:t>
            </w:r>
          </w:p>
        </w:tc>
        <w:tc>
          <w:tcPr>
            <w:tcW w:w="1800"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Kategori I</w:t>
            </w:r>
          </w:p>
        </w:tc>
        <w:tc>
          <w:tcPr>
            <w:tcW w:w="1331"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lekë/m</w:t>
            </w:r>
            <w:r w:rsidRPr="006D1F43">
              <w:rPr>
                <w:rFonts w:ascii="Garamond" w:hAnsi="Garamond"/>
                <w:vertAlign w:val="superscript"/>
                <w:lang w:val="sq-AL"/>
              </w:rPr>
              <w:t>2</w:t>
            </w:r>
          </w:p>
        </w:tc>
        <w:tc>
          <w:tcPr>
            <w:tcW w:w="108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600</w:t>
            </w:r>
          </w:p>
        </w:tc>
        <w:tc>
          <w:tcPr>
            <w:tcW w:w="1038"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400</w:t>
            </w: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150</w:t>
            </w: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150</w:t>
            </w: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p>
        </w:tc>
      </w:tr>
      <w:tr w:rsidR="006D1F43" w:rsidRPr="006D1F43" w:rsidTr="0036315F">
        <w:tc>
          <w:tcPr>
            <w:tcW w:w="648"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4</w:t>
            </w:r>
          </w:p>
        </w:tc>
        <w:tc>
          <w:tcPr>
            <w:tcW w:w="1800"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Kategori II</w:t>
            </w:r>
          </w:p>
        </w:tc>
        <w:tc>
          <w:tcPr>
            <w:tcW w:w="1331"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lekë/m</w:t>
            </w:r>
            <w:r w:rsidRPr="006D1F43">
              <w:rPr>
                <w:rFonts w:ascii="Garamond" w:hAnsi="Garamond"/>
                <w:vertAlign w:val="superscript"/>
                <w:lang w:val="sq-AL"/>
              </w:rPr>
              <w:t>2</w:t>
            </w:r>
          </w:p>
        </w:tc>
        <w:tc>
          <w:tcPr>
            <w:tcW w:w="108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500</w:t>
            </w:r>
          </w:p>
        </w:tc>
        <w:tc>
          <w:tcPr>
            <w:tcW w:w="1038"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300</w:t>
            </w: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150</w:t>
            </w: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150</w:t>
            </w: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p>
        </w:tc>
      </w:tr>
      <w:tr w:rsidR="006D1F43" w:rsidRPr="006D1F43" w:rsidTr="0036315F">
        <w:tc>
          <w:tcPr>
            <w:tcW w:w="648"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5</w:t>
            </w:r>
          </w:p>
        </w:tc>
        <w:tc>
          <w:tcPr>
            <w:tcW w:w="1800"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Kategoria III</w:t>
            </w:r>
          </w:p>
        </w:tc>
        <w:tc>
          <w:tcPr>
            <w:tcW w:w="1331"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lekë/m</w:t>
            </w:r>
            <w:r w:rsidRPr="006D1F43">
              <w:rPr>
                <w:rFonts w:ascii="Garamond" w:hAnsi="Garamond"/>
                <w:vertAlign w:val="superscript"/>
                <w:lang w:val="sq-AL"/>
              </w:rPr>
              <w:t>2</w:t>
            </w:r>
          </w:p>
        </w:tc>
        <w:tc>
          <w:tcPr>
            <w:tcW w:w="108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400</w:t>
            </w:r>
          </w:p>
        </w:tc>
        <w:tc>
          <w:tcPr>
            <w:tcW w:w="1038"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200</w:t>
            </w: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150</w:t>
            </w: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150</w:t>
            </w: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p>
        </w:tc>
      </w:tr>
      <w:tr w:rsidR="006D1F43" w:rsidRPr="006D1F43" w:rsidTr="0036315F">
        <w:tc>
          <w:tcPr>
            <w:tcW w:w="648"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6</w:t>
            </w:r>
          </w:p>
        </w:tc>
        <w:tc>
          <w:tcPr>
            <w:tcW w:w="1800"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Kategoria IV</w:t>
            </w:r>
          </w:p>
        </w:tc>
        <w:tc>
          <w:tcPr>
            <w:tcW w:w="1331" w:type="dxa"/>
          </w:tcPr>
          <w:p w:rsidR="00074AB8" w:rsidRPr="006D1F43" w:rsidRDefault="00074AB8" w:rsidP="0036315F">
            <w:pPr>
              <w:widowControl w:val="0"/>
              <w:tabs>
                <w:tab w:val="left" w:pos="210"/>
                <w:tab w:val="center" w:pos="4320"/>
              </w:tabs>
              <w:rPr>
                <w:rFonts w:ascii="Garamond" w:hAnsi="Garamond"/>
                <w:lang w:val="sq-AL"/>
              </w:rPr>
            </w:pPr>
            <w:r w:rsidRPr="006D1F43">
              <w:rPr>
                <w:rFonts w:ascii="Garamond" w:hAnsi="Garamond"/>
                <w:lang w:val="sq-AL"/>
              </w:rPr>
              <w:t>lekë/m</w:t>
            </w:r>
            <w:r w:rsidRPr="006D1F43">
              <w:rPr>
                <w:rFonts w:ascii="Garamond" w:hAnsi="Garamond"/>
                <w:vertAlign w:val="superscript"/>
                <w:lang w:val="sq-AL"/>
              </w:rPr>
              <w:t>2</w:t>
            </w:r>
          </w:p>
        </w:tc>
        <w:tc>
          <w:tcPr>
            <w:tcW w:w="108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200</w:t>
            </w:r>
          </w:p>
        </w:tc>
        <w:tc>
          <w:tcPr>
            <w:tcW w:w="1038"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150</w:t>
            </w: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p>
        </w:tc>
        <w:tc>
          <w:tcPr>
            <w:tcW w:w="1130" w:type="dxa"/>
          </w:tcPr>
          <w:p w:rsidR="00074AB8" w:rsidRPr="006D1F43" w:rsidRDefault="00074AB8" w:rsidP="0036315F">
            <w:pPr>
              <w:widowControl w:val="0"/>
              <w:tabs>
                <w:tab w:val="left" w:pos="210"/>
                <w:tab w:val="center" w:pos="4320"/>
              </w:tabs>
              <w:jc w:val="right"/>
              <w:rPr>
                <w:rFonts w:ascii="Garamond" w:hAnsi="Garamond"/>
                <w:lang w:val="sq-AL"/>
              </w:rPr>
            </w:pPr>
            <w:r w:rsidRPr="006D1F43">
              <w:rPr>
                <w:rFonts w:ascii="Garamond" w:hAnsi="Garamond"/>
                <w:lang w:val="sq-AL"/>
              </w:rPr>
              <w:t>200</w:t>
            </w:r>
          </w:p>
        </w:tc>
      </w:tr>
      <w:tr w:rsidR="00970032" w:rsidRPr="006D1F43" w:rsidTr="0036315F">
        <w:tc>
          <w:tcPr>
            <w:tcW w:w="648" w:type="dxa"/>
          </w:tcPr>
          <w:p w:rsidR="00970032" w:rsidRPr="006D1F43" w:rsidRDefault="00970032" w:rsidP="0036315F">
            <w:pPr>
              <w:widowControl w:val="0"/>
              <w:tabs>
                <w:tab w:val="left" w:pos="210"/>
                <w:tab w:val="center" w:pos="4320"/>
              </w:tabs>
              <w:rPr>
                <w:rFonts w:ascii="Garamond" w:hAnsi="Garamond"/>
                <w:lang w:val="sq-AL"/>
              </w:rPr>
            </w:pPr>
          </w:p>
          <w:p w:rsidR="00970032" w:rsidRPr="006D1F43" w:rsidRDefault="00970032" w:rsidP="0036315F">
            <w:pPr>
              <w:widowControl w:val="0"/>
              <w:tabs>
                <w:tab w:val="left" w:pos="210"/>
                <w:tab w:val="center" w:pos="4320"/>
              </w:tabs>
              <w:rPr>
                <w:rFonts w:ascii="Garamond" w:hAnsi="Garamond"/>
                <w:lang w:val="sq-AL"/>
              </w:rPr>
            </w:pPr>
          </w:p>
          <w:p w:rsidR="00970032" w:rsidRPr="006D1F43" w:rsidRDefault="00970032" w:rsidP="0036315F">
            <w:pPr>
              <w:widowControl w:val="0"/>
              <w:tabs>
                <w:tab w:val="left" w:pos="210"/>
                <w:tab w:val="center" w:pos="4320"/>
              </w:tabs>
              <w:rPr>
                <w:rFonts w:ascii="Garamond" w:hAnsi="Garamond"/>
                <w:lang w:val="sq-AL"/>
              </w:rPr>
            </w:pPr>
          </w:p>
        </w:tc>
        <w:tc>
          <w:tcPr>
            <w:tcW w:w="1800" w:type="dxa"/>
          </w:tcPr>
          <w:p w:rsidR="00970032" w:rsidRPr="006D1F43" w:rsidRDefault="00970032" w:rsidP="0036315F">
            <w:pPr>
              <w:widowControl w:val="0"/>
              <w:tabs>
                <w:tab w:val="left" w:pos="210"/>
                <w:tab w:val="center" w:pos="4320"/>
              </w:tabs>
              <w:rPr>
                <w:rFonts w:ascii="Garamond" w:hAnsi="Garamond"/>
                <w:lang w:val="sq-AL"/>
              </w:rPr>
            </w:pPr>
          </w:p>
        </w:tc>
        <w:tc>
          <w:tcPr>
            <w:tcW w:w="1331" w:type="dxa"/>
          </w:tcPr>
          <w:p w:rsidR="00970032" w:rsidRPr="006D1F43" w:rsidRDefault="00970032" w:rsidP="0036315F">
            <w:pPr>
              <w:widowControl w:val="0"/>
              <w:tabs>
                <w:tab w:val="left" w:pos="210"/>
                <w:tab w:val="center" w:pos="4320"/>
              </w:tabs>
              <w:rPr>
                <w:rFonts w:ascii="Garamond" w:hAnsi="Garamond"/>
                <w:lang w:val="sq-AL"/>
              </w:rPr>
            </w:pPr>
          </w:p>
        </w:tc>
        <w:tc>
          <w:tcPr>
            <w:tcW w:w="1080" w:type="dxa"/>
          </w:tcPr>
          <w:p w:rsidR="00970032" w:rsidRPr="006D1F43" w:rsidRDefault="00970032" w:rsidP="0036315F">
            <w:pPr>
              <w:widowControl w:val="0"/>
              <w:tabs>
                <w:tab w:val="left" w:pos="210"/>
                <w:tab w:val="center" w:pos="4320"/>
              </w:tabs>
              <w:jc w:val="right"/>
              <w:rPr>
                <w:rFonts w:ascii="Garamond" w:hAnsi="Garamond"/>
                <w:lang w:val="sq-AL"/>
              </w:rPr>
            </w:pPr>
          </w:p>
        </w:tc>
        <w:tc>
          <w:tcPr>
            <w:tcW w:w="1038" w:type="dxa"/>
          </w:tcPr>
          <w:p w:rsidR="00970032" w:rsidRPr="006D1F43" w:rsidRDefault="00970032" w:rsidP="0036315F">
            <w:pPr>
              <w:widowControl w:val="0"/>
              <w:tabs>
                <w:tab w:val="left" w:pos="210"/>
                <w:tab w:val="center" w:pos="4320"/>
              </w:tabs>
              <w:jc w:val="right"/>
              <w:rPr>
                <w:rFonts w:ascii="Garamond" w:hAnsi="Garamond"/>
                <w:lang w:val="sq-AL"/>
              </w:rPr>
            </w:pPr>
          </w:p>
        </w:tc>
        <w:tc>
          <w:tcPr>
            <w:tcW w:w="1130" w:type="dxa"/>
          </w:tcPr>
          <w:p w:rsidR="00970032" w:rsidRPr="006D1F43" w:rsidRDefault="00970032" w:rsidP="0036315F">
            <w:pPr>
              <w:widowControl w:val="0"/>
              <w:tabs>
                <w:tab w:val="left" w:pos="210"/>
                <w:tab w:val="center" w:pos="4320"/>
              </w:tabs>
              <w:jc w:val="right"/>
              <w:rPr>
                <w:rFonts w:ascii="Garamond" w:hAnsi="Garamond"/>
                <w:lang w:val="sq-AL"/>
              </w:rPr>
            </w:pPr>
          </w:p>
        </w:tc>
        <w:tc>
          <w:tcPr>
            <w:tcW w:w="1130" w:type="dxa"/>
          </w:tcPr>
          <w:p w:rsidR="00970032" w:rsidRPr="006D1F43" w:rsidRDefault="00970032" w:rsidP="0036315F">
            <w:pPr>
              <w:widowControl w:val="0"/>
              <w:tabs>
                <w:tab w:val="left" w:pos="210"/>
                <w:tab w:val="center" w:pos="4320"/>
              </w:tabs>
              <w:jc w:val="right"/>
              <w:rPr>
                <w:rFonts w:ascii="Garamond" w:hAnsi="Garamond"/>
                <w:lang w:val="sq-AL"/>
              </w:rPr>
            </w:pPr>
          </w:p>
        </w:tc>
        <w:tc>
          <w:tcPr>
            <w:tcW w:w="1130" w:type="dxa"/>
          </w:tcPr>
          <w:p w:rsidR="00970032" w:rsidRPr="006D1F43" w:rsidRDefault="00970032" w:rsidP="0036315F">
            <w:pPr>
              <w:widowControl w:val="0"/>
              <w:tabs>
                <w:tab w:val="left" w:pos="210"/>
                <w:tab w:val="center" w:pos="4320"/>
              </w:tabs>
              <w:jc w:val="right"/>
              <w:rPr>
                <w:rFonts w:ascii="Garamond" w:hAnsi="Garamond"/>
                <w:lang w:val="sq-AL"/>
              </w:rPr>
            </w:pPr>
          </w:p>
        </w:tc>
      </w:tr>
    </w:tbl>
    <w:p w:rsidR="00970032" w:rsidRPr="006D1F43" w:rsidRDefault="00970032" w:rsidP="00074AB8">
      <w:pPr>
        <w:widowControl w:val="0"/>
        <w:tabs>
          <w:tab w:val="left" w:pos="210"/>
          <w:tab w:val="center" w:pos="4320"/>
        </w:tabs>
        <w:rPr>
          <w:rFonts w:ascii="Garamond" w:hAnsi="Garamond"/>
          <w:lang w:val="sq-AL"/>
        </w:rPr>
      </w:pPr>
    </w:p>
    <w:p w:rsidR="00970032" w:rsidRPr="006D1F43" w:rsidRDefault="00970032" w:rsidP="00074AB8">
      <w:pPr>
        <w:widowControl w:val="0"/>
        <w:tabs>
          <w:tab w:val="left" w:pos="210"/>
          <w:tab w:val="center" w:pos="4320"/>
        </w:tabs>
        <w:rPr>
          <w:rFonts w:ascii="Garamond" w:hAnsi="Garamond"/>
          <w:lang w:val="sq-AL"/>
        </w:rPr>
      </w:pPr>
    </w:p>
    <w:p w:rsidR="00970032" w:rsidRPr="006D1F43" w:rsidRDefault="00970032" w:rsidP="00074AB8">
      <w:pPr>
        <w:widowControl w:val="0"/>
        <w:tabs>
          <w:tab w:val="left" w:pos="210"/>
          <w:tab w:val="center" w:pos="4320"/>
        </w:tabs>
        <w:rPr>
          <w:rFonts w:ascii="Garamond" w:hAnsi="Garamond"/>
          <w:lang w:val="sq-AL"/>
        </w:rPr>
      </w:pPr>
    </w:p>
    <w:p w:rsidR="00970032" w:rsidRPr="006D1F43" w:rsidRDefault="00970032" w:rsidP="00074AB8">
      <w:pPr>
        <w:widowControl w:val="0"/>
        <w:tabs>
          <w:tab w:val="left" w:pos="210"/>
          <w:tab w:val="center" w:pos="4320"/>
        </w:tabs>
        <w:rPr>
          <w:rFonts w:ascii="Garamond" w:hAnsi="Garamond"/>
          <w:lang w:val="sq-AL"/>
        </w:rPr>
      </w:pPr>
    </w:p>
    <w:p w:rsidR="00970032" w:rsidRPr="006D1F43" w:rsidRDefault="00970032" w:rsidP="00074AB8">
      <w:pPr>
        <w:widowControl w:val="0"/>
        <w:tabs>
          <w:tab w:val="left" w:pos="210"/>
          <w:tab w:val="center" w:pos="4320"/>
        </w:tabs>
        <w:rPr>
          <w:rFonts w:ascii="Garamond" w:hAnsi="Garamond"/>
          <w:lang w:val="sq-AL"/>
        </w:rPr>
      </w:pPr>
    </w:p>
    <w:p w:rsidR="00970032" w:rsidRPr="006D1F43" w:rsidRDefault="00970032" w:rsidP="00074AB8">
      <w:pPr>
        <w:widowControl w:val="0"/>
        <w:tabs>
          <w:tab w:val="left" w:pos="210"/>
          <w:tab w:val="center" w:pos="4320"/>
        </w:tabs>
        <w:rPr>
          <w:rFonts w:ascii="Garamond" w:hAnsi="Garamond"/>
          <w:lang w:val="sq-AL"/>
        </w:rPr>
      </w:pPr>
    </w:p>
    <w:p w:rsidR="00970032" w:rsidRPr="006D1F43" w:rsidRDefault="00970032" w:rsidP="00074AB8">
      <w:pPr>
        <w:widowControl w:val="0"/>
        <w:tabs>
          <w:tab w:val="left" w:pos="210"/>
          <w:tab w:val="center" w:pos="4320"/>
        </w:tabs>
        <w:rPr>
          <w:rFonts w:ascii="Garamond" w:hAnsi="Garamond"/>
          <w:lang w:val="sq-AL"/>
        </w:rPr>
      </w:pPr>
    </w:p>
    <w:p w:rsidR="00970032" w:rsidRPr="006D1F43" w:rsidRDefault="0036315F" w:rsidP="0036315F">
      <w:pPr>
        <w:widowControl w:val="0"/>
        <w:tabs>
          <w:tab w:val="left" w:pos="210"/>
          <w:tab w:val="center" w:pos="4320"/>
        </w:tabs>
        <w:jc w:val="center"/>
        <w:rPr>
          <w:rFonts w:ascii="Garamond" w:hAnsi="Garamond"/>
          <w:i/>
          <w:lang w:val="sq-AL"/>
        </w:rPr>
      </w:pPr>
      <w:r w:rsidRPr="006D1F43">
        <w:rPr>
          <w:rFonts w:ascii="Garamond" w:hAnsi="Garamond"/>
          <w:i/>
          <w:lang w:val="sq-AL"/>
        </w:rPr>
        <w:t>(Ndryshuar me VKM nr.606, datë 31.08.2016</w:t>
      </w:r>
      <w:r w:rsidR="00513A36" w:rsidRPr="006D1F43">
        <w:rPr>
          <w:rFonts w:ascii="Garamond" w:hAnsi="Garamond"/>
          <w:i/>
          <w:lang w:val="sq-AL"/>
        </w:rPr>
        <w:t>, nr.693, datë 5.10.2016</w:t>
      </w:r>
      <w:r w:rsidRPr="006D1F43">
        <w:rPr>
          <w:rFonts w:ascii="Garamond" w:hAnsi="Garamond"/>
          <w:i/>
          <w:lang w:val="sq-AL"/>
        </w:rPr>
        <w:t>)</w:t>
      </w:r>
    </w:p>
    <w:p w:rsidR="00970032" w:rsidRPr="006D1F43" w:rsidRDefault="00970032" w:rsidP="00074AB8">
      <w:pPr>
        <w:widowControl w:val="0"/>
        <w:tabs>
          <w:tab w:val="left" w:pos="210"/>
          <w:tab w:val="center" w:pos="4320"/>
        </w:tabs>
        <w:rPr>
          <w:rFonts w:ascii="Garamond" w:hAnsi="Garamond"/>
          <w:lang w:val="sq-AL"/>
        </w:rPr>
      </w:pPr>
    </w:p>
    <w:p w:rsidR="00074AB8" w:rsidRPr="006D1F43" w:rsidRDefault="00074AB8" w:rsidP="00074AB8">
      <w:pPr>
        <w:pStyle w:val="Paragrafi"/>
        <w:ind w:firstLine="0"/>
        <w:rPr>
          <w:rFonts w:ascii="Garamond" w:hAnsi="Garamond"/>
          <w:sz w:val="24"/>
          <w:szCs w:val="24"/>
          <w:lang w:val="sq-AL"/>
        </w:rPr>
      </w:pPr>
    </w:p>
    <w:tbl>
      <w:tblPr>
        <w:tblW w:w="9360" w:type="dxa"/>
        <w:tblInd w:w="10" w:type="dxa"/>
        <w:tblLayout w:type="fixed"/>
        <w:tblCellMar>
          <w:left w:w="0" w:type="dxa"/>
          <w:right w:w="0" w:type="dxa"/>
        </w:tblCellMar>
        <w:tblLook w:val="04A0" w:firstRow="1" w:lastRow="0" w:firstColumn="1" w:lastColumn="0" w:noHBand="0" w:noVBand="1"/>
      </w:tblPr>
      <w:tblGrid>
        <w:gridCol w:w="600"/>
        <w:gridCol w:w="4645"/>
        <w:gridCol w:w="1915"/>
        <w:gridCol w:w="2200"/>
      </w:tblGrid>
      <w:tr w:rsidR="006D1F43" w:rsidRPr="006D1F43" w:rsidTr="00533FC9">
        <w:trPr>
          <w:trHeight w:val="244"/>
        </w:trPr>
        <w:tc>
          <w:tcPr>
            <w:tcW w:w="600" w:type="dxa"/>
            <w:tcBorders>
              <w:top w:val="single" w:sz="8" w:space="0" w:color="auto"/>
              <w:left w:val="single" w:sz="8" w:space="0" w:color="auto"/>
              <w:bottom w:val="single" w:sz="8" w:space="0" w:color="auto"/>
              <w:right w:val="single" w:sz="8" w:space="0" w:color="auto"/>
            </w:tcBorders>
            <w:vAlign w:val="bottom"/>
            <w:hideMark/>
          </w:tcPr>
          <w:p w:rsidR="00513A36" w:rsidRPr="006D1F43" w:rsidRDefault="00513A36" w:rsidP="00533FC9">
            <w:pPr>
              <w:pStyle w:val="Paragrafi"/>
              <w:ind w:left="130" w:firstLine="0"/>
              <w:jc w:val="center"/>
              <w:rPr>
                <w:rFonts w:ascii="Garamond" w:hAnsi="Garamond"/>
                <w:b/>
                <w:sz w:val="24"/>
                <w:szCs w:val="24"/>
                <w:lang w:val="sq-AL"/>
              </w:rPr>
            </w:pPr>
            <w:r w:rsidRPr="006D1F43">
              <w:rPr>
                <w:rFonts w:ascii="Garamond" w:hAnsi="Garamond"/>
                <w:b/>
                <w:sz w:val="24"/>
                <w:szCs w:val="24"/>
                <w:lang w:val="sq-AL"/>
              </w:rPr>
              <w:t xml:space="preserve">Nr. </w:t>
            </w:r>
          </w:p>
        </w:tc>
        <w:tc>
          <w:tcPr>
            <w:tcW w:w="4645" w:type="dxa"/>
            <w:tcBorders>
              <w:top w:val="single" w:sz="8" w:space="0" w:color="auto"/>
              <w:left w:val="nil"/>
              <w:bottom w:val="single" w:sz="8" w:space="0" w:color="auto"/>
              <w:right w:val="single" w:sz="8" w:space="0" w:color="auto"/>
            </w:tcBorders>
            <w:vAlign w:val="bottom"/>
            <w:hideMark/>
          </w:tcPr>
          <w:p w:rsidR="00513A36" w:rsidRPr="006D1F43" w:rsidRDefault="00513A36" w:rsidP="00533FC9">
            <w:pPr>
              <w:pStyle w:val="Paragrafi"/>
              <w:ind w:left="130" w:firstLine="0"/>
              <w:jc w:val="center"/>
              <w:rPr>
                <w:rFonts w:ascii="Garamond" w:hAnsi="Garamond"/>
                <w:b/>
                <w:sz w:val="24"/>
                <w:szCs w:val="24"/>
                <w:lang w:val="sq-AL"/>
              </w:rPr>
            </w:pPr>
            <w:r w:rsidRPr="006D1F43">
              <w:rPr>
                <w:rFonts w:ascii="Garamond" w:hAnsi="Garamond"/>
                <w:b/>
                <w:sz w:val="24"/>
                <w:szCs w:val="24"/>
                <w:lang w:val="sq-AL"/>
              </w:rPr>
              <w:t>Emërtimi</w:t>
            </w:r>
          </w:p>
        </w:tc>
        <w:tc>
          <w:tcPr>
            <w:tcW w:w="1915" w:type="dxa"/>
            <w:tcBorders>
              <w:top w:val="single" w:sz="8" w:space="0" w:color="auto"/>
              <w:left w:val="nil"/>
              <w:bottom w:val="single" w:sz="8" w:space="0" w:color="auto"/>
              <w:right w:val="single" w:sz="8" w:space="0" w:color="auto"/>
            </w:tcBorders>
            <w:vAlign w:val="bottom"/>
            <w:hideMark/>
          </w:tcPr>
          <w:p w:rsidR="00513A36" w:rsidRPr="006D1F43" w:rsidRDefault="00513A36" w:rsidP="00533FC9">
            <w:pPr>
              <w:pStyle w:val="Paragrafi"/>
              <w:ind w:left="130" w:firstLine="0"/>
              <w:jc w:val="center"/>
              <w:rPr>
                <w:rFonts w:ascii="Garamond" w:hAnsi="Garamond"/>
                <w:b/>
                <w:sz w:val="24"/>
                <w:szCs w:val="24"/>
                <w:lang w:val="sq-AL"/>
              </w:rPr>
            </w:pPr>
            <w:r w:rsidRPr="006D1F43">
              <w:rPr>
                <w:rFonts w:ascii="Garamond" w:hAnsi="Garamond"/>
                <w:b/>
                <w:sz w:val="24"/>
                <w:szCs w:val="24"/>
                <w:lang w:val="sq-AL"/>
              </w:rPr>
              <w:t>Njësia e matjes</w:t>
            </w:r>
          </w:p>
        </w:tc>
        <w:tc>
          <w:tcPr>
            <w:tcW w:w="2200" w:type="dxa"/>
            <w:tcBorders>
              <w:top w:val="single" w:sz="8" w:space="0" w:color="auto"/>
              <w:left w:val="nil"/>
              <w:bottom w:val="single" w:sz="8" w:space="0" w:color="auto"/>
              <w:right w:val="single" w:sz="8" w:space="0" w:color="auto"/>
            </w:tcBorders>
            <w:vAlign w:val="bottom"/>
            <w:hideMark/>
          </w:tcPr>
          <w:p w:rsidR="00513A36" w:rsidRPr="006D1F43" w:rsidRDefault="00513A36" w:rsidP="00533FC9">
            <w:pPr>
              <w:pStyle w:val="Paragrafi"/>
              <w:ind w:left="130" w:firstLine="0"/>
              <w:jc w:val="center"/>
              <w:rPr>
                <w:rFonts w:ascii="Garamond" w:hAnsi="Garamond"/>
                <w:b/>
                <w:sz w:val="24"/>
                <w:szCs w:val="24"/>
                <w:lang w:val="sq-AL"/>
              </w:rPr>
            </w:pPr>
            <w:r w:rsidRPr="006D1F43">
              <w:rPr>
                <w:rFonts w:ascii="Garamond" w:hAnsi="Garamond"/>
                <w:b/>
                <w:sz w:val="24"/>
                <w:szCs w:val="24"/>
                <w:lang w:val="sq-AL"/>
              </w:rPr>
              <w:t>Tarifat pa TVSH</w:t>
            </w:r>
          </w:p>
        </w:tc>
      </w:tr>
      <w:tr w:rsidR="006D1F43" w:rsidRPr="006D1F43" w:rsidTr="00533FC9">
        <w:trPr>
          <w:trHeight w:val="238"/>
        </w:trPr>
        <w:tc>
          <w:tcPr>
            <w:tcW w:w="600" w:type="dxa"/>
            <w:tcBorders>
              <w:top w:val="nil"/>
              <w:left w:val="single" w:sz="8" w:space="0" w:color="auto"/>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b/>
                <w:sz w:val="24"/>
                <w:szCs w:val="24"/>
                <w:lang w:val="sq-AL"/>
              </w:rPr>
            </w:pPr>
            <w:r w:rsidRPr="006D1F43">
              <w:rPr>
                <w:rFonts w:ascii="Garamond" w:hAnsi="Garamond"/>
                <w:b/>
                <w:sz w:val="24"/>
                <w:szCs w:val="24"/>
                <w:lang w:val="sq-AL"/>
              </w:rPr>
              <w:t>I</w:t>
            </w:r>
          </w:p>
        </w:tc>
        <w:tc>
          <w:tcPr>
            <w:tcW w:w="464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b/>
                <w:sz w:val="24"/>
                <w:szCs w:val="24"/>
                <w:lang w:val="sq-AL"/>
              </w:rPr>
            </w:pPr>
            <w:r w:rsidRPr="006D1F43">
              <w:rPr>
                <w:rFonts w:ascii="Garamond" w:hAnsi="Garamond"/>
                <w:b/>
                <w:sz w:val="24"/>
                <w:szCs w:val="24"/>
                <w:lang w:val="sq-AL"/>
              </w:rPr>
              <w:t>Dhënie zyrash me qira</w:t>
            </w:r>
          </w:p>
        </w:tc>
        <w:tc>
          <w:tcPr>
            <w:tcW w:w="1915" w:type="dxa"/>
            <w:tcBorders>
              <w:top w:val="nil"/>
              <w:left w:val="nil"/>
              <w:bottom w:val="single" w:sz="8" w:space="0" w:color="auto"/>
              <w:right w:val="single" w:sz="8" w:space="0" w:color="auto"/>
            </w:tcBorders>
            <w:vAlign w:val="bottom"/>
          </w:tcPr>
          <w:p w:rsidR="00513A36" w:rsidRPr="006D1F43" w:rsidRDefault="00513A36" w:rsidP="00533FC9">
            <w:pPr>
              <w:pStyle w:val="Paragrafi"/>
              <w:ind w:left="130" w:firstLine="0"/>
              <w:rPr>
                <w:rFonts w:ascii="Garamond" w:hAnsi="Garamond"/>
                <w:sz w:val="24"/>
                <w:szCs w:val="24"/>
                <w:lang w:val="sq-AL"/>
              </w:rPr>
            </w:pPr>
          </w:p>
        </w:tc>
        <w:tc>
          <w:tcPr>
            <w:tcW w:w="2200" w:type="dxa"/>
            <w:tcBorders>
              <w:top w:val="nil"/>
              <w:left w:val="nil"/>
              <w:bottom w:val="single" w:sz="8" w:space="0" w:color="auto"/>
              <w:right w:val="single" w:sz="8" w:space="0" w:color="auto"/>
            </w:tcBorders>
            <w:vAlign w:val="bottom"/>
          </w:tcPr>
          <w:p w:rsidR="00513A36" w:rsidRPr="006D1F43" w:rsidRDefault="00513A36" w:rsidP="00533FC9">
            <w:pPr>
              <w:pStyle w:val="Paragrafi"/>
              <w:ind w:left="130" w:firstLine="0"/>
              <w:rPr>
                <w:rFonts w:ascii="Garamond" w:hAnsi="Garamond"/>
                <w:sz w:val="24"/>
                <w:szCs w:val="24"/>
                <w:lang w:val="sq-AL"/>
              </w:rPr>
            </w:pPr>
          </w:p>
        </w:tc>
      </w:tr>
      <w:tr w:rsidR="006D1F43" w:rsidRPr="006D1F43" w:rsidTr="00533FC9">
        <w:trPr>
          <w:trHeight w:val="247"/>
        </w:trPr>
        <w:tc>
          <w:tcPr>
            <w:tcW w:w="600" w:type="dxa"/>
            <w:tcBorders>
              <w:top w:val="nil"/>
              <w:left w:val="single" w:sz="8" w:space="0" w:color="auto"/>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A</w:t>
            </w:r>
          </w:p>
        </w:tc>
        <w:tc>
          <w:tcPr>
            <w:tcW w:w="464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Me pajisje</w:t>
            </w:r>
          </w:p>
        </w:tc>
        <w:tc>
          <w:tcPr>
            <w:tcW w:w="191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jc w:val="center"/>
              <w:rPr>
                <w:rFonts w:ascii="Garamond" w:hAnsi="Garamond"/>
                <w:sz w:val="24"/>
                <w:szCs w:val="24"/>
                <w:lang w:val="sq-AL"/>
              </w:rPr>
            </w:pPr>
            <w:r w:rsidRPr="006D1F43">
              <w:rPr>
                <w:rFonts w:ascii="Garamond" w:hAnsi="Garamond"/>
                <w:sz w:val="24"/>
                <w:szCs w:val="24"/>
                <w:lang w:val="sq-AL"/>
              </w:rPr>
              <w:t>lekë/m</w:t>
            </w:r>
            <w:r w:rsidRPr="006D1F43">
              <w:rPr>
                <w:rFonts w:ascii="Garamond" w:hAnsi="Garamond"/>
                <w:sz w:val="24"/>
                <w:szCs w:val="24"/>
                <w:vertAlign w:val="superscript"/>
                <w:lang w:val="sq-AL"/>
              </w:rPr>
              <w:t>2</w:t>
            </w:r>
            <w:r w:rsidRPr="006D1F43">
              <w:rPr>
                <w:rFonts w:ascii="Garamond" w:hAnsi="Garamond"/>
                <w:sz w:val="24"/>
                <w:szCs w:val="24"/>
                <w:lang w:val="sq-AL"/>
              </w:rPr>
              <w:t>/muaj</w:t>
            </w:r>
          </w:p>
        </w:tc>
        <w:tc>
          <w:tcPr>
            <w:tcW w:w="2200"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jc w:val="right"/>
              <w:rPr>
                <w:rFonts w:ascii="Garamond" w:hAnsi="Garamond"/>
                <w:sz w:val="24"/>
                <w:szCs w:val="24"/>
                <w:lang w:val="sq-AL"/>
              </w:rPr>
            </w:pPr>
            <w:r w:rsidRPr="006D1F43">
              <w:rPr>
                <w:rFonts w:ascii="Garamond" w:hAnsi="Garamond"/>
                <w:sz w:val="24"/>
                <w:szCs w:val="24"/>
                <w:lang w:val="sq-AL"/>
              </w:rPr>
              <w:t>2,000</w:t>
            </w:r>
          </w:p>
        </w:tc>
      </w:tr>
      <w:tr w:rsidR="006D1F43" w:rsidRPr="006D1F43" w:rsidTr="00533FC9">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B</w:t>
            </w:r>
          </w:p>
        </w:tc>
        <w:tc>
          <w:tcPr>
            <w:tcW w:w="464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Pa pajisje</w:t>
            </w:r>
          </w:p>
        </w:tc>
        <w:tc>
          <w:tcPr>
            <w:tcW w:w="191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jc w:val="center"/>
              <w:rPr>
                <w:rFonts w:ascii="Garamond" w:hAnsi="Garamond"/>
                <w:sz w:val="24"/>
                <w:szCs w:val="24"/>
                <w:lang w:val="sq-AL"/>
              </w:rPr>
            </w:pPr>
            <w:r w:rsidRPr="006D1F43">
              <w:rPr>
                <w:rFonts w:ascii="Garamond" w:hAnsi="Garamond"/>
                <w:sz w:val="24"/>
                <w:szCs w:val="24"/>
                <w:lang w:val="sq-AL"/>
              </w:rPr>
              <w:t>lekë/m</w:t>
            </w:r>
            <w:r w:rsidRPr="006D1F43">
              <w:rPr>
                <w:rFonts w:ascii="Garamond" w:hAnsi="Garamond"/>
                <w:sz w:val="24"/>
                <w:szCs w:val="24"/>
                <w:vertAlign w:val="superscript"/>
                <w:lang w:val="sq-AL"/>
              </w:rPr>
              <w:t>2</w:t>
            </w:r>
            <w:r w:rsidRPr="006D1F43">
              <w:rPr>
                <w:rFonts w:ascii="Garamond" w:hAnsi="Garamond"/>
                <w:sz w:val="24"/>
                <w:szCs w:val="24"/>
                <w:lang w:val="sq-AL"/>
              </w:rPr>
              <w:t>/muaj</w:t>
            </w:r>
          </w:p>
        </w:tc>
        <w:tc>
          <w:tcPr>
            <w:tcW w:w="2200"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jc w:val="right"/>
              <w:rPr>
                <w:rFonts w:ascii="Garamond" w:hAnsi="Garamond"/>
                <w:sz w:val="24"/>
                <w:szCs w:val="24"/>
                <w:lang w:val="sq-AL"/>
              </w:rPr>
            </w:pPr>
            <w:r w:rsidRPr="006D1F43">
              <w:rPr>
                <w:rFonts w:ascii="Garamond" w:hAnsi="Garamond"/>
                <w:sz w:val="24"/>
                <w:szCs w:val="24"/>
                <w:lang w:val="sq-AL"/>
              </w:rPr>
              <w:t>1,500</w:t>
            </w:r>
          </w:p>
        </w:tc>
      </w:tr>
      <w:tr w:rsidR="006D1F43" w:rsidRPr="006D1F43" w:rsidTr="00533FC9">
        <w:trPr>
          <w:trHeight w:val="238"/>
        </w:trPr>
        <w:tc>
          <w:tcPr>
            <w:tcW w:w="600" w:type="dxa"/>
            <w:tcBorders>
              <w:top w:val="nil"/>
              <w:left w:val="single" w:sz="8" w:space="0" w:color="auto"/>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b/>
                <w:sz w:val="24"/>
                <w:szCs w:val="24"/>
                <w:lang w:val="sq-AL"/>
              </w:rPr>
            </w:pPr>
            <w:r w:rsidRPr="006D1F43">
              <w:rPr>
                <w:rFonts w:ascii="Garamond" w:hAnsi="Garamond"/>
                <w:b/>
                <w:sz w:val="24"/>
                <w:szCs w:val="24"/>
                <w:lang w:val="sq-AL"/>
              </w:rPr>
              <w:t>II</w:t>
            </w:r>
          </w:p>
        </w:tc>
        <w:tc>
          <w:tcPr>
            <w:tcW w:w="464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b/>
                <w:sz w:val="24"/>
                <w:szCs w:val="24"/>
                <w:lang w:val="sq-AL"/>
              </w:rPr>
            </w:pPr>
            <w:r w:rsidRPr="006D1F43">
              <w:rPr>
                <w:rFonts w:ascii="Garamond" w:hAnsi="Garamond"/>
                <w:b/>
                <w:sz w:val="24"/>
                <w:szCs w:val="24"/>
                <w:lang w:val="sq-AL"/>
              </w:rPr>
              <w:t>Dhënie sallash me qira për 8 orë (1 ditë)</w:t>
            </w:r>
          </w:p>
        </w:tc>
        <w:tc>
          <w:tcPr>
            <w:tcW w:w="1915" w:type="dxa"/>
            <w:tcBorders>
              <w:top w:val="nil"/>
              <w:left w:val="nil"/>
              <w:bottom w:val="single" w:sz="8" w:space="0" w:color="auto"/>
              <w:right w:val="single" w:sz="8" w:space="0" w:color="auto"/>
            </w:tcBorders>
            <w:vAlign w:val="bottom"/>
          </w:tcPr>
          <w:p w:rsidR="00513A36" w:rsidRPr="006D1F43" w:rsidRDefault="00513A36" w:rsidP="00533FC9">
            <w:pPr>
              <w:pStyle w:val="Paragrafi"/>
              <w:ind w:left="130" w:firstLine="0"/>
              <w:jc w:val="center"/>
              <w:rPr>
                <w:rFonts w:ascii="Garamond" w:hAnsi="Garamond"/>
                <w:sz w:val="24"/>
                <w:szCs w:val="24"/>
                <w:lang w:val="sq-AL"/>
              </w:rPr>
            </w:pPr>
          </w:p>
        </w:tc>
        <w:tc>
          <w:tcPr>
            <w:tcW w:w="2200" w:type="dxa"/>
            <w:tcBorders>
              <w:top w:val="nil"/>
              <w:left w:val="nil"/>
              <w:bottom w:val="single" w:sz="8" w:space="0" w:color="auto"/>
              <w:right w:val="single" w:sz="8" w:space="0" w:color="auto"/>
            </w:tcBorders>
            <w:vAlign w:val="bottom"/>
          </w:tcPr>
          <w:p w:rsidR="00513A36" w:rsidRPr="006D1F43" w:rsidRDefault="00513A36" w:rsidP="00533FC9">
            <w:pPr>
              <w:pStyle w:val="Paragrafi"/>
              <w:ind w:left="130" w:firstLine="0"/>
              <w:jc w:val="right"/>
              <w:rPr>
                <w:rFonts w:ascii="Garamond" w:hAnsi="Garamond"/>
                <w:sz w:val="24"/>
                <w:szCs w:val="24"/>
                <w:lang w:val="sq-AL"/>
              </w:rPr>
            </w:pPr>
          </w:p>
        </w:tc>
      </w:tr>
      <w:tr w:rsidR="006D1F43" w:rsidRPr="006D1F43" w:rsidTr="00533FC9">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A</w:t>
            </w:r>
          </w:p>
        </w:tc>
        <w:tc>
          <w:tcPr>
            <w:tcW w:w="464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Salla e Koncerteve për 1 ditë aktivitet</w:t>
            </w:r>
          </w:p>
        </w:tc>
        <w:tc>
          <w:tcPr>
            <w:tcW w:w="191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jc w:val="center"/>
              <w:rPr>
                <w:rFonts w:ascii="Garamond" w:hAnsi="Garamond"/>
                <w:sz w:val="24"/>
                <w:szCs w:val="24"/>
                <w:lang w:val="sq-AL"/>
              </w:rPr>
            </w:pPr>
            <w:r w:rsidRPr="006D1F43">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jc w:val="right"/>
              <w:rPr>
                <w:rFonts w:ascii="Garamond" w:hAnsi="Garamond"/>
                <w:sz w:val="24"/>
                <w:szCs w:val="24"/>
                <w:lang w:val="sq-AL"/>
              </w:rPr>
            </w:pPr>
            <w:r w:rsidRPr="006D1F43">
              <w:rPr>
                <w:rFonts w:ascii="Garamond" w:hAnsi="Garamond"/>
                <w:sz w:val="24"/>
                <w:szCs w:val="24"/>
                <w:lang w:val="sq-AL"/>
              </w:rPr>
              <w:t>450,000</w:t>
            </w:r>
          </w:p>
        </w:tc>
      </w:tr>
      <w:tr w:rsidR="006D1F43" w:rsidRPr="006D1F43" w:rsidTr="00533FC9">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A/1</w:t>
            </w:r>
          </w:p>
        </w:tc>
        <w:tc>
          <w:tcPr>
            <w:tcW w:w="464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Salla e Koncerteve për një ditë montim ose çmontim</w:t>
            </w:r>
          </w:p>
        </w:tc>
        <w:tc>
          <w:tcPr>
            <w:tcW w:w="191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jc w:val="center"/>
              <w:rPr>
                <w:rFonts w:ascii="Garamond" w:hAnsi="Garamond"/>
                <w:sz w:val="24"/>
                <w:szCs w:val="24"/>
                <w:lang w:val="sq-AL"/>
              </w:rPr>
            </w:pPr>
            <w:r w:rsidRPr="006D1F43">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jc w:val="right"/>
              <w:rPr>
                <w:rFonts w:ascii="Garamond" w:hAnsi="Garamond"/>
                <w:sz w:val="24"/>
                <w:szCs w:val="24"/>
                <w:lang w:val="sq-AL"/>
              </w:rPr>
            </w:pPr>
            <w:r w:rsidRPr="006D1F43">
              <w:rPr>
                <w:rFonts w:ascii="Garamond" w:hAnsi="Garamond"/>
                <w:sz w:val="24"/>
                <w:szCs w:val="24"/>
                <w:lang w:val="sq-AL"/>
              </w:rPr>
              <w:t>112,500</w:t>
            </w:r>
          </w:p>
        </w:tc>
      </w:tr>
      <w:tr w:rsidR="006D1F43" w:rsidRPr="006D1F43" w:rsidTr="00533FC9">
        <w:trPr>
          <w:trHeight w:val="244"/>
        </w:trPr>
        <w:tc>
          <w:tcPr>
            <w:tcW w:w="600" w:type="dxa"/>
            <w:tcBorders>
              <w:top w:val="nil"/>
              <w:left w:val="single" w:sz="8" w:space="0" w:color="auto"/>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B</w:t>
            </w:r>
          </w:p>
        </w:tc>
        <w:tc>
          <w:tcPr>
            <w:tcW w:w="464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Salla A, kati 0 (</w:t>
            </w:r>
            <w:r w:rsidRPr="006D1F43">
              <w:rPr>
                <w:rFonts w:ascii="Garamond" w:hAnsi="Garamond"/>
                <w:i/>
                <w:sz w:val="24"/>
                <w:szCs w:val="24"/>
                <w:lang w:val="sq-AL"/>
              </w:rPr>
              <w:t>underground</w:t>
            </w:r>
            <w:r w:rsidRPr="006D1F43">
              <w:rPr>
                <w:rFonts w:ascii="Garamond" w:hAnsi="Garamond"/>
                <w:sz w:val="24"/>
                <w:szCs w:val="24"/>
                <w:lang w:val="sq-AL"/>
              </w:rPr>
              <w:t>) sip. 447 m</w:t>
            </w:r>
            <w:r w:rsidRPr="006D1F43">
              <w:rPr>
                <w:rFonts w:ascii="Garamond" w:hAnsi="Garamond"/>
                <w:sz w:val="24"/>
                <w:szCs w:val="24"/>
                <w:vertAlign w:val="superscript"/>
                <w:lang w:val="sq-AL"/>
              </w:rPr>
              <w:t>2</w:t>
            </w:r>
          </w:p>
        </w:tc>
        <w:tc>
          <w:tcPr>
            <w:tcW w:w="191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jc w:val="center"/>
              <w:rPr>
                <w:rFonts w:ascii="Garamond" w:hAnsi="Garamond"/>
                <w:sz w:val="24"/>
                <w:szCs w:val="24"/>
                <w:lang w:val="sq-AL"/>
              </w:rPr>
            </w:pPr>
            <w:r w:rsidRPr="006D1F43">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jc w:val="right"/>
              <w:rPr>
                <w:rFonts w:ascii="Garamond" w:hAnsi="Garamond"/>
                <w:sz w:val="24"/>
                <w:szCs w:val="24"/>
                <w:lang w:val="sq-AL"/>
              </w:rPr>
            </w:pPr>
            <w:r w:rsidRPr="006D1F43">
              <w:rPr>
                <w:rFonts w:ascii="Garamond" w:hAnsi="Garamond"/>
                <w:sz w:val="24"/>
                <w:szCs w:val="24"/>
                <w:lang w:val="sq-AL"/>
              </w:rPr>
              <w:t>80,000</w:t>
            </w:r>
          </w:p>
        </w:tc>
      </w:tr>
      <w:tr w:rsidR="006D1F43" w:rsidRPr="006D1F43" w:rsidTr="00533FC9">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C</w:t>
            </w:r>
          </w:p>
        </w:tc>
        <w:tc>
          <w:tcPr>
            <w:tcW w:w="464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Salla B, kati 0 (</w:t>
            </w:r>
            <w:r w:rsidRPr="006D1F43">
              <w:rPr>
                <w:rFonts w:ascii="Garamond" w:hAnsi="Garamond"/>
                <w:i/>
                <w:sz w:val="24"/>
                <w:szCs w:val="24"/>
                <w:lang w:val="sq-AL"/>
              </w:rPr>
              <w:t>undeground</w:t>
            </w:r>
            <w:r w:rsidRPr="006D1F43">
              <w:rPr>
                <w:rFonts w:ascii="Garamond" w:hAnsi="Garamond"/>
                <w:sz w:val="24"/>
                <w:szCs w:val="24"/>
                <w:lang w:val="sq-AL"/>
              </w:rPr>
              <w:t>) sip. 243 m</w:t>
            </w:r>
            <w:r w:rsidRPr="006D1F43">
              <w:rPr>
                <w:rFonts w:ascii="Garamond" w:hAnsi="Garamond"/>
                <w:sz w:val="24"/>
                <w:szCs w:val="24"/>
                <w:vertAlign w:val="superscript"/>
                <w:lang w:val="sq-AL"/>
              </w:rPr>
              <w:t>2</w:t>
            </w:r>
          </w:p>
        </w:tc>
        <w:tc>
          <w:tcPr>
            <w:tcW w:w="191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jc w:val="center"/>
              <w:rPr>
                <w:rFonts w:ascii="Garamond" w:hAnsi="Garamond"/>
                <w:sz w:val="24"/>
                <w:szCs w:val="24"/>
                <w:lang w:val="sq-AL"/>
              </w:rPr>
            </w:pPr>
            <w:r w:rsidRPr="006D1F43">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jc w:val="right"/>
              <w:rPr>
                <w:rFonts w:ascii="Garamond" w:hAnsi="Garamond"/>
                <w:sz w:val="24"/>
                <w:szCs w:val="24"/>
                <w:lang w:val="sq-AL"/>
              </w:rPr>
            </w:pPr>
            <w:r w:rsidRPr="006D1F43">
              <w:rPr>
                <w:rFonts w:ascii="Garamond" w:hAnsi="Garamond"/>
                <w:sz w:val="24"/>
                <w:szCs w:val="24"/>
                <w:lang w:val="sq-AL"/>
              </w:rPr>
              <w:t>40,000</w:t>
            </w:r>
          </w:p>
        </w:tc>
      </w:tr>
      <w:tr w:rsidR="006D1F43" w:rsidRPr="006D1F43" w:rsidTr="00533FC9">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D</w:t>
            </w:r>
          </w:p>
        </w:tc>
        <w:tc>
          <w:tcPr>
            <w:tcW w:w="464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Salla e Konferencave A, kati 2</w:t>
            </w:r>
          </w:p>
        </w:tc>
        <w:tc>
          <w:tcPr>
            <w:tcW w:w="191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jc w:val="center"/>
              <w:rPr>
                <w:rFonts w:ascii="Garamond" w:hAnsi="Garamond"/>
                <w:sz w:val="24"/>
                <w:szCs w:val="24"/>
                <w:lang w:val="sq-AL"/>
              </w:rPr>
            </w:pPr>
            <w:r w:rsidRPr="006D1F43">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jc w:val="right"/>
              <w:rPr>
                <w:rFonts w:ascii="Garamond" w:hAnsi="Garamond"/>
                <w:sz w:val="24"/>
                <w:szCs w:val="24"/>
                <w:lang w:val="sq-AL"/>
              </w:rPr>
            </w:pPr>
            <w:r w:rsidRPr="006D1F43">
              <w:rPr>
                <w:rFonts w:ascii="Garamond" w:hAnsi="Garamond"/>
                <w:sz w:val="24"/>
                <w:szCs w:val="24"/>
                <w:lang w:val="sq-AL"/>
              </w:rPr>
              <w:t>80,000</w:t>
            </w:r>
          </w:p>
        </w:tc>
      </w:tr>
      <w:tr w:rsidR="006D1F43" w:rsidRPr="006D1F43" w:rsidTr="00533FC9">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E</w:t>
            </w:r>
          </w:p>
        </w:tc>
        <w:tc>
          <w:tcPr>
            <w:tcW w:w="464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Salla e Konferencave B, kati 2</w:t>
            </w:r>
          </w:p>
        </w:tc>
        <w:tc>
          <w:tcPr>
            <w:tcW w:w="1915" w:type="dxa"/>
            <w:tcBorders>
              <w:top w:val="nil"/>
              <w:left w:val="nil"/>
              <w:bottom w:val="single" w:sz="8" w:space="0" w:color="auto"/>
              <w:right w:val="single" w:sz="8" w:space="0" w:color="auto"/>
            </w:tcBorders>
            <w:hideMark/>
          </w:tcPr>
          <w:p w:rsidR="00513A36" w:rsidRPr="006D1F43" w:rsidRDefault="00513A36" w:rsidP="00533FC9">
            <w:pPr>
              <w:pStyle w:val="Paragrafi"/>
              <w:ind w:left="130" w:firstLine="0"/>
              <w:jc w:val="center"/>
              <w:rPr>
                <w:rFonts w:ascii="Garamond" w:hAnsi="Garamond"/>
                <w:sz w:val="24"/>
                <w:szCs w:val="24"/>
                <w:lang w:val="sq-AL"/>
              </w:rPr>
            </w:pPr>
            <w:r w:rsidRPr="006D1F43">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jc w:val="right"/>
              <w:rPr>
                <w:rFonts w:ascii="Garamond" w:hAnsi="Garamond"/>
                <w:sz w:val="24"/>
                <w:szCs w:val="24"/>
                <w:lang w:val="sq-AL"/>
              </w:rPr>
            </w:pPr>
            <w:r w:rsidRPr="006D1F43">
              <w:rPr>
                <w:rFonts w:ascii="Garamond" w:hAnsi="Garamond"/>
                <w:sz w:val="24"/>
                <w:szCs w:val="24"/>
                <w:lang w:val="sq-AL"/>
              </w:rPr>
              <w:t>60,000</w:t>
            </w:r>
          </w:p>
        </w:tc>
      </w:tr>
      <w:tr w:rsidR="006D1F43" w:rsidRPr="006D1F43" w:rsidTr="00533FC9">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F</w:t>
            </w:r>
          </w:p>
        </w:tc>
        <w:tc>
          <w:tcPr>
            <w:tcW w:w="4645"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Salla e vogël (ovale) A, kati 1</w:t>
            </w:r>
          </w:p>
        </w:tc>
        <w:tc>
          <w:tcPr>
            <w:tcW w:w="1915" w:type="dxa"/>
            <w:tcBorders>
              <w:top w:val="nil"/>
              <w:left w:val="nil"/>
              <w:bottom w:val="single" w:sz="8" w:space="0" w:color="auto"/>
              <w:right w:val="single" w:sz="8" w:space="0" w:color="auto"/>
            </w:tcBorders>
            <w:hideMark/>
          </w:tcPr>
          <w:p w:rsidR="00513A36" w:rsidRPr="006D1F43" w:rsidRDefault="00513A36" w:rsidP="00533FC9">
            <w:pPr>
              <w:pStyle w:val="Paragrafi"/>
              <w:ind w:left="130" w:firstLine="0"/>
              <w:jc w:val="center"/>
              <w:rPr>
                <w:rFonts w:ascii="Garamond" w:hAnsi="Garamond"/>
                <w:sz w:val="24"/>
                <w:szCs w:val="24"/>
                <w:lang w:val="sq-AL"/>
              </w:rPr>
            </w:pPr>
            <w:r w:rsidRPr="006D1F43">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rsidR="00513A36" w:rsidRPr="006D1F43" w:rsidRDefault="00513A36" w:rsidP="00533FC9">
            <w:pPr>
              <w:pStyle w:val="Paragrafi"/>
              <w:ind w:left="130" w:firstLine="0"/>
              <w:jc w:val="right"/>
              <w:rPr>
                <w:rFonts w:ascii="Garamond" w:hAnsi="Garamond"/>
                <w:sz w:val="24"/>
                <w:szCs w:val="24"/>
                <w:lang w:val="sq-AL"/>
              </w:rPr>
            </w:pPr>
            <w:r w:rsidRPr="006D1F43">
              <w:rPr>
                <w:rFonts w:ascii="Garamond" w:hAnsi="Garamond"/>
                <w:sz w:val="24"/>
                <w:szCs w:val="24"/>
                <w:lang w:val="sq-AL"/>
              </w:rPr>
              <w:t>45,000</w:t>
            </w:r>
          </w:p>
        </w:tc>
      </w:tr>
      <w:tr w:rsidR="006D1F43" w:rsidRPr="006D1F43" w:rsidTr="00533FC9">
        <w:trPr>
          <w:trHeight w:val="242"/>
        </w:trPr>
        <w:tc>
          <w:tcPr>
            <w:tcW w:w="600" w:type="dxa"/>
            <w:tcBorders>
              <w:top w:val="nil"/>
              <w:left w:val="single" w:sz="8" w:space="0" w:color="auto"/>
              <w:bottom w:val="single" w:sz="8"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G</w:t>
            </w:r>
          </w:p>
        </w:tc>
        <w:tc>
          <w:tcPr>
            <w:tcW w:w="4645" w:type="dxa"/>
            <w:tcBorders>
              <w:top w:val="nil"/>
              <w:left w:val="nil"/>
              <w:bottom w:val="single" w:sz="4" w:space="0" w:color="auto"/>
              <w:right w:val="single" w:sz="8"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Salla e vogël (ovale) B, kati 1</w:t>
            </w:r>
          </w:p>
        </w:tc>
        <w:tc>
          <w:tcPr>
            <w:tcW w:w="1915" w:type="dxa"/>
            <w:tcBorders>
              <w:top w:val="nil"/>
              <w:left w:val="nil"/>
              <w:bottom w:val="single" w:sz="4" w:space="0" w:color="auto"/>
              <w:right w:val="single" w:sz="8" w:space="0" w:color="auto"/>
            </w:tcBorders>
            <w:hideMark/>
          </w:tcPr>
          <w:p w:rsidR="00513A36" w:rsidRPr="006D1F43" w:rsidRDefault="00513A36" w:rsidP="00533FC9">
            <w:pPr>
              <w:pStyle w:val="Paragrafi"/>
              <w:ind w:left="130" w:firstLine="0"/>
              <w:jc w:val="center"/>
              <w:rPr>
                <w:rFonts w:ascii="Garamond" w:hAnsi="Garamond"/>
                <w:sz w:val="24"/>
                <w:szCs w:val="24"/>
                <w:lang w:val="sq-AL"/>
              </w:rPr>
            </w:pPr>
            <w:r w:rsidRPr="006D1F43">
              <w:rPr>
                <w:rFonts w:ascii="Garamond" w:hAnsi="Garamond"/>
                <w:sz w:val="24"/>
                <w:szCs w:val="24"/>
                <w:lang w:val="sq-AL"/>
              </w:rPr>
              <w:t>lekë</w:t>
            </w:r>
          </w:p>
        </w:tc>
        <w:tc>
          <w:tcPr>
            <w:tcW w:w="2200" w:type="dxa"/>
            <w:tcBorders>
              <w:top w:val="nil"/>
              <w:left w:val="nil"/>
              <w:bottom w:val="single" w:sz="4" w:space="0" w:color="auto"/>
              <w:right w:val="single" w:sz="8" w:space="0" w:color="auto"/>
            </w:tcBorders>
            <w:vAlign w:val="bottom"/>
            <w:hideMark/>
          </w:tcPr>
          <w:p w:rsidR="00513A36" w:rsidRPr="006D1F43" w:rsidRDefault="00513A36" w:rsidP="00533FC9">
            <w:pPr>
              <w:pStyle w:val="Paragrafi"/>
              <w:ind w:left="130" w:firstLine="0"/>
              <w:jc w:val="right"/>
              <w:rPr>
                <w:rFonts w:ascii="Garamond" w:hAnsi="Garamond"/>
                <w:sz w:val="24"/>
                <w:szCs w:val="24"/>
                <w:lang w:val="sq-AL"/>
              </w:rPr>
            </w:pPr>
            <w:r w:rsidRPr="006D1F43">
              <w:rPr>
                <w:rFonts w:ascii="Garamond" w:hAnsi="Garamond"/>
                <w:sz w:val="24"/>
                <w:szCs w:val="24"/>
                <w:lang w:val="sq-AL"/>
              </w:rPr>
              <w:t xml:space="preserve">45,000 </w:t>
            </w:r>
          </w:p>
        </w:tc>
      </w:tr>
      <w:tr w:rsidR="006D1F43" w:rsidRPr="006D1F43" w:rsidTr="00533FC9">
        <w:trPr>
          <w:trHeight w:val="242"/>
        </w:trPr>
        <w:tc>
          <w:tcPr>
            <w:tcW w:w="600" w:type="dxa"/>
            <w:tcBorders>
              <w:top w:val="nil"/>
              <w:left w:val="single" w:sz="8" w:space="0" w:color="auto"/>
              <w:bottom w:val="single" w:sz="8" w:space="0" w:color="auto"/>
              <w:right w:val="single" w:sz="8" w:space="0" w:color="auto"/>
            </w:tcBorders>
            <w:vAlign w:val="center"/>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G/1*</w:t>
            </w:r>
          </w:p>
        </w:tc>
        <w:tc>
          <w:tcPr>
            <w:tcW w:w="4645" w:type="dxa"/>
            <w:tcBorders>
              <w:top w:val="nil"/>
              <w:left w:val="nil"/>
              <w:bottom w:val="single" w:sz="4" w:space="0" w:color="auto"/>
              <w:right w:val="single" w:sz="8" w:space="0" w:color="auto"/>
            </w:tcBorders>
            <w:vAlign w:val="center"/>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 xml:space="preserve">Tarifa e mujore për sallat e vogla (ovale) A, B, kati 1 </w:t>
            </w:r>
          </w:p>
        </w:tc>
        <w:tc>
          <w:tcPr>
            <w:tcW w:w="1915" w:type="dxa"/>
            <w:tcBorders>
              <w:top w:val="nil"/>
              <w:left w:val="nil"/>
              <w:bottom w:val="single" w:sz="4" w:space="0" w:color="auto"/>
              <w:right w:val="single" w:sz="8" w:space="0" w:color="auto"/>
            </w:tcBorders>
            <w:vAlign w:val="center"/>
          </w:tcPr>
          <w:p w:rsidR="00513A36" w:rsidRPr="006D1F43" w:rsidRDefault="00513A36" w:rsidP="00533FC9">
            <w:pPr>
              <w:pStyle w:val="Paragrafi"/>
              <w:ind w:left="130" w:firstLine="0"/>
              <w:jc w:val="center"/>
              <w:rPr>
                <w:rFonts w:ascii="Garamond" w:hAnsi="Garamond"/>
                <w:sz w:val="24"/>
                <w:szCs w:val="24"/>
                <w:lang w:val="sq-AL"/>
              </w:rPr>
            </w:pPr>
          </w:p>
        </w:tc>
        <w:tc>
          <w:tcPr>
            <w:tcW w:w="2200" w:type="dxa"/>
            <w:tcBorders>
              <w:top w:val="nil"/>
              <w:left w:val="nil"/>
              <w:bottom w:val="single" w:sz="4" w:space="0" w:color="auto"/>
              <w:right w:val="single" w:sz="8" w:space="0" w:color="auto"/>
            </w:tcBorders>
            <w:vAlign w:val="center"/>
          </w:tcPr>
          <w:p w:rsidR="00513A36" w:rsidRPr="006D1F43" w:rsidRDefault="00513A36" w:rsidP="00533FC9">
            <w:pPr>
              <w:pStyle w:val="Paragrafi"/>
              <w:ind w:left="130" w:firstLine="0"/>
              <w:jc w:val="right"/>
              <w:rPr>
                <w:rFonts w:ascii="Garamond" w:hAnsi="Garamond"/>
                <w:sz w:val="24"/>
                <w:szCs w:val="24"/>
                <w:lang w:val="sq-AL"/>
              </w:rPr>
            </w:pPr>
          </w:p>
        </w:tc>
      </w:tr>
      <w:tr w:rsidR="006D1F43" w:rsidRPr="006D1F43" w:rsidTr="00533FC9">
        <w:trPr>
          <w:trHeight w:val="242"/>
        </w:trPr>
        <w:tc>
          <w:tcPr>
            <w:tcW w:w="600" w:type="dxa"/>
            <w:tcBorders>
              <w:top w:val="nil"/>
              <w:left w:val="single" w:sz="8" w:space="0" w:color="auto"/>
              <w:bottom w:val="single" w:sz="4" w:space="0" w:color="auto"/>
              <w:right w:val="single" w:sz="4" w:space="0" w:color="auto"/>
            </w:tcBorders>
            <w:vAlign w:val="bottom"/>
            <w:hideMark/>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H</w:t>
            </w:r>
          </w:p>
        </w:tc>
        <w:tc>
          <w:tcPr>
            <w:tcW w:w="4645" w:type="dxa"/>
            <w:tcBorders>
              <w:top w:val="single" w:sz="4" w:space="0" w:color="auto"/>
              <w:left w:val="single" w:sz="4" w:space="0" w:color="auto"/>
              <w:bottom w:val="single" w:sz="4" w:space="0" w:color="auto"/>
              <w:right w:val="single" w:sz="4" w:space="0" w:color="auto"/>
            </w:tcBorders>
            <w:vAlign w:val="bottom"/>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Konferencë shtypi minimumi 1 orë</w:t>
            </w:r>
          </w:p>
        </w:tc>
        <w:tc>
          <w:tcPr>
            <w:tcW w:w="1915" w:type="dxa"/>
            <w:tcBorders>
              <w:top w:val="single" w:sz="4" w:space="0" w:color="auto"/>
              <w:left w:val="single" w:sz="4" w:space="0" w:color="auto"/>
              <w:bottom w:val="single" w:sz="4" w:space="0" w:color="auto"/>
              <w:right w:val="single" w:sz="4" w:space="0" w:color="auto"/>
            </w:tcBorders>
            <w:vAlign w:val="bottom"/>
          </w:tcPr>
          <w:p w:rsidR="00513A36" w:rsidRPr="006D1F43" w:rsidRDefault="00513A36" w:rsidP="00533FC9">
            <w:pPr>
              <w:pStyle w:val="Paragrafi"/>
              <w:ind w:left="130" w:firstLine="0"/>
              <w:jc w:val="center"/>
              <w:rPr>
                <w:rFonts w:ascii="Garamond" w:hAnsi="Garamond"/>
                <w:sz w:val="24"/>
                <w:szCs w:val="24"/>
                <w:lang w:val="sq-AL"/>
              </w:rPr>
            </w:pPr>
            <w:r w:rsidRPr="006D1F43">
              <w:rPr>
                <w:rFonts w:ascii="Garamond" w:hAnsi="Garamond"/>
                <w:sz w:val="24"/>
                <w:szCs w:val="24"/>
                <w:lang w:val="sq-AL"/>
              </w:rPr>
              <w:t>lekë/orë</w:t>
            </w:r>
          </w:p>
        </w:tc>
        <w:tc>
          <w:tcPr>
            <w:tcW w:w="2200" w:type="dxa"/>
            <w:tcBorders>
              <w:top w:val="single" w:sz="4" w:space="0" w:color="auto"/>
              <w:left w:val="single" w:sz="4" w:space="0" w:color="auto"/>
              <w:bottom w:val="single" w:sz="4" w:space="0" w:color="auto"/>
              <w:right w:val="single" w:sz="4" w:space="0" w:color="auto"/>
            </w:tcBorders>
            <w:vAlign w:val="bottom"/>
          </w:tcPr>
          <w:p w:rsidR="00513A36" w:rsidRPr="006D1F43" w:rsidRDefault="00513A36" w:rsidP="00533FC9">
            <w:pPr>
              <w:pStyle w:val="Paragrafi"/>
              <w:ind w:left="130" w:firstLine="0"/>
              <w:jc w:val="right"/>
              <w:rPr>
                <w:rFonts w:ascii="Garamond" w:hAnsi="Garamond"/>
                <w:sz w:val="24"/>
                <w:szCs w:val="24"/>
                <w:lang w:val="sq-AL"/>
              </w:rPr>
            </w:pPr>
            <w:r w:rsidRPr="006D1F43">
              <w:rPr>
                <w:rFonts w:ascii="Garamond" w:hAnsi="Garamond"/>
                <w:sz w:val="24"/>
                <w:szCs w:val="24"/>
                <w:lang w:val="sq-AL"/>
              </w:rPr>
              <w:t xml:space="preserve"> 13,500</w:t>
            </w:r>
          </w:p>
        </w:tc>
      </w:tr>
      <w:tr w:rsidR="006D1F43" w:rsidRPr="006D1F43" w:rsidTr="00533FC9">
        <w:trPr>
          <w:trHeight w:val="245"/>
        </w:trPr>
        <w:tc>
          <w:tcPr>
            <w:tcW w:w="600" w:type="dxa"/>
            <w:tcBorders>
              <w:top w:val="single" w:sz="4" w:space="0" w:color="auto"/>
              <w:left w:val="single" w:sz="4" w:space="0" w:color="auto"/>
              <w:bottom w:val="single" w:sz="4" w:space="0" w:color="auto"/>
              <w:right w:val="single" w:sz="4" w:space="0" w:color="auto"/>
            </w:tcBorders>
            <w:vAlign w:val="bottom"/>
          </w:tcPr>
          <w:p w:rsidR="00513A36" w:rsidRPr="006D1F43" w:rsidRDefault="00513A36" w:rsidP="00533FC9">
            <w:pPr>
              <w:pStyle w:val="Paragrafi"/>
              <w:ind w:left="130" w:firstLine="0"/>
              <w:rPr>
                <w:rFonts w:ascii="Garamond" w:hAnsi="Garamond"/>
                <w:b/>
                <w:sz w:val="24"/>
                <w:szCs w:val="24"/>
                <w:lang w:val="sq-AL"/>
              </w:rPr>
            </w:pPr>
            <w:r w:rsidRPr="006D1F43">
              <w:rPr>
                <w:rFonts w:ascii="Garamond" w:hAnsi="Garamond"/>
                <w:b/>
                <w:sz w:val="24"/>
                <w:szCs w:val="24"/>
                <w:lang w:val="sq-AL"/>
              </w:rPr>
              <w:t>III</w:t>
            </w:r>
          </w:p>
        </w:tc>
        <w:tc>
          <w:tcPr>
            <w:tcW w:w="4645" w:type="dxa"/>
            <w:tcBorders>
              <w:top w:val="single" w:sz="4" w:space="0" w:color="auto"/>
              <w:left w:val="single" w:sz="4" w:space="0" w:color="auto"/>
              <w:bottom w:val="single" w:sz="4" w:space="0" w:color="auto"/>
              <w:right w:val="single" w:sz="4" w:space="0" w:color="auto"/>
            </w:tcBorders>
            <w:vAlign w:val="bottom"/>
          </w:tcPr>
          <w:p w:rsidR="00513A36" w:rsidRPr="006D1F43" w:rsidRDefault="00513A36" w:rsidP="00533FC9">
            <w:pPr>
              <w:pStyle w:val="Paragrafi"/>
              <w:ind w:left="130" w:firstLine="0"/>
              <w:rPr>
                <w:rFonts w:ascii="Garamond" w:hAnsi="Garamond"/>
                <w:b/>
                <w:sz w:val="24"/>
                <w:szCs w:val="24"/>
                <w:lang w:val="sq-AL"/>
              </w:rPr>
            </w:pPr>
            <w:r w:rsidRPr="006D1F43">
              <w:rPr>
                <w:rFonts w:ascii="Garamond" w:hAnsi="Garamond"/>
                <w:b/>
                <w:sz w:val="24"/>
                <w:szCs w:val="24"/>
                <w:lang w:val="sq-AL"/>
              </w:rPr>
              <w:t>Dhënie hollesh me qira për 8 orë (1 ditë)</w:t>
            </w:r>
          </w:p>
        </w:tc>
        <w:tc>
          <w:tcPr>
            <w:tcW w:w="1915" w:type="dxa"/>
            <w:tcBorders>
              <w:top w:val="single" w:sz="4" w:space="0" w:color="auto"/>
              <w:left w:val="single" w:sz="4" w:space="0" w:color="auto"/>
              <w:bottom w:val="single" w:sz="4" w:space="0" w:color="auto"/>
              <w:right w:val="single" w:sz="4" w:space="0" w:color="auto"/>
            </w:tcBorders>
            <w:vAlign w:val="bottom"/>
          </w:tcPr>
          <w:p w:rsidR="00513A36" w:rsidRPr="006D1F43" w:rsidRDefault="00513A36" w:rsidP="00533FC9">
            <w:pPr>
              <w:pStyle w:val="Paragrafi"/>
              <w:ind w:left="130" w:firstLine="0"/>
              <w:jc w:val="center"/>
              <w:rPr>
                <w:rFonts w:ascii="Garamond" w:hAnsi="Garamond"/>
                <w:sz w:val="24"/>
                <w:szCs w:val="24"/>
                <w:lang w:val="sq-AL"/>
              </w:rPr>
            </w:pPr>
          </w:p>
        </w:tc>
        <w:tc>
          <w:tcPr>
            <w:tcW w:w="2200" w:type="dxa"/>
            <w:tcBorders>
              <w:top w:val="single" w:sz="4" w:space="0" w:color="auto"/>
              <w:left w:val="single" w:sz="4" w:space="0" w:color="auto"/>
              <w:bottom w:val="single" w:sz="4" w:space="0" w:color="auto"/>
              <w:right w:val="single" w:sz="4" w:space="0" w:color="auto"/>
            </w:tcBorders>
            <w:vAlign w:val="bottom"/>
          </w:tcPr>
          <w:p w:rsidR="00513A36" w:rsidRPr="006D1F43" w:rsidRDefault="00513A36" w:rsidP="00533FC9">
            <w:pPr>
              <w:pStyle w:val="Paragrafi"/>
              <w:ind w:left="130" w:firstLine="0"/>
              <w:jc w:val="right"/>
              <w:rPr>
                <w:rFonts w:ascii="Garamond" w:hAnsi="Garamond"/>
                <w:sz w:val="24"/>
                <w:szCs w:val="24"/>
                <w:lang w:val="sq-AL"/>
              </w:rPr>
            </w:pPr>
          </w:p>
        </w:tc>
      </w:tr>
      <w:tr w:rsidR="006D1F43" w:rsidRPr="006D1F43" w:rsidTr="00533FC9">
        <w:trPr>
          <w:trHeight w:val="241"/>
        </w:trPr>
        <w:tc>
          <w:tcPr>
            <w:tcW w:w="600" w:type="dxa"/>
            <w:tcBorders>
              <w:top w:val="single" w:sz="4" w:space="0" w:color="auto"/>
              <w:left w:val="single" w:sz="8" w:space="0" w:color="auto"/>
              <w:bottom w:val="single" w:sz="8" w:space="0" w:color="auto"/>
              <w:right w:val="single" w:sz="8" w:space="0" w:color="auto"/>
            </w:tcBorders>
            <w:vAlign w:val="bottom"/>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A</w:t>
            </w:r>
          </w:p>
        </w:tc>
        <w:tc>
          <w:tcPr>
            <w:tcW w:w="4645" w:type="dxa"/>
            <w:tcBorders>
              <w:top w:val="single" w:sz="4" w:space="0" w:color="auto"/>
              <w:left w:val="nil"/>
              <w:bottom w:val="single" w:sz="8" w:space="0" w:color="auto"/>
              <w:right w:val="single" w:sz="8" w:space="0" w:color="auto"/>
            </w:tcBorders>
            <w:vAlign w:val="bottom"/>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Holli kuota 0</w:t>
            </w:r>
          </w:p>
        </w:tc>
        <w:tc>
          <w:tcPr>
            <w:tcW w:w="1915" w:type="dxa"/>
            <w:tcBorders>
              <w:top w:val="single" w:sz="4" w:space="0" w:color="auto"/>
              <w:left w:val="nil"/>
              <w:bottom w:val="single" w:sz="8" w:space="0" w:color="auto"/>
              <w:right w:val="single" w:sz="8" w:space="0" w:color="auto"/>
            </w:tcBorders>
            <w:vAlign w:val="bottom"/>
          </w:tcPr>
          <w:p w:rsidR="00513A36" w:rsidRPr="006D1F43" w:rsidRDefault="00513A36" w:rsidP="00533FC9">
            <w:pPr>
              <w:pStyle w:val="Paragrafi"/>
              <w:ind w:left="130" w:firstLine="0"/>
              <w:jc w:val="center"/>
              <w:rPr>
                <w:rFonts w:ascii="Garamond" w:hAnsi="Garamond"/>
                <w:sz w:val="24"/>
                <w:szCs w:val="24"/>
                <w:lang w:val="sq-AL"/>
              </w:rPr>
            </w:pPr>
            <w:r w:rsidRPr="006D1F43">
              <w:rPr>
                <w:rFonts w:ascii="Garamond" w:hAnsi="Garamond"/>
                <w:sz w:val="24"/>
                <w:szCs w:val="24"/>
                <w:lang w:val="sq-AL"/>
              </w:rPr>
              <w:t>lekë/m</w:t>
            </w:r>
            <w:r w:rsidRPr="006D1F43">
              <w:rPr>
                <w:rFonts w:ascii="Garamond" w:hAnsi="Garamond"/>
                <w:sz w:val="24"/>
                <w:szCs w:val="24"/>
                <w:vertAlign w:val="superscript"/>
                <w:lang w:val="sq-AL"/>
              </w:rPr>
              <w:t>2</w:t>
            </w:r>
            <w:r w:rsidRPr="006D1F43">
              <w:rPr>
                <w:rFonts w:ascii="Garamond" w:hAnsi="Garamond"/>
                <w:sz w:val="24"/>
                <w:szCs w:val="24"/>
                <w:lang w:val="sq-AL"/>
              </w:rPr>
              <w:t>/ditë</w:t>
            </w:r>
          </w:p>
        </w:tc>
        <w:tc>
          <w:tcPr>
            <w:tcW w:w="2200" w:type="dxa"/>
            <w:tcBorders>
              <w:top w:val="single" w:sz="4" w:space="0" w:color="auto"/>
              <w:left w:val="nil"/>
              <w:bottom w:val="single" w:sz="8" w:space="0" w:color="auto"/>
              <w:right w:val="single" w:sz="8" w:space="0" w:color="auto"/>
            </w:tcBorders>
            <w:vAlign w:val="bottom"/>
          </w:tcPr>
          <w:p w:rsidR="00513A36" w:rsidRPr="006D1F43" w:rsidRDefault="00513A36" w:rsidP="00533FC9">
            <w:pPr>
              <w:pStyle w:val="Paragrafi"/>
              <w:ind w:left="130" w:firstLine="0"/>
              <w:jc w:val="right"/>
              <w:rPr>
                <w:rFonts w:ascii="Garamond" w:hAnsi="Garamond"/>
                <w:sz w:val="24"/>
                <w:szCs w:val="24"/>
                <w:lang w:val="sq-AL"/>
              </w:rPr>
            </w:pPr>
            <w:r w:rsidRPr="006D1F43">
              <w:rPr>
                <w:rFonts w:ascii="Garamond" w:hAnsi="Garamond"/>
                <w:sz w:val="24"/>
                <w:szCs w:val="24"/>
                <w:lang w:val="sq-AL"/>
              </w:rPr>
              <w:t xml:space="preserve"> 100</w:t>
            </w:r>
          </w:p>
        </w:tc>
      </w:tr>
      <w:tr w:rsidR="006D1F43" w:rsidRPr="006D1F43" w:rsidTr="00533FC9">
        <w:trPr>
          <w:trHeight w:val="245"/>
        </w:trPr>
        <w:tc>
          <w:tcPr>
            <w:tcW w:w="600" w:type="dxa"/>
            <w:tcBorders>
              <w:top w:val="nil"/>
              <w:left w:val="single" w:sz="8" w:space="0" w:color="auto"/>
              <w:bottom w:val="single" w:sz="8" w:space="0" w:color="auto"/>
              <w:right w:val="single" w:sz="8" w:space="0" w:color="auto"/>
            </w:tcBorders>
            <w:vAlign w:val="bottom"/>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B</w:t>
            </w:r>
          </w:p>
        </w:tc>
        <w:tc>
          <w:tcPr>
            <w:tcW w:w="4645" w:type="dxa"/>
            <w:tcBorders>
              <w:top w:val="nil"/>
              <w:left w:val="nil"/>
              <w:bottom w:val="single" w:sz="8" w:space="0" w:color="auto"/>
              <w:right w:val="single" w:sz="8" w:space="0" w:color="auto"/>
            </w:tcBorders>
            <w:vAlign w:val="bottom"/>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Holli kuota 1</w:t>
            </w:r>
          </w:p>
        </w:tc>
        <w:tc>
          <w:tcPr>
            <w:tcW w:w="1915" w:type="dxa"/>
            <w:tcBorders>
              <w:top w:val="nil"/>
              <w:left w:val="nil"/>
              <w:bottom w:val="single" w:sz="8" w:space="0" w:color="auto"/>
              <w:right w:val="single" w:sz="8" w:space="0" w:color="auto"/>
            </w:tcBorders>
            <w:vAlign w:val="bottom"/>
          </w:tcPr>
          <w:p w:rsidR="00513A36" w:rsidRPr="006D1F43" w:rsidRDefault="00513A36" w:rsidP="00533FC9">
            <w:pPr>
              <w:pStyle w:val="Paragrafi"/>
              <w:ind w:left="130" w:firstLine="0"/>
              <w:jc w:val="center"/>
              <w:rPr>
                <w:rFonts w:ascii="Garamond" w:hAnsi="Garamond"/>
                <w:sz w:val="24"/>
                <w:szCs w:val="24"/>
                <w:lang w:val="sq-AL"/>
              </w:rPr>
            </w:pPr>
            <w:r w:rsidRPr="006D1F43">
              <w:rPr>
                <w:rFonts w:ascii="Garamond" w:hAnsi="Garamond"/>
                <w:sz w:val="24"/>
                <w:szCs w:val="24"/>
                <w:lang w:val="sq-AL"/>
              </w:rPr>
              <w:t>lekë/m</w:t>
            </w:r>
            <w:r w:rsidRPr="006D1F43">
              <w:rPr>
                <w:rFonts w:ascii="Garamond" w:hAnsi="Garamond"/>
                <w:sz w:val="24"/>
                <w:szCs w:val="24"/>
                <w:vertAlign w:val="superscript"/>
                <w:lang w:val="sq-AL"/>
              </w:rPr>
              <w:t>2</w:t>
            </w:r>
            <w:r w:rsidRPr="006D1F43">
              <w:rPr>
                <w:rFonts w:ascii="Garamond" w:hAnsi="Garamond"/>
                <w:sz w:val="24"/>
                <w:szCs w:val="24"/>
                <w:lang w:val="sq-AL"/>
              </w:rPr>
              <w:t>/ditë</w:t>
            </w:r>
          </w:p>
        </w:tc>
        <w:tc>
          <w:tcPr>
            <w:tcW w:w="2200" w:type="dxa"/>
            <w:tcBorders>
              <w:top w:val="nil"/>
              <w:left w:val="nil"/>
              <w:bottom w:val="single" w:sz="8" w:space="0" w:color="auto"/>
              <w:right w:val="single" w:sz="8" w:space="0" w:color="auto"/>
            </w:tcBorders>
            <w:vAlign w:val="bottom"/>
          </w:tcPr>
          <w:p w:rsidR="00513A36" w:rsidRPr="006D1F43" w:rsidRDefault="00513A36" w:rsidP="00533FC9">
            <w:pPr>
              <w:pStyle w:val="Paragrafi"/>
              <w:ind w:left="130" w:firstLine="0"/>
              <w:jc w:val="right"/>
              <w:rPr>
                <w:rFonts w:ascii="Garamond" w:hAnsi="Garamond"/>
                <w:sz w:val="24"/>
                <w:szCs w:val="24"/>
                <w:lang w:val="sq-AL"/>
              </w:rPr>
            </w:pPr>
            <w:r w:rsidRPr="006D1F43">
              <w:rPr>
                <w:rFonts w:ascii="Garamond" w:hAnsi="Garamond"/>
                <w:sz w:val="24"/>
                <w:szCs w:val="24"/>
                <w:lang w:val="sq-AL"/>
              </w:rPr>
              <w:t xml:space="preserve"> 300</w:t>
            </w:r>
          </w:p>
        </w:tc>
      </w:tr>
      <w:tr w:rsidR="006D1F43" w:rsidRPr="006D1F43" w:rsidTr="00533FC9">
        <w:trPr>
          <w:trHeight w:val="242"/>
        </w:trPr>
        <w:tc>
          <w:tcPr>
            <w:tcW w:w="600" w:type="dxa"/>
            <w:tcBorders>
              <w:top w:val="nil"/>
              <w:left w:val="single" w:sz="8" w:space="0" w:color="auto"/>
              <w:bottom w:val="single" w:sz="8" w:space="0" w:color="auto"/>
              <w:right w:val="single" w:sz="8" w:space="0" w:color="auto"/>
            </w:tcBorders>
            <w:vAlign w:val="bottom"/>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C</w:t>
            </w:r>
          </w:p>
        </w:tc>
        <w:tc>
          <w:tcPr>
            <w:tcW w:w="4645" w:type="dxa"/>
            <w:tcBorders>
              <w:top w:val="nil"/>
              <w:left w:val="nil"/>
              <w:bottom w:val="single" w:sz="8" w:space="0" w:color="auto"/>
              <w:right w:val="single" w:sz="8" w:space="0" w:color="auto"/>
            </w:tcBorders>
            <w:vAlign w:val="bottom"/>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Holli kuota 2</w:t>
            </w:r>
          </w:p>
        </w:tc>
        <w:tc>
          <w:tcPr>
            <w:tcW w:w="1915" w:type="dxa"/>
            <w:tcBorders>
              <w:top w:val="nil"/>
              <w:left w:val="nil"/>
              <w:bottom w:val="single" w:sz="8" w:space="0" w:color="auto"/>
              <w:right w:val="single" w:sz="8" w:space="0" w:color="auto"/>
            </w:tcBorders>
            <w:vAlign w:val="bottom"/>
          </w:tcPr>
          <w:p w:rsidR="00513A36" w:rsidRPr="006D1F43" w:rsidRDefault="00513A36" w:rsidP="00533FC9">
            <w:pPr>
              <w:pStyle w:val="Paragrafi"/>
              <w:ind w:left="130" w:firstLine="0"/>
              <w:jc w:val="center"/>
              <w:rPr>
                <w:rFonts w:ascii="Garamond" w:hAnsi="Garamond"/>
                <w:sz w:val="24"/>
                <w:szCs w:val="24"/>
                <w:lang w:val="sq-AL"/>
              </w:rPr>
            </w:pPr>
            <w:r w:rsidRPr="006D1F43">
              <w:rPr>
                <w:rFonts w:ascii="Garamond" w:hAnsi="Garamond"/>
                <w:sz w:val="24"/>
                <w:szCs w:val="24"/>
                <w:lang w:val="sq-AL"/>
              </w:rPr>
              <w:t>lekë/m</w:t>
            </w:r>
            <w:r w:rsidRPr="006D1F43">
              <w:rPr>
                <w:rFonts w:ascii="Garamond" w:hAnsi="Garamond"/>
                <w:sz w:val="24"/>
                <w:szCs w:val="24"/>
                <w:vertAlign w:val="superscript"/>
                <w:lang w:val="sq-AL"/>
              </w:rPr>
              <w:t>2</w:t>
            </w:r>
            <w:r w:rsidRPr="006D1F43">
              <w:rPr>
                <w:rFonts w:ascii="Garamond" w:hAnsi="Garamond"/>
                <w:sz w:val="24"/>
                <w:szCs w:val="24"/>
                <w:lang w:val="sq-AL"/>
              </w:rPr>
              <w:t>/ditë</w:t>
            </w:r>
          </w:p>
        </w:tc>
        <w:tc>
          <w:tcPr>
            <w:tcW w:w="2200" w:type="dxa"/>
            <w:tcBorders>
              <w:top w:val="nil"/>
              <w:left w:val="nil"/>
              <w:bottom w:val="single" w:sz="8" w:space="0" w:color="auto"/>
              <w:right w:val="single" w:sz="8" w:space="0" w:color="auto"/>
            </w:tcBorders>
            <w:vAlign w:val="bottom"/>
          </w:tcPr>
          <w:p w:rsidR="00513A36" w:rsidRPr="006D1F43" w:rsidRDefault="00513A36" w:rsidP="00533FC9">
            <w:pPr>
              <w:pStyle w:val="Paragrafi"/>
              <w:ind w:left="130" w:firstLine="0"/>
              <w:jc w:val="right"/>
              <w:rPr>
                <w:rFonts w:ascii="Garamond" w:hAnsi="Garamond"/>
                <w:sz w:val="24"/>
                <w:szCs w:val="24"/>
                <w:lang w:val="sq-AL"/>
              </w:rPr>
            </w:pPr>
            <w:r w:rsidRPr="006D1F43">
              <w:rPr>
                <w:rFonts w:ascii="Garamond" w:hAnsi="Garamond"/>
                <w:sz w:val="24"/>
                <w:szCs w:val="24"/>
                <w:lang w:val="sq-AL"/>
              </w:rPr>
              <w:t xml:space="preserve"> 250</w:t>
            </w:r>
          </w:p>
        </w:tc>
      </w:tr>
      <w:tr w:rsidR="006D1F43" w:rsidRPr="006D1F43" w:rsidTr="00533FC9">
        <w:trPr>
          <w:trHeight w:val="242"/>
        </w:trPr>
        <w:tc>
          <w:tcPr>
            <w:tcW w:w="600" w:type="dxa"/>
            <w:tcBorders>
              <w:top w:val="nil"/>
              <w:left w:val="single" w:sz="8" w:space="0" w:color="auto"/>
              <w:bottom w:val="single" w:sz="8" w:space="0" w:color="auto"/>
              <w:right w:val="single" w:sz="8" w:space="0" w:color="auto"/>
            </w:tcBorders>
            <w:vAlign w:val="bottom"/>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D</w:t>
            </w:r>
          </w:p>
        </w:tc>
        <w:tc>
          <w:tcPr>
            <w:tcW w:w="4645" w:type="dxa"/>
            <w:tcBorders>
              <w:top w:val="nil"/>
              <w:left w:val="nil"/>
              <w:bottom w:val="single" w:sz="8" w:space="0" w:color="auto"/>
              <w:right w:val="single" w:sz="8" w:space="0" w:color="auto"/>
            </w:tcBorders>
            <w:vAlign w:val="bottom"/>
          </w:tcPr>
          <w:p w:rsidR="00513A36" w:rsidRPr="006D1F43" w:rsidRDefault="00513A36" w:rsidP="00533FC9">
            <w:pPr>
              <w:pStyle w:val="Paragrafi"/>
              <w:ind w:left="130" w:firstLine="0"/>
              <w:rPr>
                <w:rFonts w:ascii="Garamond" w:hAnsi="Garamond"/>
                <w:sz w:val="24"/>
                <w:szCs w:val="24"/>
                <w:lang w:val="sq-AL"/>
              </w:rPr>
            </w:pPr>
            <w:r w:rsidRPr="006D1F43">
              <w:rPr>
                <w:rFonts w:ascii="Garamond" w:hAnsi="Garamond"/>
                <w:sz w:val="24"/>
                <w:szCs w:val="24"/>
                <w:lang w:val="sq-AL"/>
              </w:rPr>
              <w:t>Holli kuota 3</w:t>
            </w:r>
          </w:p>
        </w:tc>
        <w:tc>
          <w:tcPr>
            <w:tcW w:w="1915" w:type="dxa"/>
            <w:tcBorders>
              <w:top w:val="nil"/>
              <w:left w:val="nil"/>
              <w:bottom w:val="single" w:sz="8" w:space="0" w:color="auto"/>
              <w:right w:val="single" w:sz="8" w:space="0" w:color="auto"/>
            </w:tcBorders>
            <w:vAlign w:val="bottom"/>
          </w:tcPr>
          <w:p w:rsidR="00513A36" w:rsidRPr="006D1F43" w:rsidRDefault="00513A36" w:rsidP="00533FC9">
            <w:pPr>
              <w:pStyle w:val="Paragrafi"/>
              <w:ind w:left="130" w:firstLine="0"/>
              <w:jc w:val="center"/>
              <w:rPr>
                <w:rFonts w:ascii="Garamond" w:hAnsi="Garamond"/>
                <w:sz w:val="24"/>
                <w:szCs w:val="24"/>
                <w:lang w:val="sq-AL"/>
              </w:rPr>
            </w:pPr>
            <w:r w:rsidRPr="006D1F43">
              <w:rPr>
                <w:rFonts w:ascii="Garamond" w:hAnsi="Garamond"/>
                <w:sz w:val="24"/>
                <w:szCs w:val="24"/>
                <w:lang w:val="sq-AL"/>
              </w:rPr>
              <w:t>lekë/m</w:t>
            </w:r>
            <w:r w:rsidRPr="006D1F43">
              <w:rPr>
                <w:rFonts w:ascii="Garamond" w:hAnsi="Garamond"/>
                <w:sz w:val="24"/>
                <w:szCs w:val="24"/>
                <w:vertAlign w:val="superscript"/>
                <w:lang w:val="sq-AL"/>
              </w:rPr>
              <w:t>2</w:t>
            </w:r>
            <w:r w:rsidRPr="006D1F43">
              <w:rPr>
                <w:rFonts w:ascii="Garamond" w:hAnsi="Garamond"/>
                <w:sz w:val="24"/>
                <w:szCs w:val="24"/>
                <w:lang w:val="sq-AL"/>
              </w:rPr>
              <w:t>/ditë</w:t>
            </w:r>
          </w:p>
        </w:tc>
        <w:tc>
          <w:tcPr>
            <w:tcW w:w="2200" w:type="dxa"/>
            <w:tcBorders>
              <w:top w:val="nil"/>
              <w:left w:val="nil"/>
              <w:bottom w:val="single" w:sz="8" w:space="0" w:color="auto"/>
              <w:right w:val="single" w:sz="8" w:space="0" w:color="auto"/>
            </w:tcBorders>
            <w:vAlign w:val="bottom"/>
          </w:tcPr>
          <w:p w:rsidR="00513A36" w:rsidRPr="006D1F43" w:rsidRDefault="00513A36" w:rsidP="00533FC9">
            <w:pPr>
              <w:pStyle w:val="Paragrafi"/>
              <w:ind w:left="130" w:firstLine="0"/>
              <w:jc w:val="right"/>
              <w:rPr>
                <w:rFonts w:ascii="Garamond" w:hAnsi="Garamond"/>
                <w:sz w:val="24"/>
                <w:szCs w:val="24"/>
                <w:lang w:val="sq-AL"/>
              </w:rPr>
            </w:pPr>
            <w:r w:rsidRPr="006D1F43">
              <w:rPr>
                <w:rFonts w:ascii="Garamond" w:hAnsi="Garamond"/>
                <w:sz w:val="24"/>
                <w:szCs w:val="24"/>
                <w:lang w:val="sq-AL"/>
              </w:rPr>
              <w:t xml:space="preserve"> 250</w:t>
            </w:r>
          </w:p>
        </w:tc>
      </w:tr>
    </w:tbl>
    <w:p w:rsidR="00566EFA" w:rsidRPr="006D1F43" w:rsidRDefault="00566EFA" w:rsidP="00566EFA">
      <w:pPr>
        <w:pStyle w:val="Paragrafi"/>
        <w:ind w:firstLine="0"/>
        <w:rPr>
          <w:rFonts w:ascii="Garamond" w:hAnsi="Garamond"/>
          <w:i/>
          <w:sz w:val="24"/>
          <w:szCs w:val="24"/>
          <w:lang w:val="sq-AL"/>
        </w:rPr>
      </w:pPr>
      <w:r w:rsidRPr="006D1F43">
        <w:rPr>
          <w:rFonts w:ascii="Garamond" w:hAnsi="Garamond"/>
          <w:i/>
          <w:sz w:val="24"/>
          <w:szCs w:val="24"/>
          <w:lang w:val="sq-AL"/>
        </w:rPr>
        <w:t xml:space="preserve">G/1) Kur sallat e vogla ovale, kërkohen me qira mujore nga organizma që mbështesin projekte zhvillimore në Shqipëri, për periudha kohore më të gjata se tre muaj, tarifa mujore e qirasë së sallës do të jetë në jo më pak se 20% e shumatores së tarifës ditore, që do të thotë jo më pak se 270 000 (dyqind e shtatëdhjetëmijë) lekë në muaj. Kjo bëhet me miratim të titullarit të Drejtorisë së Shërbimeve Qeveritare. </w:t>
      </w:r>
    </w:p>
    <w:p w:rsidR="00566EFA" w:rsidRPr="006D1F43" w:rsidRDefault="00566EFA" w:rsidP="00566EFA">
      <w:pPr>
        <w:pStyle w:val="Hapesira7"/>
        <w:rPr>
          <w:i/>
          <w:sz w:val="24"/>
          <w:lang w:val="sq-AL"/>
        </w:rPr>
      </w:pPr>
    </w:p>
    <w:p w:rsidR="00566EFA" w:rsidRPr="006D1F43" w:rsidRDefault="00566EFA" w:rsidP="00566EFA">
      <w:pPr>
        <w:pStyle w:val="Paragrafi"/>
        <w:ind w:firstLine="0"/>
        <w:rPr>
          <w:rFonts w:ascii="Garamond" w:hAnsi="Garamond"/>
          <w:i/>
          <w:sz w:val="24"/>
          <w:szCs w:val="24"/>
          <w:lang w:val="sq-AL"/>
        </w:rPr>
      </w:pPr>
      <w:r w:rsidRPr="006D1F43">
        <w:rPr>
          <w:rFonts w:ascii="Garamond" w:hAnsi="Garamond"/>
          <w:i/>
          <w:sz w:val="24"/>
          <w:szCs w:val="24"/>
          <w:lang w:val="sq-AL"/>
        </w:rPr>
        <w:t xml:space="preserve">Shënim. </w:t>
      </w:r>
    </w:p>
    <w:p w:rsidR="00566EFA" w:rsidRPr="006D1F43" w:rsidRDefault="00566EFA" w:rsidP="00566EFA">
      <w:pPr>
        <w:pStyle w:val="Paragrafi"/>
        <w:ind w:firstLine="0"/>
        <w:rPr>
          <w:rFonts w:ascii="Garamond" w:hAnsi="Garamond"/>
          <w:i/>
          <w:sz w:val="24"/>
          <w:szCs w:val="24"/>
          <w:lang w:val="sq-AL"/>
        </w:rPr>
      </w:pPr>
      <w:r w:rsidRPr="006D1F43">
        <w:rPr>
          <w:rFonts w:ascii="Garamond" w:hAnsi="Garamond"/>
          <w:i/>
          <w:sz w:val="24"/>
          <w:szCs w:val="24"/>
          <w:lang w:val="sq-AL"/>
        </w:rPr>
        <w:t>- Përveç sallës së koncerteve, të gjitha sallat e tjera mund të jepen me qira për 4 orë dhe vlera zbritet në ½ e vlerës së një ditë.</w:t>
      </w:r>
    </w:p>
    <w:p w:rsidR="00566EFA" w:rsidRPr="006D1F43" w:rsidRDefault="00566EFA" w:rsidP="00566EFA">
      <w:pPr>
        <w:rPr>
          <w:rFonts w:ascii="Garamond" w:hAnsi="Garamond"/>
        </w:rPr>
      </w:pPr>
    </w:p>
    <w:p w:rsidR="002145EB" w:rsidRPr="006D1F43" w:rsidRDefault="002145EB">
      <w:pPr>
        <w:rPr>
          <w:rFonts w:ascii="Garamond" w:hAnsi="Garamond"/>
        </w:rPr>
      </w:pPr>
    </w:p>
    <w:sectPr w:rsidR="002145EB" w:rsidRPr="006D1F43" w:rsidSect="002145E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58F2" w:rsidRDefault="00DD58F2" w:rsidP="0036315F">
      <w:r>
        <w:separator/>
      </w:r>
    </w:p>
  </w:endnote>
  <w:endnote w:type="continuationSeparator" w:id="0">
    <w:p w:rsidR="00DD58F2" w:rsidRDefault="00DD58F2" w:rsidP="00363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755429"/>
      <w:docPartObj>
        <w:docPartGallery w:val="Page Numbers (Bottom of Page)"/>
        <w:docPartUnique/>
      </w:docPartObj>
    </w:sdtPr>
    <w:sdtEndPr>
      <w:rPr>
        <w:noProof/>
      </w:rPr>
    </w:sdtEndPr>
    <w:sdtContent>
      <w:p w:rsidR="007A37C7" w:rsidRDefault="007A37C7">
        <w:pPr>
          <w:pStyle w:val="Footer"/>
          <w:jc w:val="right"/>
        </w:pPr>
        <w:r>
          <w:fldChar w:fldCharType="begin"/>
        </w:r>
        <w:r>
          <w:instrText>PAGE   \* MERGEFORMAT</w:instrText>
        </w:r>
        <w:r>
          <w:fldChar w:fldCharType="separate"/>
        </w:r>
        <w:r w:rsidR="006D1F43" w:rsidRPr="006D1F43">
          <w:rPr>
            <w:noProof/>
            <w:lang w:val="sq-AL"/>
          </w:rPr>
          <w:t>1</w:t>
        </w:r>
        <w:r>
          <w:rPr>
            <w:noProof/>
          </w:rPr>
          <w:fldChar w:fldCharType="end"/>
        </w:r>
      </w:p>
    </w:sdtContent>
  </w:sdt>
  <w:p w:rsidR="007A37C7" w:rsidRDefault="007A37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58F2" w:rsidRDefault="00DD58F2" w:rsidP="0036315F">
      <w:r>
        <w:separator/>
      </w:r>
    </w:p>
  </w:footnote>
  <w:footnote w:type="continuationSeparator" w:id="0">
    <w:p w:rsidR="00DD58F2" w:rsidRDefault="00DD58F2" w:rsidP="0036315F">
      <w:r>
        <w:continuationSeparator/>
      </w:r>
    </w:p>
  </w:footnote>
  <w:footnote w:id="1">
    <w:p w:rsidR="0036315F" w:rsidRPr="006D1F43" w:rsidRDefault="0036315F">
      <w:pPr>
        <w:pStyle w:val="FootnoteText"/>
        <w:rPr>
          <w:rFonts w:ascii="Garamond" w:hAnsi="Garamond"/>
          <w:sz w:val="24"/>
          <w:szCs w:val="24"/>
          <w:lang w:val="sq-AL"/>
        </w:rPr>
      </w:pPr>
      <w:r w:rsidRPr="006D1F43">
        <w:rPr>
          <w:rStyle w:val="FootnoteReference"/>
          <w:rFonts w:ascii="Garamond" w:hAnsi="Garamond"/>
          <w:lang w:val="sq-AL"/>
        </w:rPr>
        <w:footnoteRef/>
      </w:r>
      <w:r w:rsidRPr="006D1F43">
        <w:rPr>
          <w:rFonts w:ascii="Garamond" w:hAnsi="Garamond"/>
          <w:lang w:val="sq-AL"/>
        </w:rPr>
        <w:t xml:space="preserve"> </w:t>
      </w:r>
      <w:r w:rsidRPr="006D1F43">
        <w:rPr>
          <w:rFonts w:ascii="Garamond" w:hAnsi="Garamond"/>
          <w:sz w:val="24"/>
          <w:szCs w:val="24"/>
          <w:lang w:val="sq-AL"/>
        </w:rPr>
        <w:t>VKM nr. 54, datë 5.2.2014 është botuar në Fletoren Zyrtare nr. 17/2014.</w:t>
      </w:r>
    </w:p>
    <w:p w:rsidR="0036315F" w:rsidRPr="006D1F43" w:rsidRDefault="0036315F">
      <w:pPr>
        <w:pStyle w:val="FootnoteText"/>
        <w:rPr>
          <w:rFonts w:ascii="Garamond" w:hAnsi="Garamond"/>
          <w:sz w:val="24"/>
          <w:szCs w:val="24"/>
          <w:lang w:val="sq-AL"/>
        </w:rPr>
      </w:pPr>
      <w:r w:rsidRPr="006D1F43">
        <w:rPr>
          <w:rFonts w:ascii="Garamond" w:hAnsi="Garamond"/>
          <w:sz w:val="24"/>
          <w:szCs w:val="24"/>
          <w:lang w:val="sq-AL"/>
        </w:rPr>
        <w:t xml:space="preserve">  VKM nr. 735, datë 5.11.2014 është botuar në Fletoren Zyrtare nr. 173/2014.</w:t>
      </w:r>
    </w:p>
    <w:p w:rsidR="0036315F" w:rsidRPr="006D1F43" w:rsidRDefault="0036315F">
      <w:pPr>
        <w:pStyle w:val="FootnoteText"/>
        <w:rPr>
          <w:rFonts w:ascii="Garamond" w:hAnsi="Garamond"/>
          <w:sz w:val="24"/>
          <w:szCs w:val="24"/>
          <w:lang w:val="sq-AL"/>
        </w:rPr>
      </w:pPr>
      <w:r w:rsidRPr="006D1F43">
        <w:rPr>
          <w:rFonts w:ascii="Garamond" w:hAnsi="Garamond"/>
          <w:sz w:val="24"/>
          <w:szCs w:val="24"/>
          <w:lang w:val="sq-AL"/>
        </w:rPr>
        <w:t xml:space="preserve">  VKM nr. 445, datë 20.05.2015 është botuar në Fletoren Zyrtare nr. 94/2015</w:t>
      </w:r>
      <w:r w:rsidR="007A37C7" w:rsidRPr="006D1F43">
        <w:rPr>
          <w:rFonts w:ascii="Garamond" w:hAnsi="Garamond"/>
          <w:sz w:val="24"/>
          <w:szCs w:val="24"/>
          <w:lang w:val="sq-AL"/>
        </w:rPr>
        <w:t>.</w:t>
      </w:r>
    </w:p>
    <w:p w:rsidR="0036315F" w:rsidRPr="006D1F43" w:rsidRDefault="007A37C7">
      <w:pPr>
        <w:pStyle w:val="FootnoteText"/>
        <w:rPr>
          <w:rFonts w:ascii="Garamond" w:hAnsi="Garamond"/>
          <w:sz w:val="24"/>
          <w:szCs w:val="24"/>
          <w:lang w:val="sq-AL"/>
        </w:rPr>
      </w:pPr>
      <w:r w:rsidRPr="006D1F43">
        <w:rPr>
          <w:rFonts w:ascii="Garamond" w:hAnsi="Garamond"/>
          <w:sz w:val="24"/>
          <w:szCs w:val="24"/>
          <w:lang w:val="sq-AL"/>
        </w:rPr>
        <w:t xml:space="preserve">  VKM nr. 992, datë 9.12.2015 është botuar në Fletoren Zyrtare nr. 217/2015.</w:t>
      </w:r>
    </w:p>
    <w:p w:rsidR="007A37C7" w:rsidRPr="006D1F43" w:rsidRDefault="007A37C7">
      <w:pPr>
        <w:pStyle w:val="FootnoteText"/>
        <w:rPr>
          <w:rFonts w:ascii="Garamond" w:hAnsi="Garamond"/>
          <w:sz w:val="24"/>
          <w:szCs w:val="24"/>
          <w:lang w:val="sq-AL"/>
        </w:rPr>
      </w:pPr>
      <w:r w:rsidRPr="006D1F43">
        <w:rPr>
          <w:rFonts w:ascii="Garamond" w:hAnsi="Garamond"/>
          <w:sz w:val="24"/>
          <w:szCs w:val="24"/>
          <w:lang w:val="sq-AL"/>
        </w:rPr>
        <w:t xml:space="preserve">  VKM nr. 299, datë 20.04.2016 është botuar në Fletoren Zyrtare nr. 71/2016.</w:t>
      </w:r>
    </w:p>
    <w:p w:rsidR="007A37C7" w:rsidRPr="006D1F43" w:rsidRDefault="007A37C7">
      <w:pPr>
        <w:pStyle w:val="FootnoteText"/>
        <w:rPr>
          <w:rFonts w:ascii="Garamond" w:hAnsi="Garamond"/>
          <w:sz w:val="24"/>
          <w:szCs w:val="24"/>
          <w:lang w:val="sq-AL"/>
        </w:rPr>
      </w:pPr>
      <w:r w:rsidRPr="006D1F43">
        <w:rPr>
          <w:rFonts w:ascii="Garamond" w:hAnsi="Garamond"/>
          <w:sz w:val="24"/>
          <w:szCs w:val="24"/>
          <w:lang w:val="sq-AL"/>
        </w:rPr>
        <w:t xml:space="preserve">  VKM nr. 606, datë 31.08.2016 është botuar në Fletoren Zyrtare nr. 170/2016.</w:t>
      </w:r>
    </w:p>
    <w:p w:rsidR="00A12237" w:rsidRPr="006D1F43" w:rsidRDefault="00A12237" w:rsidP="00A12237">
      <w:pPr>
        <w:pStyle w:val="FootnoteText"/>
        <w:rPr>
          <w:rFonts w:ascii="Garamond" w:hAnsi="Garamond"/>
          <w:sz w:val="24"/>
          <w:szCs w:val="24"/>
          <w:lang w:val="sq-AL"/>
        </w:rPr>
      </w:pPr>
      <w:r w:rsidRPr="006D1F43">
        <w:rPr>
          <w:rFonts w:ascii="Garamond" w:hAnsi="Garamond"/>
          <w:sz w:val="24"/>
          <w:szCs w:val="24"/>
          <w:lang w:val="sq-AL"/>
        </w:rPr>
        <w:t xml:space="preserve">  VKM nr. 693, datë 05.10.2016 është botuar në Fletoren Zyrtare nr. 189/2016.</w:t>
      </w:r>
    </w:p>
    <w:p w:rsidR="00B47CB5" w:rsidRPr="006D1F43" w:rsidRDefault="00B47CB5" w:rsidP="00A12237">
      <w:pPr>
        <w:pStyle w:val="FootnoteText"/>
        <w:rPr>
          <w:rFonts w:ascii="Garamond" w:hAnsi="Garamond"/>
          <w:sz w:val="24"/>
          <w:szCs w:val="24"/>
          <w:lang w:val="sq-AL"/>
        </w:rPr>
      </w:pPr>
      <w:r w:rsidRPr="006D1F43">
        <w:rPr>
          <w:rFonts w:ascii="Garamond" w:hAnsi="Garamond"/>
          <w:sz w:val="24"/>
          <w:szCs w:val="24"/>
          <w:lang w:val="sq-AL"/>
        </w:rPr>
        <w:t xml:space="preserve">  VKM nr.</w:t>
      </w:r>
      <w:r w:rsidRPr="006D1F43">
        <w:rPr>
          <w:rFonts w:ascii="Garamond" w:hAnsi="Garamond"/>
          <w:sz w:val="24"/>
          <w:szCs w:val="24"/>
        </w:rPr>
        <w:t xml:space="preserve"> </w:t>
      </w:r>
      <w:r w:rsidRPr="006D1F43">
        <w:rPr>
          <w:rFonts w:ascii="Garamond" w:hAnsi="Garamond"/>
          <w:sz w:val="24"/>
          <w:szCs w:val="24"/>
          <w:lang w:val="sq-AL"/>
        </w:rPr>
        <w:t>141, datë 13.3.2018 është botuar në Fletoren Zyrtare nr.37, 19 mars 2018.</w:t>
      </w:r>
    </w:p>
    <w:p w:rsidR="00A12237" w:rsidRPr="004B56CF" w:rsidRDefault="00A12237">
      <w:pPr>
        <w:pStyle w:val="FootnoteText"/>
        <w:rPr>
          <w:color w:val="FF0000"/>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AB8"/>
    <w:rsid w:val="00074AB8"/>
    <w:rsid w:val="00152E2D"/>
    <w:rsid w:val="001B2CB1"/>
    <w:rsid w:val="002145EB"/>
    <w:rsid w:val="00283D80"/>
    <w:rsid w:val="0036315F"/>
    <w:rsid w:val="00373DC5"/>
    <w:rsid w:val="004B4D79"/>
    <w:rsid w:val="004B56CF"/>
    <w:rsid w:val="00513A36"/>
    <w:rsid w:val="00566EFA"/>
    <w:rsid w:val="006D1F43"/>
    <w:rsid w:val="0070230C"/>
    <w:rsid w:val="007A37C7"/>
    <w:rsid w:val="008F7E3E"/>
    <w:rsid w:val="00970032"/>
    <w:rsid w:val="009D2EAB"/>
    <w:rsid w:val="00A12237"/>
    <w:rsid w:val="00B47CB5"/>
    <w:rsid w:val="00C749CF"/>
    <w:rsid w:val="00DD58F2"/>
    <w:rsid w:val="00E15AA7"/>
    <w:rsid w:val="00E542DF"/>
    <w:rsid w:val="00EA04AD"/>
    <w:rsid w:val="00FC1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AB8"/>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4AB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074AB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074AB8"/>
    <w:pPr>
      <w:widowControl w:val="0"/>
      <w:spacing w:after="0" w:line="240" w:lineRule="auto"/>
      <w:jc w:val="right"/>
    </w:pPr>
    <w:rPr>
      <w:rFonts w:ascii="CG Times" w:eastAsia="MS Mincho" w:hAnsi="CG Times" w:cs="CG Times"/>
      <w:b/>
      <w:bCs/>
      <w:lang w:val="en-GB"/>
    </w:rPr>
  </w:style>
  <w:style w:type="paragraph" w:customStyle="1" w:styleId="NumriData">
    <w:name w:val="Numri_Data"/>
    <w:next w:val="Normal"/>
    <w:link w:val="NumriDataChar"/>
    <w:rsid w:val="00074AB8"/>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074AB8"/>
    <w:rPr>
      <w:rFonts w:ascii="CG Times" w:eastAsia="MS Mincho" w:hAnsi="CG Times" w:cs="CG Times"/>
      <w:b/>
      <w:bCs/>
      <w:lang w:val="en-GB"/>
    </w:rPr>
  </w:style>
  <w:style w:type="paragraph" w:customStyle="1" w:styleId="Paragrafi">
    <w:name w:val="Paragrafi"/>
    <w:link w:val="ParagrafiChar"/>
    <w:rsid w:val="00074AB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074AB8"/>
    <w:rPr>
      <w:rFonts w:ascii="CG Times" w:eastAsia="MS Mincho" w:hAnsi="CG Times" w:cs="CG Times"/>
    </w:rPr>
  </w:style>
  <w:style w:type="paragraph" w:customStyle="1" w:styleId="Titulli">
    <w:name w:val="Titulli"/>
    <w:next w:val="Normal"/>
    <w:link w:val="TitulliChar"/>
    <w:rsid w:val="00074AB8"/>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074AB8"/>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074AB8"/>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074AB8"/>
    <w:rPr>
      <w:rFonts w:ascii="CG Times" w:eastAsia="MS Mincho" w:hAnsi="CG Times" w:cs="CG Times"/>
      <w:caps/>
      <w:lang w:val="en-GB"/>
    </w:rPr>
  </w:style>
  <w:style w:type="character" w:customStyle="1" w:styleId="TitulliChar">
    <w:name w:val="Titulli Char"/>
    <w:basedOn w:val="DefaultParagraphFont"/>
    <w:link w:val="Titulli"/>
    <w:rsid w:val="00074AB8"/>
    <w:rPr>
      <w:rFonts w:ascii="CG Times" w:eastAsia="MS Mincho" w:hAnsi="CG Times" w:cs="CG Times"/>
      <w:b/>
      <w:bCs/>
      <w:caps/>
      <w:lang w:val="en-GB"/>
    </w:rPr>
  </w:style>
  <w:style w:type="character" w:customStyle="1" w:styleId="TitulliTitullChar">
    <w:name w:val="Titulli_Titull Char"/>
    <w:basedOn w:val="DefaultParagraphFont"/>
    <w:link w:val="TitulliTitull"/>
    <w:rsid w:val="00074AB8"/>
    <w:rPr>
      <w:rFonts w:ascii="CG Times" w:eastAsia="MS Mincho" w:hAnsi="CG Times" w:cs="CG Times"/>
      <w:caps/>
      <w:lang w:val="en-GB"/>
    </w:rPr>
  </w:style>
  <w:style w:type="character" w:customStyle="1" w:styleId="AutoritetiChar">
    <w:name w:val="Autoriteti Char"/>
    <w:basedOn w:val="DefaultParagraphFont"/>
    <w:link w:val="Autoriteti"/>
    <w:locked/>
    <w:rsid w:val="00074AB8"/>
    <w:rPr>
      <w:rFonts w:ascii="CG Times" w:eastAsia="MS Mincho" w:hAnsi="CG Times" w:cs="CG Times"/>
      <w:caps/>
      <w:lang w:val="en-GB"/>
    </w:rPr>
  </w:style>
  <w:style w:type="character" w:customStyle="1" w:styleId="AktiChar">
    <w:name w:val="Akti Char"/>
    <w:basedOn w:val="DefaultParagraphFont"/>
    <w:link w:val="Akti"/>
    <w:rsid w:val="00074AB8"/>
    <w:rPr>
      <w:rFonts w:ascii="CG Times" w:eastAsia="MS Mincho" w:hAnsi="CG Times" w:cs="CG Times"/>
      <w:b/>
      <w:bCs/>
      <w:caps/>
      <w:color w:val="000000"/>
      <w:lang w:val="en-GB"/>
    </w:rPr>
  </w:style>
  <w:style w:type="paragraph" w:customStyle="1" w:styleId="Titull-Titull">
    <w:name w:val="Titull-Titull"/>
    <w:basedOn w:val="Paragrafi"/>
    <w:qFormat/>
    <w:rsid w:val="009D2EAB"/>
    <w:pPr>
      <w:ind w:firstLine="284"/>
    </w:pPr>
    <w:rPr>
      <w:rFonts w:ascii="Garamond" w:hAnsi="Garamond"/>
      <w:sz w:val="24"/>
    </w:rPr>
  </w:style>
  <w:style w:type="table" w:styleId="TableGrid">
    <w:name w:val="Table Grid"/>
    <w:basedOn w:val="TableNormal"/>
    <w:rsid w:val="009D2E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70032"/>
    <w:rPr>
      <w:rFonts w:ascii="Tahoma" w:hAnsi="Tahoma" w:cs="Tahoma"/>
      <w:sz w:val="16"/>
      <w:szCs w:val="16"/>
    </w:rPr>
  </w:style>
  <w:style w:type="character" w:customStyle="1" w:styleId="BalloonTextChar">
    <w:name w:val="Balloon Text Char"/>
    <w:basedOn w:val="DefaultParagraphFont"/>
    <w:link w:val="BalloonText"/>
    <w:uiPriority w:val="99"/>
    <w:semiHidden/>
    <w:rsid w:val="00970032"/>
    <w:rPr>
      <w:rFonts w:ascii="Tahoma" w:eastAsia="MS Mincho" w:hAnsi="Tahoma" w:cs="Tahoma"/>
      <w:sz w:val="16"/>
      <w:szCs w:val="16"/>
    </w:rPr>
  </w:style>
  <w:style w:type="paragraph" w:styleId="FootnoteText">
    <w:name w:val="footnote text"/>
    <w:basedOn w:val="Normal"/>
    <w:link w:val="FootnoteTextChar"/>
    <w:uiPriority w:val="99"/>
    <w:semiHidden/>
    <w:unhideWhenUsed/>
    <w:rsid w:val="0036315F"/>
    <w:rPr>
      <w:sz w:val="20"/>
      <w:szCs w:val="20"/>
    </w:rPr>
  </w:style>
  <w:style w:type="character" w:customStyle="1" w:styleId="FootnoteTextChar">
    <w:name w:val="Footnote Text Char"/>
    <w:basedOn w:val="DefaultParagraphFont"/>
    <w:link w:val="FootnoteText"/>
    <w:uiPriority w:val="99"/>
    <w:semiHidden/>
    <w:rsid w:val="0036315F"/>
    <w:rPr>
      <w:rFonts w:ascii="Times New Roman" w:eastAsia="MS Mincho" w:hAnsi="Times New Roman" w:cs="Times New Roman"/>
      <w:sz w:val="20"/>
      <w:szCs w:val="20"/>
    </w:rPr>
  </w:style>
  <w:style w:type="character" w:styleId="FootnoteReference">
    <w:name w:val="footnote reference"/>
    <w:basedOn w:val="DefaultParagraphFont"/>
    <w:uiPriority w:val="99"/>
    <w:semiHidden/>
    <w:unhideWhenUsed/>
    <w:rsid w:val="0036315F"/>
    <w:rPr>
      <w:vertAlign w:val="superscript"/>
    </w:rPr>
  </w:style>
  <w:style w:type="paragraph" w:styleId="Header">
    <w:name w:val="header"/>
    <w:basedOn w:val="Normal"/>
    <w:link w:val="HeaderChar"/>
    <w:uiPriority w:val="99"/>
    <w:unhideWhenUsed/>
    <w:rsid w:val="007A37C7"/>
    <w:pPr>
      <w:tabs>
        <w:tab w:val="center" w:pos="4513"/>
        <w:tab w:val="right" w:pos="9026"/>
      </w:tabs>
    </w:pPr>
  </w:style>
  <w:style w:type="character" w:customStyle="1" w:styleId="HeaderChar">
    <w:name w:val="Header Char"/>
    <w:basedOn w:val="DefaultParagraphFont"/>
    <w:link w:val="Header"/>
    <w:uiPriority w:val="99"/>
    <w:rsid w:val="007A37C7"/>
    <w:rPr>
      <w:rFonts w:ascii="Times New Roman" w:eastAsia="MS Mincho" w:hAnsi="Times New Roman" w:cs="Times New Roman"/>
      <w:sz w:val="24"/>
      <w:szCs w:val="24"/>
    </w:rPr>
  </w:style>
  <w:style w:type="paragraph" w:styleId="Footer">
    <w:name w:val="footer"/>
    <w:basedOn w:val="Normal"/>
    <w:link w:val="FooterChar"/>
    <w:uiPriority w:val="99"/>
    <w:unhideWhenUsed/>
    <w:rsid w:val="007A37C7"/>
    <w:pPr>
      <w:tabs>
        <w:tab w:val="center" w:pos="4513"/>
        <w:tab w:val="right" w:pos="9026"/>
      </w:tabs>
    </w:pPr>
  </w:style>
  <w:style w:type="character" w:customStyle="1" w:styleId="FooterChar">
    <w:name w:val="Footer Char"/>
    <w:basedOn w:val="DefaultParagraphFont"/>
    <w:link w:val="Footer"/>
    <w:uiPriority w:val="99"/>
    <w:rsid w:val="007A37C7"/>
    <w:rPr>
      <w:rFonts w:ascii="Times New Roman" w:eastAsia="MS Mincho" w:hAnsi="Times New Roman" w:cs="Times New Roman"/>
      <w:sz w:val="24"/>
      <w:szCs w:val="24"/>
    </w:rPr>
  </w:style>
  <w:style w:type="paragraph" w:customStyle="1" w:styleId="Hapesira7">
    <w:name w:val="Hapesira 7"/>
    <w:basedOn w:val="Paragrafi"/>
    <w:qFormat/>
    <w:rsid w:val="00566EFA"/>
    <w:pPr>
      <w:ind w:firstLine="284"/>
    </w:pPr>
    <w:rPr>
      <w:rFonts w:ascii="Garamond" w:hAnsi="Garamond"/>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AB8"/>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4AB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074AB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074AB8"/>
    <w:pPr>
      <w:widowControl w:val="0"/>
      <w:spacing w:after="0" w:line="240" w:lineRule="auto"/>
      <w:jc w:val="right"/>
    </w:pPr>
    <w:rPr>
      <w:rFonts w:ascii="CG Times" w:eastAsia="MS Mincho" w:hAnsi="CG Times" w:cs="CG Times"/>
      <w:b/>
      <w:bCs/>
      <w:lang w:val="en-GB"/>
    </w:rPr>
  </w:style>
  <w:style w:type="paragraph" w:customStyle="1" w:styleId="NumriData">
    <w:name w:val="Numri_Data"/>
    <w:next w:val="Normal"/>
    <w:link w:val="NumriDataChar"/>
    <w:rsid w:val="00074AB8"/>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074AB8"/>
    <w:rPr>
      <w:rFonts w:ascii="CG Times" w:eastAsia="MS Mincho" w:hAnsi="CG Times" w:cs="CG Times"/>
      <w:b/>
      <w:bCs/>
      <w:lang w:val="en-GB"/>
    </w:rPr>
  </w:style>
  <w:style w:type="paragraph" w:customStyle="1" w:styleId="Paragrafi">
    <w:name w:val="Paragrafi"/>
    <w:link w:val="ParagrafiChar"/>
    <w:rsid w:val="00074AB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074AB8"/>
    <w:rPr>
      <w:rFonts w:ascii="CG Times" w:eastAsia="MS Mincho" w:hAnsi="CG Times" w:cs="CG Times"/>
    </w:rPr>
  </w:style>
  <w:style w:type="paragraph" w:customStyle="1" w:styleId="Titulli">
    <w:name w:val="Titulli"/>
    <w:next w:val="Normal"/>
    <w:link w:val="TitulliChar"/>
    <w:rsid w:val="00074AB8"/>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074AB8"/>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074AB8"/>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074AB8"/>
    <w:rPr>
      <w:rFonts w:ascii="CG Times" w:eastAsia="MS Mincho" w:hAnsi="CG Times" w:cs="CG Times"/>
      <w:caps/>
      <w:lang w:val="en-GB"/>
    </w:rPr>
  </w:style>
  <w:style w:type="character" w:customStyle="1" w:styleId="TitulliChar">
    <w:name w:val="Titulli Char"/>
    <w:basedOn w:val="DefaultParagraphFont"/>
    <w:link w:val="Titulli"/>
    <w:rsid w:val="00074AB8"/>
    <w:rPr>
      <w:rFonts w:ascii="CG Times" w:eastAsia="MS Mincho" w:hAnsi="CG Times" w:cs="CG Times"/>
      <w:b/>
      <w:bCs/>
      <w:caps/>
      <w:lang w:val="en-GB"/>
    </w:rPr>
  </w:style>
  <w:style w:type="character" w:customStyle="1" w:styleId="TitulliTitullChar">
    <w:name w:val="Titulli_Titull Char"/>
    <w:basedOn w:val="DefaultParagraphFont"/>
    <w:link w:val="TitulliTitull"/>
    <w:rsid w:val="00074AB8"/>
    <w:rPr>
      <w:rFonts w:ascii="CG Times" w:eastAsia="MS Mincho" w:hAnsi="CG Times" w:cs="CG Times"/>
      <w:caps/>
      <w:lang w:val="en-GB"/>
    </w:rPr>
  </w:style>
  <w:style w:type="character" w:customStyle="1" w:styleId="AutoritetiChar">
    <w:name w:val="Autoriteti Char"/>
    <w:basedOn w:val="DefaultParagraphFont"/>
    <w:link w:val="Autoriteti"/>
    <w:locked/>
    <w:rsid w:val="00074AB8"/>
    <w:rPr>
      <w:rFonts w:ascii="CG Times" w:eastAsia="MS Mincho" w:hAnsi="CG Times" w:cs="CG Times"/>
      <w:caps/>
      <w:lang w:val="en-GB"/>
    </w:rPr>
  </w:style>
  <w:style w:type="character" w:customStyle="1" w:styleId="AktiChar">
    <w:name w:val="Akti Char"/>
    <w:basedOn w:val="DefaultParagraphFont"/>
    <w:link w:val="Akti"/>
    <w:rsid w:val="00074AB8"/>
    <w:rPr>
      <w:rFonts w:ascii="CG Times" w:eastAsia="MS Mincho" w:hAnsi="CG Times" w:cs="CG Times"/>
      <w:b/>
      <w:bCs/>
      <w:caps/>
      <w:color w:val="000000"/>
      <w:lang w:val="en-GB"/>
    </w:rPr>
  </w:style>
  <w:style w:type="paragraph" w:customStyle="1" w:styleId="Titull-Titull">
    <w:name w:val="Titull-Titull"/>
    <w:basedOn w:val="Paragrafi"/>
    <w:qFormat/>
    <w:rsid w:val="009D2EAB"/>
    <w:pPr>
      <w:ind w:firstLine="284"/>
    </w:pPr>
    <w:rPr>
      <w:rFonts w:ascii="Garamond" w:hAnsi="Garamond"/>
      <w:sz w:val="24"/>
    </w:rPr>
  </w:style>
  <w:style w:type="table" w:styleId="TableGrid">
    <w:name w:val="Table Grid"/>
    <w:basedOn w:val="TableNormal"/>
    <w:rsid w:val="009D2E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70032"/>
    <w:rPr>
      <w:rFonts w:ascii="Tahoma" w:hAnsi="Tahoma" w:cs="Tahoma"/>
      <w:sz w:val="16"/>
      <w:szCs w:val="16"/>
    </w:rPr>
  </w:style>
  <w:style w:type="character" w:customStyle="1" w:styleId="BalloonTextChar">
    <w:name w:val="Balloon Text Char"/>
    <w:basedOn w:val="DefaultParagraphFont"/>
    <w:link w:val="BalloonText"/>
    <w:uiPriority w:val="99"/>
    <w:semiHidden/>
    <w:rsid w:val="00970032"/>
    <w:rPr>
      <w:rFonts w:ascii="Tahoma" w:eastAsia="MS Mincho" w:hAnsi="Tahoma" w:cs="Tahoma"/>
      <w:sz w:val="16"/>
      <w:szCs w:val="16"/>
    </w:rPr>
  </w:style>
  <w:style w:type="paragraph" w:styleId="FootnoteText">
    <w:name w:val="footnote text"/>
    <w:basedOn w:val="Normal"/>
    <w:link w:val="FootnoteTextChar"/>
    <w:uiPriority w:val="99"/>
    <w:semiHidden/>
    <w:unhideWhenUsed/>
    <w:rsid w:val="0036315F"/>
    <w:rPr>
      <w:sz w:val="20"/>
      <w:szCs w:val="20"/>
    </w:rPr>
  </w:style>
  <w:style w:type="character" w:customStyle="1" w:styleId="FootnoteTextChar">
    <w:name w:val="Footnote Text Char"/>
    <w:basedOn w:val="DefaultParagraphFont"/>
    <w:link w:val="FootnoteText"/>
    <w:uiPriority w:val="99"/>
    <w:semiHidden/>
    <w:rsid w:val="0036315F"/>
    <w:rPr>
      <w:rFonts w:ascii="Times New Roman" w:eastAsia="MS Mincho" w:hAnsi="Times New Roman" w:cs="Times New Roman"/>
      <w:sz w:val="20"/>
      <w:szCs w:val="20"/>
    </w:rPr>
  </w:style>
  <w:style w:type="character" w:styleId="FootnoteReference">
    <w:name w:val="footnote reference"/>
    <w:basedOn w:val="DefaultParagraphFont"/>
    <w:uiPriority w:val="99"/>
    <w:semiHidden/>
    <w:unhideWhenUsed/>
    <w:rsid w:val="0036315F"/>
    <w:rPr>
      <w:vertAlign w:val="superscript"/>
    </w:rPr>
  </w:style>
  <w:style w:type="paragraph" w:styleId="Header">
    <w:name w:val="header"/>
    <w:basedOn w:val="Normal"/>
    <w:link w:val="HeaderChar"/>
    <w:uiPriority w:val="99"/>
    <w:unhideWhenUsed/>
    <w:rsid w:val="007A37C7"/>
    <w:pPr>
      <w:tabs>
        <w:tab w:val="center" w:pos="4513"/>
        <w:tab w:val="right" w:pos="9026"/>
      </w:tabs>
    </w:pPr>
  </w:style>
  <w:style w:type="character" w:customStyle="1" w:styleId="HeaderChar">
    <w:name w:val="Header Char"/>
    <w:basedOn w:val="DefaultParagraphFont"/>
    <w:link w:val="Header"/>
    <w:uiPriority w:val="99"/>
    <w:rsid w:val="007A37C7"/>
    <w:rPr>
      <w:rFonts w:ascii="Times New Roman" w:eastAsia="MS Mincho" w:hAnsi="Times New Roman" w:cs="Times New Roman"/>
      <w:sz w:val="24"/>
      <w:szCs w:val="24"/>
    </w:rPr>
  </w:style>
  <w:style w:type="paragraph" w:styleId="Footer">
    <w:name w:val="footer"/>
    <w:basedOn w:val="Normal"/>
    <w:link w:val="FooterChar"/>
    <w:uiPriority w:val="99"/>
    <w:unhideWhenUsed/>
    <w:rsid w:val="007A37C7"/>
    <w:pPr>
      <w:tabs>
        <w:tab w:val="center" w:pos="4513"/>
        <w:tab w:val="right" w:pos="9026"/>
      </w:tabs>
    </w:pPr>
  </w:style>
  <w:style w:type="character" w:customStyle="1" w:styleId="FooterChar">
    <w:name w:val="Footer Char"/>
    <w:basedOn w:val="DefaultParagraphFont"/>
    <w:link w:val="Footer"/>
    <w:uiPriority w:val="99"/>
    <w:rsid w:val="007A37C7"/>
    <w:rPr>
      <w:rFonts w:ascii="Times New Roman" w:eastAsia="MS Mincho" w:hAnsi="Times New Roman" w:cs="Times New Roman"/>
      <w:sz w:val="24"/>
      <w:szCs w:val="24"/>
    </w:rPr>
  </w:style>
  <w:style w:type="paragraph" w:customStyle="1" w:styleId="Hapesira7">
    <w:name w:val="Hapesira 7"/>
    <w:basedOn w:val="Paragrafi"/>
    <w:qFormat/>
    <w:rsid w:val="00566EFA"/>
    <w:pPr>
      <w:ind w:firstLine="284"/>
    </w:pPr>
    <w:rPr>
      <w:rFonts w:ascii="Garamond" w:hAnsi="Garamond"/>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22BF6-1604-4C10-8284-959511E96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7231</Words>
  <Characters>41217</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nisida.fagu</dc:creator>
  <cp:lastModifiedBy>Sara Mborja</cp:lastModifiedBy>
  <cp:revision>5</cp:revision>
  <cp:lastPrinted>2018-03-29T10:25:00Z</cp:lastPrinted>
  <dcterms:created xsi:type="dcterms:W3CDTF">2018-03-26T12:36:00Z</dcterms:created>
  <dcterms:modified xsi:type="dcterms:W3CDTF">2018-03-29T10:25:00Z</dcterms:modified>
</cp:coreProperties>
</file>