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7BD0E" w14:textId="77777777" w:rsidR="00074AB8" w:rsidRPr="00A90C12" w:rsidRDefault="00074AB8" w:rsidP="00074AB8">
      <w:pPr>
        <w:pStyle w:val="Akti"/>
        <w:keepNext w:val="0"/>
        <w:rPr>
          <w:rFonts w:ascii="Garamond" w:hAnsi="Garamond" w:cs="Times New Roman"/>
          <w:color w:val="auto"/>
          <w:sz w:val="24"/>
          <w:szCs w:val="24"/>
          <w:lang w:val="sq-AL"/>
        </w:rPr>
      </w:pPr>
      <w:r w:rsidRPr="00A90C12">
        <w:rPr>
          <w:rFonts w:ascii="Garamond" w:hAnsi="Garamond" w:cs="Times New Roman"/>
          <w:color w:val="auto"/>
          <w:sz w:val="24"/>
          <w:szCs w:val="24"/>
          <w:lang w:val="sq-AL"/>
        </w:rPr>
        <w:t>VEND</w:t>
      </w:r>
      <w:bookmarkStart w:id="0" w:name="OLE_LINK9"/>
      <w:bookmarkStart w:id="1" w:name="OLE_LINK10"/>
      <w:r w:rsidRPr="00A90C12">
        <w:rPr>
          <w:rFonts w:ascii="Garamond" w:hAnsi="Garamond" w:cs="Times New Roman"/>
          <w:color w:val="auto"/>
          <w:sz w:val="24"/>
          <w:szCs w:val="24"/>
          <w:lang w:val="sq-AL"/>
        </w:rPr>
        <w:t>IM</w:t>
      </w:r>
      <w:bookmarkEnd w:id="0"/>
      <w:bookmarkEnd w:id="1"/>
    </w:p>
    <w:p w14:paraId="2FC7BD0F" w14:textId="77777777" w:rsidR="00074AB8" w:rsidRPr="00A90C12" w:rsidRDefault="00074AB8" w:rsidP="00074AB8">
      <w:pPr>
        <w:pStyle w:val="NumriData"/>
        <w:keepNext w:val="0"/>
        <w:rPr>
          <w:rFonts w:ascii="Garamond" w:hAnsi="Garamond" w:cs="Times New Roman"/>
          <w:sz w:val="24"/>
          <w:szCs w:val="24"/>
          <w:lang w:val="sq-AL"/>
        </w:rPr>
      </w:pPr>
      <w:r w:rsidRPr="00A90C12">
        <w:rPr>
          <w:rFonts w:ascii="Garamond" w:hAnsi="Garamond" w:cs="Times New Roman"/>
          <w:sz w:val="24"/>
          <w:szCs w:val="24"/>
          <w:lang w:val="sq-AL"/>
        </w:rPr>
        <w:t>Nr. 54, datë 5.2.2014</w:t>
      </w:r>
    </w:p>
    <w:p w14:paraId="2FC7BD10" w14:textId="77777777" w:rsidR="00074AB8" w:rsidRPr="00A90C12" w:rsidRDefault="00074AB8" w:rsidP="00074AB8">
      <w:pPr>
        <w:pStyle w:val="Paragrafi"/>
        <w:rPr>
          <w:rFonts w:ascii="Garamond" w:hAnsi="Garamond" w:cs="Times New Roman"/>
          <w:sz w:val="24"/>
          <w:szCs w:val="24"/>
          <w:lang w:val="sq-AL"/>
        </w:rPr>
      </w:pPr>
    </w:p>
    <w:p w14:paraId="2FC7BD11" w14:textId="250B1EDD" w:rsidR="00074AB8" w:rsidRPr="00A90C12" w:rsidRDefault="00074AB8" w:rsidP="00074AB8">
      <w:pPr>
        <w:pStyle w:val="Titulli"/>
        <w:keepNext w:val="0"/>
        <w:rPr>
          <w:rFonts w:ascii="Garamond" w:hAnsi="Garamond" w:cs="Times New Roman"/>
          <w:sz w:val="24"/>
          <w:szCs w:val="24"/>
          <w:lang w:val="sq-AL"/>
        </w:rPr>
      </w:pPr>
      <w:r w:rsidRPr="00A90C12">
        <w:rPr>
          <w:rFonts w:ascii="Garamond" w:hAnsi="Garamond" w:cs="Times New Roman"/>
          <w:sz w:val="24"/>
          <w:szCs w:val="24"/>
          <w:lang w:val="sq-AL"/>
        </w:rPr>
        <w:t>PËR PËRCAKTIMIN E KRITEREVE, TË PROCEDURËS E TË MËNYRËS SË DHËNIES ME QIRA, ENFITEOZË APO KONTRATA TË TJERA TË PASURISË SHTETËRORE</w:t>
      </w:r>
    </w:p>
    <w:p w14:paraId="2FC7BD12" w14:textId="37CFC52B" w:rsidR="00EA04AD" w:rsidRPr="00A90C12" w:rsidRDefault="00EA04AD" w:rsidP="00EA04AD">
      <w:pPr>
        <w:jc w:val="center"/>
        <w:rPr>
          <w:rFonts w:ascii="Garamond" w:hAnsi="Garamond"/>
          <w:i/>
          <w:lang w:val="sq-AL"/>
        </w:rPr>
      </w:pPr>
      <w:r w:rsidRPr="00A90C12">
        <w:rPr>
          <w:rFonts w:ascii="Garamond" w:hAnsi="Garamond"/>
          <w:i/>
          <w:lang w:val="sq-AL"/>
        </w:rPr>
        <w:t>(Ndryshuar me VKM nr.</w:t>
      </w:r>
      <w:r w:rsidR="00B959BF" w:rsidRPr="00A90C12">
        <w:rPr>
          <w:rFonts w:ascii="Garamond" w:hAnsi="Garamond"/>
          <w:i/>
          <w:lang w:val="sq-AL"/>
        </w:rPr>
        <w:t xml:space="preserve"> </w:t>
      </w:r>
      <w:r w:rsidRPr="00A90C12">
        <w:rPr>
          <w:rFonts w:ascii="Garamond" w:hAnsi="Garamond"/>
          <w:i/>
          <w:lang w:val="sq-AL"/>
        </w:rPr>
        <w:t>735, dat</w:t>
      </w:r>
      <w:r w:rsidR="0070230C" w:rsidRPr="00A90C12">
        <w:rPr>
          <w:rFonts w:ascii="Garamond" w:hAnsi="Garamond"/>
          <w:i/>
          <w:lang w:val="sq-AL"/>
        </w:rPr>
        <w:t>ë</w:t>
      </w:r>
      <w:r w:rsidR="00B959BF" w:rsidRPr="00A90C12">
        <w:rPr>
          <w:rFonts w:ascii="Garamond" w:hAnsi="Garamond"/>
          <w:i/>
          <w:lang w:val="sq-AL"/>
        </w:rPr>
        <w:t xml:space="preserve"> 5.11.2014; </w:t>
      </w:r>
      <w:r w:rsidRPr="00A90C12">
        <w:rPr>
          <w:rFonts w:ascii="Garamond" w:hAnsi="Garamond"/>
          <w:i/>
          <w:lang w:val="sq-AL"/>
        </w:rPr>
        <w:t>nr.</w:t>
      </w:r>
      <w:r w:rsidR="00B959BF" w:rsidRPr="00A90C12">
        <w:rPr>
          <w:rFonts w:ascii="Garamond" w:hAnsi="Garamond"/>
          <w:i/>
          <w:lang w:val="sq-AL"/>
        </w:rPr>
        <w:t xml:space="preserve"> </w:t>
      </w:r>
      <w:r w:rsidRPr="00A90C12">
        <w:rPr>
          <w:rFonts w:ascii="Garamond" w:hAnsi="Garamond"/>
          <w:i/>
          <w:lang w:val="sq-AL"/>
        </w:rPr>
        <w:t>445</w:t>
      </w:r>
      <w:r w:rsidR="0036315F" w:rsidRPr="00A90C12">
        <w:rPr>
          <w:rFonts w:ascii="Garamond" w:hAnsi="Garamond"/>
          <w:i/>
          <w:lang w:val="sq-AL"/>
        </w:rPr>
        <w:t xml:space="preserve">, </w:t>
      </w:r>
      <w:r w:rsidRPr="00A90C12">
        <w:rPr>
          <w:rFonts w:ascii="Garamond" w:hAnsi="Garamond"/>
          <w:i/>
          <w:lang w:val="sq-AL"/>
        </w:rPr>
        <w:t>dat</w:t>
      </w:r>
      <w:r w:rsidR="0070230C" w:rsidRPr="00A90C12">
        <w:rPr>
          <w:rFonts w:ascii="Garamond" w:hAnsi="Garamond"/>
          <w:i/>
          <w:lang w:val="sq-AL"/>
        </w:rPr>
        <w:t>ë</w:t>
      </w:r>
      <w:r w:rsidR="00B959BF" w:rsidRPr="00A90C12">
        <w:rPr>
          <w:rFonts w:ascii="Garamond" w:hAnsi="Garamond"/>
          <w:i/>
          <w:lang w:val="sq-AL"/>
        </w:rPr>
        <w:t xml:space="preserve"> 20.05.2015;</w:t>
      </w:r>
      <w:r w:rsidRPr="00A90C12">
        <w:rPr>
          <w:rFonts w:ascii="Garamond" w:hAnsi="Garamond"/>
          <w:i/>
          <w:lang w:val="sq-AL"/>
        </w:rPr>
        <w:t xml:space="preserve"> nr.</w:t>
      </w:r>
      <w:r w:rsidR="00B959BF" w:rsidRPr="00A90C12">
        <w:rPr>
          <w:rFonts w:ascii="Garamond" w:hAnsi="Garamond"/>
          <w:i/>
          <w:lang w:val="sq-AL"/>
        </w:rPr>
        <w:t xml:space="preserve"> </w:t>
      </w:r>
      <w:r w:rsidRPr="00A90C12">
        <w:rPr>
          <w:rFonts w:ascii="Garamond" w:hAnsi="Garamond"/>
          <w:i/>
          <w:lang w:val="sq-AL"/>
        </w:rPr>
        <w:t>992, dat</w:t>
      </w:r>
      <w:r w:rsidR="0070230C" w:rsidRPr="00A90C12">
        <w:rPr>
          <w:rFonts w:ascii="Garamond" w:hAnsi="Garamond"/>
          <w:i/>
          <w:lang w:val="sq-AL"/>
        </w:rPr>
        <w:t>ë</w:t>
      </w:r>
      <w:r w:rsidR="00B959BF" w:rsidRPr="00A90C12">
        <w:rPr>
          <w:rFonts w:ascii="Garamond" w:hAnsi="Garamond"/>
          <w:i/>
          <w:lang w:val="sq-AL"/>
        </w:rPr>
        <w:t xml:space="preserve"> 9.12.2015; </w:t>
      </w:r>
      <w:r w:rsidRPr="00A90C12">
        <w:rPr>
          <w:rFonts w:ascii="Garamond" w:hAnsi="Garamond"/>
          <w:i/>
          <w:lang w:val="sq-AL"/>
        </w:rPr>
        <w:t>nr.</w:t>
      </w:r>
      <w:r w:rsidR="00B959BF" w:rsidRPr="00A90C12">
        <w:rPr>
          <w:rFonts w:ascii="Garamond" w:hAnsi="Garamond"/>
          <w:i/>
          <w:lang w:val="sq-AL"/>
        </w:rPr>
        <w:t xml:space="preserve"> </w:t>
      </w:r>
      <w:r w:rsidRPr="00A90C12">
        <w:rPr>
          <w:rFonts w:ascii="Garamond" w:hAnsi="Garamond"/>
          <w:i/>
          <w:lang w:val="sq-AL"/>
        </w:rPr>
        <w:t>299,</w:t>
      </w:r>
      <w:r w:rsidR="00B959BF" w:rsidRPr="00A90C12">
        <w:rPr>
          <w:rFonts w:ascii="Garamond" w:hAnsi="Garamond"/>
          <w:i/>
          <w:lang w:val="sq-AL"/>
        </w:rPr>
        <w:t xml:space="preserve"> </w:t>
      </w:r>
      <w:r w:rsidRPr="00A90C12">
        <w:rPr>
          <w:rFonts w:ascii="Garamond" w:hAnsi="Garamond"/>
          <w:i/>
          <w:lang w:val="sq-AL"/>
        </w:rPr>
        <w:t>dat</w:t>
      </w:r>
      <w:r w:rsidR="0070230C" w:rsidRPr="00A90C12">
        <w:rPr>
          <w:rFonts w:ascii="Garamond" w:hAnsi="Garamond"/>
          <w:i/>
          <w:lang w:val="sq-AL"/>
        </w:rPr>
        <w:t>ë</w:t>
      </w:r>
      <w:r w:rsidR="00B959BF" w:rsidRPr="00A90C12">
        <w:rPr>
          <w:rFonts w:ascii="Garamond" w:hAnsi="Garamond"/>
          <w:i/>
          <w:lang w:val="sq-AL"/>
        </w:rPr>
        <w:t xml:space="preserve"> 20.04.2016;</w:t>
      </w:r>
      <w:r w:rsidRPr="00A90C12">
        <w:rPr>
          <w:rFonts w:ascii="Garamond" w:hAnsi="Garamond"/>
          <w:i/>
          <w:lang w:val="sq-AL"/>
        </w:rPr>
        <w:t xml:space="preserve"> nr.</w:t>
      </w:r>
      <w:r w:rsidR="00B959BF" w:rsidRPr="00A90C12">
        <w:rPr>
          <w:rFonts w:ascii="Garamond" w:hAnsi="Garamond"/>
          <w:i/>
          <w:lang w:val="sq-AL"/>
        </w:rPr>
        <w:t xml:space="preserve"> </w:t>
      </w:r>
      <w:r w:rsidRPr="00A90C12">
        <w:rPr>
          <w:rFonts w:ascii="Garamond" w:hAnsi="Garamond"/>
          <w:i/>
          <w:lang w:val="sq-AL"/>
        </w:rPr>
        <w:t>606, dat</w:t>
      </w:r>
      <w:r w:rsidR="0070230C" w:rsidRPr="00A90C12">
        <w:rPr>
          <w:rFonts w:ascii="Garamond" w:hAnsi="Garamond"/>
          <w:i/>
          <w:lang w:val="sq-AL"/>
        </w:rPr>
        <w:t>ë</w:t>
      </w:r>
      <w:r w:rsidRPr="00A90C12">
        <w:rPr>
          <w:rFonts w:ascii="Garamond" w:hAnsi="Garamond"/>
          <w:i/>
          <w:lang w:val="sq-AL"/>
        </w:rPr>
        <w:t xml:space="preserve"> 31.08.2016</w:t>
      </w:r>
      <w:r w:rsidR="00B959BF" w:rsidRPr="00A90C12">
        <w:rPr>
          <w:rFonts w:ascii="Garamond" w:hAnsi="Garamond"/>
          <w:i/>
          <w:lang w:val="sq-AL"/>
        </w:rPr>
        <w:t>;</w:t>
      </w:r>
      <w:r w:rsidR="00513A36" w:rsidRPr="00A90C12">
        <w:rPr>
          <w:rFonts w:ascii="Garamond" w:hAnsi="Garamond"/>
          <w:i/>
          <w:lang w:val="sq-AL"/>
        </w:rPr>
        <w:t xml:space="preserve"> nr.</w:t>
      </w:r>
      <w:r w:rsidR="00B959BF" w:rsidRPr="00A90C12">
        <w:rPr>
          <w:rFonts w:ascii="Garamond" w:hAnsi="Garamond"/>
          <w:i/>
          <w:lang w:val="sq-AL"/>
        </w:rPr>
        <w:t xml:space="preserve"> </w:t>
      </w:r>
      <w:r w:rsidR="00513A36" w:rsidRPr="00A90C12">
        <w:rPr>
          <w:rFonts w:ascii="Garamond" w:hAnsi="Garamond"/>
          <w:i/>
          <w:lang w:val="sq-AL"/>
        </w:rPr>
        <w:t>693, datë</w:t>
      </w:r>
      <w:r w:rsidR="00F85999" w:rsidRPr="00A90C12">
        <w:rPr>
          <w:rFonts w:ascii="Garamond" w:hAnsi="Garamond"/>
          <w:i/>
          <w:lang w:val="sq-AL"/>
        </w:rPr>
        <w:t xml:space="preserve"> </w:t>
      </w:r>
      <w:r w:rsidR="00513A36" w:rsidRPr="00A90C12">
        <w:rPr>
          <w:rFonts w:ascii="Garamond" w:hAnsi="Garamond"/>
          <w:i/>
          <w:lang w:val="sq-AL"/>
        </w:rPr>
        <w:t>5.10.2016</w:t>
      </w:r>
      <w:r w:rsidR="00F85999" w:rsidRPr="00A90C12">
        <w:rPr>
          <w:rFonts w:ascii="Garamond" w:hAnsi="Garamond"/>
          <w:i/>
          <w:lang w:val="sq-AL"/>
        </w:rPr>
        <w:t xml:space="preserve">; </w:t>
      </w:r>
      <w:r w:rsidR="00B959BF" w:rsidRPr="00A90C12">
        <w:rPr>
          <w:rFonts w:ascii="Garamond" w:hAnsi="Garamond"/>
          <w:i/>
          <w:lang w:val="sq-AL"/>
        </w:rPr>
        <w:t>nr. 141, datë 13.3.2018;</w:t>
      </w:r>
      <w:r w:rsidR="009A24ED" w:rsidRPr="00A90C12">
        <w:rPr>
          <w:rFonts w:ascii="Garamond" w:hAnsi="Garamond"/>
          <w:i/>
          <w:lang w:val="sq-AL"/>
        </w:rPr>
        <w:t xml:space="preserve"> </w:t>
      </w:r>
      <w:r w:rsidR="00F85999" w:rsidRPr="00A90C12">
        <w:rPr>
          <w:rFonts w:ascii="Garamond" w:hAnsi="Garamond"/>
          <w:i/>
          <w:lang w:val="sq-AL"/>
        </w:rPr>
        <w:t>nr.</w:t>
      </w:r>
      <w:r w:rsidR="00B959BF" w:rsidRPr="00A90C12">
        <w:rPr>
          <w:rFonts w:ascii="Garamond" w:hAnsi="Garamond"/>
          <w:i/>
          <w:lang w:val="sq-AL"/>
        </w:rPr>
        <w:t xml:space="preserve"> </w:t>
      </w:r>
      <w:r w:rsidR="00F85999" w:rsidRPr="00A90C12">
        <w:rPr>
          <w:rFonts w:ascii="Garamond" w:hAnsi="Garamond"/>
          <w:i/>
          <w:lang w:val="sq-AL"/>
        </w:rPr>
        <w:t>421, datë 12.6.2018</w:t>
      </w:r>
      <w:r w:rsidR="00B959BF" w:rsidRPr="00A90C12">
        <w:rPr>
          <w:rFonts w:ascii="Garamond" w:hAnsi="Garamond"/>
          <w:i/>
          <w:lang w:val="sq-AL"/>
        </w:rPr>
        <w:t>;</w:t>
      </w:r>
      <w:r w:rsidR="00105D6A" w:rsidRPr="00A90C12">
        <w:rPr>
          <w:rFonts w:ascii="Garamond" w:hAnsi="Garamond"/>
          <w:i/>
          <w:lang w:val="sq-AL"/>
        </w:rPr>
        <w:t xml:space="preserve"> nr. 672, datë 2.9.2020</w:t>
      </w:r>
      <w:r w:rsidR="00B959BF" w:rsidRPr="00A90C12">
        <w:rPr>
          <w:rFonts w:ascii="Garamond" w:hAnsi="Garamond"/>
          <w:i/>
          <w:lang w:val="sq-AL"/>
        </w:rPr>
        <w:t>; nr. 701, datë 13.11.2024</w:t>
      </w:r>
      <w:r w:rsidRPr="00A90C12">
        <w:rPr>
          <w:rFonts w:ascii="Garamond" w:hAnsi="Garamond"/>
          <w:i/>
          <w:lang w:val="sq-AL"/>
        </w:rPr>
        <w:t>)</w:t>
      </w:r>
    </w:p>
    <w:p w14:paraId="2FC7BD13" w14:textId="25DC7B45" w:rsidR="00EA04AD" w:rsidRPr="00A90C12" w:rsidRDefault="00EA04AD" w:rsidP="00EA04AD">
      <w:pPr>
        <w:jc w:val="right"/>
        <w:rPr>
          <w:rFonts w:ascii="Garamond" w:hAnsi="Garamond"/>
          <w:i/>
          <w:lang w:val="sq-AL"/>
        </w:rPr>
      </w:pPr>
      <w:r w:rsidRPr="00A90C12">
        <w:rPr>
          <w:rFonts w:ascii="Garamond" w:hAnsi="Garamond"/>
          <w:i/>
          <w:lang w:val="sq-AL"/>
        </w:rPr>
        <w:t>(</w:t>
      </w:r>
      <w:r w:rsidR="00105D6A" w:rsidRPr="00A90C12">
        <w:rPr>
          <w:rFonts w:ascii="Garamond" w:hAnsi="Garamond"/>
          <w:i/>
          <w:lang w:val="sq-AL"/>
        </w:rPr>
        <w:t>i</w:t>
      </w:r>
      <w:r w:rsidRPr="00A90C12">
        <w:rPr>
          <w:rFonts w:ascii="Garamond" w:hAnsi="Garamond"/>
          <w:i/>
          <w:lang w:val="sq-AL"/>
        </w:rPr>
        <w:t xml:space="preserve"> p</w:t>
      </w:r>
      <w:r w:rsidR="0070230C" w:rsidRPr="00A90C12">
        <w:rPr>
          <w:rFonts w:ascii="Garamond" w:hAnsi="Garamond"/>
          <w:i/>
          <w:lang w:val="sq-AL"/>
        </w:rPr>
        <w:t>ë</w:t>
      </w:r>
      <w:r w:rsidRPr="00A90C12">
        <w:rPr>
          <w:rFonts w:ascii="Garamond" w:hAnsi="Garamond"/>
          <w:i/>
          <w:lang w:val="sq-AL"/>
        </w:rPr>
        <w:t>rdit</w:t>
      </w:r>
      <w:r w:rsidR="0070230C" w:rsidRPr="00A90C12">
        <w:rPr>
          <w:rFonts w:ascii="Garamond" w:hAnsi="Garamond"/>
          <w:i/>
          <w:lang w:val="sq-AL"/>
        </w:rPr>
        <w:t>ë</w:t>
      </w:r>
      <w:r w:rsidRPr="00A90C12">
        <w:rPr>
          <w:rFonts w:ascii="Garamond" w:hAnsi="Garamond"/>
          <w:i/>
          <w:lang w:val="sq-AL"/>
        </w:rPr>
        <w:t>suar)</w:t>
      </w:r>
    </w:p>
    <w:p w14:paraId="2FC7BD14" w14:textId="77777777" w:rsidR="00074AB8" w:rsidRPr="00A90C12" w:rsidRDefault="00074AB8" w:rsidP="00074AB8">
      <w:pPr>
        <w:pStyle w:val="Paragrafi"/>
        <w:rPr>
          <w:rFonts w:ascii="Garamond" w:hAnsi="Garamond" w:cs="Times New Roman"/>
          <w:sz w:val="24"/>
          <w:szCs w:val="24"/>
          <w:lang w:val="sq-AL"/>
        </w:rPr>
      </w:pPr>
    </w:p>
    <w:p w14:paraId="2FC7BD1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Në mbështetje të nenit 100 të Kushtetutës, të nenit 5 të aktit normativ nr. 4, datë 9.7.2008 të Këshillit të Ministrave “Për privatizimin dhe dhënien në përdo</w:t>
      </w:r>
      <w:bookmarkStart w:id="2" w:name="_GoBack"/>
      <w:bookmarkEnd w:id="2"/>
      <w:r w:rsidRPr="00A90C12">
        <w:rPr>
          <w:rFonts w:ascii="Garamond" w:hAnsi="Garamond" w:cs="Times New Roman"/>
          <w:sz w:val="24"/>
          <w:szCs w:val="24"/>
          <w:lang w:val="sq-AL"/>
        </w:rPr>
        <w:t>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Zhvillimit Ekonomik, Tregtisë dhe Sipërmarrjes, Këshilli i Ministrave</w:t>
      </w:r>
    </w:p>
    <w:p w14:paraId="2FC7BD16" w14:textId="77777777" w:rsidR="00074AB8" w:rsidRPr="00A90C12" w:rsidRDefault="00074AB8" w:rsidP="00074AB8">
      <w:pPr>
        <w:widowControl w:val="0"/>
        <w:ind w:left="360"/>
        <w:jc w:val="both"/>
        <w:rPr>
          <w:rFonts w:ascii="Garamond" w:hAnsi="Garamond"/>
          <w:lang w:val="sq-AL"/>
        </w:rPr>
      </w:pPr>
    </w:p>
    <w:p w14:paraId="2FC7BD17" w14:textId="77777777" w:rsidR="00074AB8" w:rsidRPr="00A90C12" w:rsidRDefault="00074AB8" w:rsidP="00074AB8">
      <w:pPr>
        <w:pStyle w:val="VENDOSI"/>
        <w:keepNext w:val="0"/>
        <w:rPr>
          <w:rFonts w:ascii="Garamond" w:hAnsi="Garamond" w:cs="Times New Roman"/>
          <w:sz w:val="24"/>
          <w:szCs w:val="24"/>
          <w:lang w:val="sq-AL"/>
        </w:rPr>
      </w:pPr>
      <w:r w:rsidRPr="00A90C12">
        <w:rPr>
          <w:rFonts w:ascii="Garamond" w:hAnsi="Garamond" w:cs="Times New Roman"/>
          <w:sz w:val="24"/>
          <w:szCs w:val="24"/>
          <w:lang w:val="sq-AL"/>
        </w:rPr>
        <w:t>VENDOSI:</w:t>
      </w:r>
    </w:p>
    <w:p w14:paraId="2FC7BD18" w14:textId="77777777" w:rsidR="00074AB8" w:rsidRPr="00A90C12" w:rsidRDefault="00074AB8" w:rsidP="00074AB8">
      <w:pPr>
        <w:pStyle w:val="Paragrafi"/>
        <w:rPr>
          <w:rFonts w:ascii="Garamond" w:hAnsi="Garamond" w:cs="Times New Roman"/>
          <w:sz w:val="24"/>
          <w:szCs w:val="24"/>
          <w:lang w:val="sq-AL"/>
        </w:rPr>
      </w:pPr>
    </w:p>
    <w:p w14:paraId="2FC7BD19"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 PASURITË SHTETËRORE QË JEPEN ME QIRA OSE ENFITEOZË, KRITERET E KONKURRIMIT, E DREJTA, KOMPETENCAT DHE AFATET</w:t>
      </w:r>
    </w:p>
    <w:p w14:paraId="2FC7BD1A" w14:textId="40793FB6" w:rsidR="00074AB8" w:rsidRPr="00A90C12" w:rsidRDefault="005A0C74"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w:t>
      </w:r>
      <w:r w:rsidR="00074AB8" w:rsidRPr="00A90C12">
        <w:rPr>
          <w:rFonts w:ascii="Garamond" w:hAnsi="Garamond" w:cs="Times New Roman"/>
          <w:sz w:val="24"/>
          <w:szCs w:val="24"/>
          <w:lang w:val="sq-AL"/>
        </w:rPr>
        <w:t>1. Pasuritë shtetërore u jepen të tretëve, duke u transferuar të drejtën e përdorimit me qira ose enfiteozë, nëpërmjet procedurës së konkurrimit.</w:t>
      </w:r>
    </w:p>
    <w:p w14:paraId="2FC7BD1B"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2. Pasuritë shtetërore, që jepen me qira, sipas përcaktimit të pikës 1 të këtij vendimi, janë: ndërtesat, sipërfaqet funksionale (jo nën ndërtesë), trualli i lirë, makineritë e pajisjet e linjat e prodhimit të institucioneve shtetërore, ndërmarrjeve dhe shoqërive tregtare me kapital 100 për qind shtetëror (në vijim “shoqëri shtetërore”)</w:t>
      </w:r>
      <w:r w:rsidR="00283D80" w:rsidRPr="00A90C12">
        <w:rPr>
          <w:rFonts w:ascii="Garamond" w:hAnsi="Garamond"/>
          <w:sz w:val="24"/>
          <w:szCs w:val="24"/>
          <w:lang w:val="sq-AL"/>
        </w:rPr>
        <w:t xml:space="preserve"> </w:t>
      </w:r>
      <w:r w:rsidR="00283D80" w:rsidRPr="00A90C12">
        <w:rPr>
          <w:rFonts w:ascii="Garamond" w:hAnsi="Garamond" w:cs="Times New Roman"/>
          <w:i/>
          <w:sz w:val="24"/>
          <w:szCs w:val="24"/>
          <w:lang w:val="sq-AL"/>
        </w:rPr>
        <w:t>dhe tokat  e pafrytshme</w:t>
      </w:r>
      <w:r w:rsidR="00283D80" w:rsidRPr="00A90C12">
        <w:rPr>
          <w:rFonts w:ascii="Garamond" w:hAnsi="Garamond" w:cs="Times New Roman"/>
          <w:sz w:val="24"/>
          <w:szCs w:val="24"/>
          <w:lang w:val="sq-AL"/>
        </w:rPr>
        <w:t xml:space="preserve"> </w:t>
      </w:r>
      <w:r w:rsidRPr="00A90C12">
        <w:rPr>
          <w:rFonts w:ascii="Garamond" w:hAnsi="Garamond" w:cs="Times New Roman"/>
          <w:sz w:val="24"/>
          <w:szCs w:val="24"/>
          <w:lang w:val="sq-AL"/>
        </w:rPr>
        <w:t xml:space="preserve">. Pasuritë shtetërore, që jepen me enfiteozë sipas përcaktimit të pikës 1 të këtij vendimi, janë vetëm pasuritë e paluajtshme të institucioneve shtetërore, ndërmarrjeve dhe shoqërive shtetërore. </w:t>
      </w:r>
    </w:p>
    <w:p w14:paraId="2FC7BD1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3. Kriteret e konkurrimit për dhënien me qira të pasurisë shtetërore janë si më poshtë vijon:</w:t>
      </w:r>
    </w:p>
    <w:p w14:paraId="2FC7BD1D"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 xml:space="preserve">- niveli i investimit; </w:t>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sz w:val="24"/>
          <w:szCs w:val="24"/>
          <w:lang w:val="sq-AL"/>
        </w:rPr>
        <w:tab/>
      </w:r>
    </w:p>
    <w:p w14:paraId="2FC7BD1E"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 niveli i punësimit;</w:t>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sz w:val="24"/>
          <w:szCs w:val="24"/>
          <w:lang w:val="sq-AL"/>
        </w:rPr>
        <w:tab/>
      </w:r>
      <w:r w:rsidRPr="00A90C12">
        <w:rPr>
          <w:rFonts w:ascii="Garamond" w:hAnsi="Garamond" w:cs="Times New Roman"/>
          <w:b/>
          <w:sz w:val="24"/>
          <w:szCs w:val="24"/>
          <w:lang w:val="sq-AL"/>
        </w:rPr>
        <w:t xml:space="preserve"> </w:t>
      </w:r>
    </w:p>
    <w:p w14:paraId="2FC7BD1F"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 oferta e detyrimit mujor të qirasë.</w:t>
      </w:r>
    </w:p>
    <w:p w14:paraId="2FC7BD20"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Institucionet qendrore dhe vendore mund të vendosin edhe kritere të tjera shtesë.</w:t>
      </w:r>
    </w:p>
    <w:p w14:paraId="2FC7BD21"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4. Kriteret e konkurrimit për dhënien me enfiteozë të pasurisë shtetërore janë si më poshtë vijon:</w:t>
      </w:r>
    </w:p>
    <w:p w14:paraId="2FC7BD22"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 xml:space="preserve">- niveli i investimit në pasuri të paluajtshme për përmirësimin e pronës, i cili të jetë mbi 200 për qind të vlerës së pasurisë së shpallur për konkurrim; </w:t>
      </w:r>
    </w:p>
    <w:p w14:paraId="2FC7BD23"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 qëllimi dhe niveli i investimit në tërësi në pasurinë që jepet me enfiteozë;</w:t>
      </w:r>
    </w:p>
    <w:p w14:paraId="2FC7BD24"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 xml:space="preserve">- niveli i punësimit; </w:t>
      </w:r>
    </w:p>
    <w:p w14:paraId="2FC7BD2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oferta e detyrimit mujor.</w:t>
      </w:r>
    </w:p>
    <w:p w14:paraId="2FC7BD2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Institucionet qendrore dhe vendore mund të vendosin edhe kritere të tjera shtesë.</w:t>
      </w:r>
    </w:p>
    <w:p w14:paraId="2FC7BD27"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5. Përjashtohen nga konkurrimi:</w:t>
      </w:r>
    </w:p>
    <w:p w14:paraId="2FC7BD2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a) dhënia me qira e sipërfaqeve deri në 200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të cilat jepen me afat deri në 1 vit;</w:t>
      </w:r>
    </w:p>
    <w:p w14:paraId="2FC7BD29"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b) makineritë e pajisjet e shkëputura, të cilat jepen me afat deri në 1 vit;</w:t>
      </w:r>
      <w:r w:rsidRPr="00A90C12">
        <w:rPr>
          <w:rFonts w:ascii="Garamond" w:hAnsi="Garamond" w:cs="Times New Roman"/>
          <w:b/>
          <w:sz w:val="24"/>
          <w:szCs w:val="24"/>
          <w:lang w:val="sq-AL"/>
        </w:rPr>
        <w:t xml:space="preserve"> </w:t>
      </w:r>
    </w:p>
    <w:p w14:paraId="2FC7BD2A"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c) dhënia me qira e pasurive shtetërore, subjekteve të pajisura me leje shfrytëzimi të pasurive natyrore minerare, peshkimit, ujërave e të veprimtarive të tjera, të ngjashme, kur këto pasuri i jepen </w:t>
      </w:r>
      <w:r w:rsidRPr="00A90C12">
        <w:rPr>
          <w:rFonts w:ascii="Garamond" w:hAnsi="Garamond" w:cs="Times New Roman"/>
          <w:sz w:val="24"/>
          <w:szCs w:val="24"/>
          <w:lang w:val="sq-AL"/>
        </w:rPr>
        <w:lastRenderedPageBreak/>
        <w:t>subjektit, në ndihmë të zhvillimit të aktivitetit, për të cilin është licencuar;</w:t>
      </w:r>
    </w:p>
    <w:p w14:paraId="2FC7BD2B"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ç) rastet kur me ligj janë miratuar marrëveshje minerare të shfrytëzimit, subjekti i licencuar ka të drejtën e lidhjes së kontratës së huapërdorjes për sipërfaqen e ndërtimit të fabrikave (sipërfaqe kjo e konfirmuar nga plani i biznesit, i paraqitur për marrjen e lejes së shfrytëzimit), me të drejtë përsëritjeje deri në përfundim të periudhës së licencimit;</w:t>
      </w:r>
    </w:p>
    <w:p w14:paraId="2FC7BD2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d)</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 xml:space="preserve">dhënia me qira e objekteve shtetërore për institucionet shtetërore, kur ato do të përdoren për nevoja dhe aktivitete të mëtejshme shtetërore; </w:t>
      </w:r>
    </w:p>
    <w:p w14:paraId="2FC7BD2D"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dh)</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 xml:space="preserve">dhënia me qira e pasurive shtetërore, subjekteve shtetërore ose private për ushtrimin e aktiviteteve në fushën e sportit, kulturës, turizmit dhe trashëgimisë kulturore, kundrejt investimeve në pasurinë shtetërore të vlerave mbi </w:t>
      </w:r>
      <w:r w:rsidR="00EA04AD" w:rsidRPr="00A90C12">
        <w:rPr>
          <w:rFonts w:ascii="Garamond" w:hAnsi="Garamond" w:cs="Times New Roman"/>
          <w:i/>
          <w:sz w:val="24"/>
          <w:szCs w:val="24"/>
          <w:lang w:val="sq-AL"/>
        </w:rPr>
        <w:t>100 000 000 (njëqind milionë) lekë</w:t>
      </w:r>
      <w:r w:rsidRPr="00A90C12">
        <w:rPr>
          <w:rFonts w:ascii="Garamond" w:hAnsi="Garamond" w:cs="Times New Roman"/>
          <w:sz w:val="24"/>
          <w:szCs w:val="24"/>
          <w:lang w:val="sq-AL"/>
        </w:rPr>
        <w:t xml:space="preserve">; </w:t>
      </w:r>
    </w:p>
    <w:p w14:paraId="2FC7BD2E" w14:textId="77777777" w:rsidR="009D2EAB" w:rsidRPr="00A90C12" w:rsidRDefault="00074AB8" w:rsidP="00074AB8">
      <w:pPr>
        <w:pStyle w:val="Paragrafi"/>
        <w:rPr>
          <w:rFonts w:ascii="Garamond" w:hAnsi="Garamond" w:cs="Times New Roman"/>
          <w:i/>
          <w:sz w:val="24"/>
          <w:szCs w:val="24"/>
          <w:lang w:val="sq-AL"/>
        </w:rPr>
      </w:pPr>
      <w:r w:rsidRPr="00A90C12">
        <w:rPr>
          <w:rFonts w:ascii="Garamond" w:hAnsi="Garamond" w:cs="Times New Roman"/>
          <w:sz w:val="24"/>
          <w:szCs w:val="24"/>
          <w:lang w:val="sq-AL"/>
        </w:rPr>
        <w:t xml:space="preserve">e) </w:t>
      </w:r>
      <w:r w:rsidR="009D2EAB" w:rsidRPr="00A90C12">
        <w:rPr>
          <w:rFonts w:ascii="Garamond" w:hAnsi="Garamond" w:cs="Times New Roman"/>
          <w:i/>
          <w:sz w:val="24"/>
          <w:szCs w:val="24"/>
          <w:lang w:val="sq-AL"/>
        </w:rPr>
        <w:t>shtesat në kontratë për sipërfaqet që kërkohen nga qiramarrësi për të shtuar ose për të përmirësuar veprimtarinë, për sipërfaqe jo më shumë se 50% e sipërfaqes totale të marrë me qira dhe vetëm në rastet kur sipërfaqja shtesë shtrihet në kufi me sipërfaqen e kontratës brenda së njëjtës zonë kadastrale.</w:t>
      </w:r>
    </w:p>
    <w:p w14:paraId="2FC7BD2F" w14:textId="77777777" w:rsidR="00EA04AD" w:rsidRPr="00A90C12" w:rsidRDefault="00EA04AD"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ë) zgjatja e afatit të kontratës së qirasë për kontratat e lidhura  me afat më pak se përcaktimet në pikën 6, të këtij kreu, kur subjektet qiramarrëse kanë realizuar kushtet e kontratës.</w:t>
      </w:r>
    </w:p>
    <w:p w14:paraId="2FC7BD30" w14:textId="77777777" w:rsidR="009D2EAB" w:rsidRPr="00A90C12" w:rsidRDefault="009D2EAB"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f) shtesa në kontratë ose kontrata e re, në rastet kur në administrim të shoqërive, ndërmarrjeve shtetërore apo institucioneve shtetërore kanë mbetur pasuri shtetërore truall, me sipërfaqe jo më shumë se 1 000 (një mijë) m</w:t>
      </w:r>
      <w:r w:rsidRPr="00A90C12">
        <w:rPr>
          <w:rFonts w:ascii="Garamond" w:hAnsi="Garamond" w:cs="Times New Roman"/>
          <w:i/>
          <w:sz w:val="24"/>
          <w:szCs w:val="24"/>
          <w:vertAlign w:val="superscript"/>
          <w:lang w:val="sq-AL"/>
        </w:rPr>
        <w:t>2</w:t>
      </w:r>
      <w:r w:rsidRPr="00A90C12">
        <w:rPr>
          <w:rFonts w:ascii="Garamond" w:hAnsi="Garamond" w:cs="Times New Roman"/>
          <w:i/>
          <w:sz w:val="24"/>
          <w:szCs w:val="24"/>
          <w:lang w:val="sq-AL"/>
        </w:rPr>
        <w:t>, që janë të pashfrytëzueshme për shkak se janë të rrethuara ose në kufi nga i njëjti pronar ose pronarë të tjerë dhe kur kjo sipërfaqe kërkohet të merret me qira nga i njëjti pronar.</w:t>
      </w:r>
    </w:p>
    <w:p w14:paraId="2FC7BD31" w14:textId="7B89CE1B" w:rsidR="009A24ED" w:rsidRPr="00A90C12" w:rsidRDefault="009A24ED"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g) Dhënia me qira e pasurive shtetërore, që janë të lidhura ngushtësisht me objektin e kontratës së prokurimit publik, kundrejt subjekteve private, që janë shpallur fitues dhe kanë lidhur kontratë, sipas përcaktimeve të ligjit nr. 9643, datë 20.11.2006, “Për prokurimin publik”, të ndryshuar.</w:t>
      </w:r>
    </w:p>
    <w:p w14:paraId="697BC2C2" w14:textId="4076D464" w:rsidR="005A0C74" w:rsidRPr="00A90C12" w:rsidRDefault="005A0C74" w:rsidP="00074AB8">
      <w:pPr>
        <w:pStyle w:val="Paragrafi"/>
        <w:rPr>
          <w:rFonts w:ascii="Garamond" w:hAnsi="Garamond"/>
          <w:i/>
          <w:sz w:val="24"/>
          <w:szCs w:val="24"/>
        </w:rPr>
      </w:pPr>
      <w:proofErr w:type="spellStart"/>
      <w:proofErr w:type="gramStart"/>
      <w:r w:rsidRPr="00A90C12">
        <w:rPr>
          <w:rFonts w:ascii="Garamond" w:hAnsi="Garamond"/>
          <w:i/>
          <w:sz w:val="24"/>
          <w:szCs w:val="24"/>
        </w:rPr>
        <w:t>gj</w:t>
      </w:r>
      <w:proofErr w:type="spellEnd"/>
      <w:proofErr w:type="gramEnd"/>
      <w:r w:rsidRPr="00A90C12">
        <w:rPr>
          <w:rFonts w:ascii="Garamond" w:hAnsi="Garamond"/>
          <w:i/>
          <w:sz w:val="24"/>
          <w:szCs w:val="24"/>
        </w:rPr>
        <w:t xml:space="preserve">) </w:t>
      </w:r>
      <w:proofErr w:type="spellStart"/>
      <w:r w:rsidRPr="00A90C12">
        <w:rPr>
          <w:rFonts w:ascii="Garamond" w:hAnsi="Garamond"/>
          <w:i/>
          <w:sz w:val="24"/>
          <w:szCs w:val="24"/>
        </w:rPr>
        <w:t>dhënia</w:t>
      </w:r>
      <w:proofErr w:type="spellEnd"/>
      <w:r w:rsidRPr="00A90C12">
        <w:rPr>
          <w:rFonts w:ascii="Garamond" w:hAnsi="Garamond"/>
          <w:i/>
          <w:sz w:val="24"/>
          <w:szCs w:val="24"/>
        </w:rPr>
        <w:t xml:space="preserve"> me </w:t>
      </w:r>
      <w:proofErr w:type="spellStart"/>
      <w:r w:rsidRPr="00A90C12">
        <w:rPr>
          <w:rFonts w:ascii="Garamond" w:hAnsi="Garamond"/>
          <w:i/>
          <w:sz w:val="24"/>
          <w:szCs w:val="24"/>
        </w:rPr>
        <w:t>qira</w:t>
      </w:r>
      <w:proofErr w:type="spellEnd"/>
      <w:r w:rsidRPr="00A90C12">
        <w:rPr>
          <w:rFonts w:ascii="Garamond" w:hAnsi="Garamond"/>
          <w:i/>
          <w:sz w:val="24"/>
          <w:szCs w:val="24"/>
        </w:rPr>
        <w:t xml:space="preserve"> </w:t>
      </w:r>
      <w:proofErr w:type="spellStart"/>
      <w:r w:rsidRPr="00A90C12">
        <w:rPr>
          <w:rFonts w:ascii="Garamond" w:hAnsi="Garamond"/>
          <w:i/>
          <w:sz w:val="24"/>
          <w:szCs w:val="24"/>
        </w:rPr>
        <w:t>ose</w:t>
      </w:r>
      <w:proofErr w:type="spellEnd"/>
      <w:r w:rsidRPr="00A90C12">
        <w:rPr>
          <w:rFonts w:ascii="Garamond" w:hAnsi="Garamond"/>
          <w:i/>
          <w:sz w:val="24"/>
          <w:szCs w:val="24"/>
        </w:rPr>
        <w:t xml:space="preserve"> </w:t>
      </w:r>
      <w:proofErr w:type="spellStart"/>
      <w:r w:rsidRPr="00A90C12">
        <w:rPr>
          <w:rFonts w:ascii="Garamond" w:hAnsi="Garamond"/>
          <w:i/>
          <w:sz w:val="24"/>
          <w:szCs w:val="24"/>
        </w:rPr>
        <w:t>enfiteozë</w:t>
      </w:r>
      <w:proofErr w:type="spellEnd"/>
      <w:r w:rsidRPr="00A90C12">
        <w:rPr>
          <w:rFonts w:ascii="Garamond" w:hAnsi="Garamond"/>
          <w:i/>
          <w:sz w:val="24"/>
          <w:szCs w:val="24"/>
        </w:rPr>
        <w:t xml:space="preserve"> e </w:t>
      </w:r>
      <w:proofErr w:type="spellStart"/>
      <w:r w:rsidRPr="00A90C12">
        <w:rPr>
          <w:rFonts w:ascii="Garamond" w:hAnsi="Garamond"/>
          <w:i/>
          <w:sz w:val="24"/>
          <w:szCs w:val="24"/>
        </w:rPr>
        <w:t>pasurive</w:t>
      </w:r>
      <w:proofErr w:type="spellEnd"/>
      <w:r w:rsidRPr="00A90C12">
        <w:rPr>
          <w:rFonts w:ascii="Garamond" w:hAnsi="Garamond"/>
          <w:i/>
          <w:sz w:val="24"/>
          <w:szCs w:val="24"/>
        </w:rPr>
        <w:t xml:space="preserve"> </w:t>
      </w:r>
      <w:proofErr w:type="spellStart"/>
      <w:r w:rsidRPr="00A90C12">
        <w:rPr>
          <w:rFonts w:ascii="Garamond" w:hAnsi="Garamond"/>
          <w:i/>
          <w:sz w:val="24"/>
          <w:szCs w:val="24"/>
        </w:rPr>
        <w:t>shtetërore</w:t>
      </w:r>
      <w:proofErr w:type="spellEnd"/>
      <w:r w:rsidRPr="00A90C12">
        <w:rPr>
          <w:rFonts w:ascii="Garamond" w:hAnsi="Garamond"/>
          <w:i/>
          <w:sz w:val="24"/>
          <w:szCs w:val="24"/>
        </w:rPr>
        <w:t xml:space="preserve"> </w:t>
      </w:r>
      <w:proofErr w:type="spellStart"/>
      <w:r w:rsidRPr="00A90C12">
        <w:rPr>
          <w:rFonts w:ascii="Garamond" w:hAnsi="Garamond"/>
          <w:i/>
          <w:sz w:val="24"/>
          <w:szCs w:val="24"/>
        </w:rPr>
        <w:t>subjekteve</w:t>
      </w:r>
      <w:proofErr w:type="spellEnd"/>
      <w:r w:rsidRPr="00A90C12">
        <w:rPr>
          <w:rFonts w:ascii="Garamond" w:hAnsi="Garamond"/>
          <w:i/>
          <w:sz w:val="24"/>
          <w:szCs w:val="24"/>
        </w:rPr>
        <w:t xml:space="preserve"> private </w:t>
      </w:r>
      <w:proofErr w:type="spellStart"/>
      <w:r w:rsidRPr="00A90C12">
        <w:rPr>
          <w:rFonts w:ascii="Garamond" w:hAnsi="Garamond"/>
          <w:i/>
          <w:sz w:val="24"/>
          <w:szCs w:val="24"/>
        </w:rPr>
        <w:t>në</w:t>
      </w:r>
      <w:proofErr w:type="spellEnd"/>
      <w:r w:rsidRPr="00A90C12">
        <w:rPr>
          <w:rFonts w:ascii="Garamond" w:hAnsi="Garamond"/>
          <w:i/>
          <w:sz w:val="24"/>
          <w:szCs w:val="24"/>
        </w:rPr>
        <w:t xml:space="preserve"> </w:t>
      </w:r>
      <w:proofErr w:type="spellStart"/>
      <w:r w:rsidRPr="00A90C12">
        <w:rPr>
          <w:rFonts w:ascii="Garamond" w:hAnsi="Garamond"/>
          <w:i/>
          <w:sz w:val="24"/>
          <w:szCs w:val="24"/>
        </w:rPr>
        <w:t>rastin</w:t>
      </w:r>
      <w:proofErr w:type="spellEnd"/>
      <w:r w:rsidRPr="00A90C12">
        <w:rPr>
          <w:rFonts w:ascii="Garamond" w:hAnsi="Garamond"/>
          <w:i/>
          <w:sz w:val="24"/>
          <w:szCs w:val="24"/>
        </w:rPr>
        <w:t xml:space="preserve"> </w:t>
      </w:r>
      <w:proofErr w:type="spellStart"/>
      <w:r w:rsidRPr="00A90C12">
        <w:rPr>
          <w:rFonts w:ascii="Garamond" w:hAnsi="Garamond"/>
          <w:i/>
          <w:sz w:val="24"/>
          <w:szCs w:val="24"/>
        </w:rPr>
        <w:t>kur</w:t>
      </w:r>
      <w:proofErr w:type="spellEnd"/>
      <w:r w:rsidRPr="00A90C12">
        <w:rPr>
          <w:rFonts w:ascii="Garamond" w:hAnsi="Garamond"/>
          <w:i/>
          <w:sz w:val="24"/>
          <w:szCs w:val="24"/>
        </w:rPr>
        <w:t xml:space="preserve"> </w:t>
      </w:r>
      <w:proofErr w:type="spellStart"/>
      <w:r w:rsidRPr="00A90C12">
        <w:rPr>
          <w:rFonts w:ascii="Garamond" w:hAnsi="Garamond"/>
          <w:i/>
          <w:sz w:val="24"/>
          <w:szCs w:val="24"/>
        </w:rPr>
        <w:t>Komiteti</w:t>
      </w:r>
      <w:proofErr w:type="spellEnd"/>
      <w:r w:rsidRPr="00A90C12">
        <w:rPr>
          <w:rFonts w:ascii="Garamond" w:hAnsi="Garamond"/>
          <w:i/>
          <w:sz w:val="24"/>
          <w:szCs w:val="24"/>
        </w:rPr>
        <w:t xml:space="preserve"> i </w:t>
      </w:r>
      <w:proofErr w:type="spellStart"/>
      <w:r w:rsidRPr="00A90C12">
        <w:rPr>
          <w:rFonts w:ascii="Garamond" w:hAnsi="Garamond"/>
          <w:i/>
          <w:sz w:val="24"/>
          <w:szCs w:val="24"/>
        </w:rPr>
        <w:t>Investimeve</w:t>
      </w:r>
      <w:proofErr w:type="spellEnd"/>
      <w:r w:rsidRPr="00A90C12">
        <w:rPr>
          <w:rFonts w:ascii="Garamond" w:hAnsi="Garamond"/>
          <w:i/>
          <w:sz w:val="24"/>
          <w:szCs w:val="24"/>
        </w:rPr>
        <w:t xml:space="preserve"> </w:t>
      </w:r>
      <w:proofErr w:type="spellStart"/>
      <w:r w:rsidRPr="00A90C12">
        <w:rPr>
          <w:rFonts w:ascii="Garamond" w:hAnsi="Garamond"/>
          <w:i/>
          <w:sz w:val="24"/>
          <w:szCs w:val="24"/>
        </w:rPr>
        <w:t>Strategjike</w:t>
      </w:r>
      <w:proofErr w:type="spellEnd"/>
      <w:r w:rsidRPr="00A90C12">
        <w:rPr>
          <w:rFonts w:ascii="Garamond" w:hAnsi="Garamond"/>
          <w:i/>
          <w:sz w:val="24"/>
          <w:szCs w:val="24"/>
        </w:rPr>
        <w:t xml:space="preserve"> </w:t>
      </w:r>
      <w:proofErr w:type="spellStart"/>
      <w:r w:rsidRPr="00A90C12">
        <w:rPr>
          <w:rFonts w:ascii="Garamond" w:hAnsi="Garamond"/>
          <w:i/>
          <w:sz w:val="24"/>
          <w:szCs w:val="24"/>
        </w:rPr>
        <w:t>ka</w:t>
      </w:r>
      <w:proofErr w:type="spellEnd"/>
      <w:r w:rsidRPr="00A90C12">
        <w:rPr>
          <w:rFonts w:ascii="Garamond" w:hAnsi="Garamond"/>
          <w:i/>
          <w:sz w:val="24"/>
          <w:szCs w:val="24"/>
        </w:rPr>
        <w:t xml:space="preserve"> </w:t>
      </w:r>
      <w:proofErr w:type="spellStart"/>
      <w:r w:rsidRPr="00A90C12">
        <w:rPr>
          <w:rFonts w:ascii="Garamond" w:hAnsi="Garamond"/>
          <w:i/>
          <w:sz w:val="24"/>
          <w:szCs w:val="24"/>
        </w:rPr>
        <w:t>miratuar</w:t>
      </w:r>
      <w:proofErr w:type="spellEnd"/>
      <w:r w:rsidRPr="00A90C12">
        <w:rPr>
          <w:rFonts w:ascii="Garamond" w:hAnsi="Garamond"/>
          <w:i/>
          <w:sz w:val="24"/>
          <w:szCs w:val="24"/>
        </w:rPr>
        <w:t xml:space="preserve"> </w:t>
      </w:r>
      <w:proofErr w:type="spellStart"/>
      <w:r w:rsidRPr="00A90C12">
        <w:rPr>
          <w:rFonts w:ascii="Garamond" w:hAnsi="Garamond"/>
          <w:i/>
          <w:sz w:val="24"/>
          <w:szCs w:val="24"/>
        </w:rPr>
        <w:t>statusin</w:t>
      </w:r>
      <w:proofErr w:type="spellEnd"/>
      <w:r w:rsidRPr="00A90C12">
        <w:rPr>
          <w:rFonts w:ascii="Garamond" w:hAnsi="Garamond"/>
          <w:i/>
          <w:sz w:val="24"/>
          <w:szCs w:val="24"/>
        </w:rPr>
        <w:t xml:space="preserve"> “</w:t>
      </w:r>
      <w:proofErr w:type="spellStart"/>
      <w:r w:rsidRPr="00A90C12">
        <w:rPr>
          <w:rFonts w:ascii="Garamond" w:hAnsi="Garamond"/>
          <w:i/>
          <w:sz w:val="24"/>
          <w:szCs w:val="24"/>
        </w:rPr>
        <w:t>Investim</w:t>
      </w:r>
      <w:proofErr w:type="spellEnd"/>
      <w:r w:rsidRPr="00A90C12">
        <w:rPr>
          <w:rFonts w:ascii="Garamond" w:hAnsi="Garamond"/>
          <w:i/>
          <w:sz w:val="24"/>
          <w:szCs w:val="24"/>
        </w:rPr>
        <w:t xml:space="preserve"> </w:t>
      </w:r>
      <w:proofErr w:type="spellStart"/>
      <w:r w:rsidRPr="00A90C12">
        <w:rPr>
          <w:rFonts w:ascii="Garamond" w:hAnsi="Garamond"/>
          <w:i/>
          <w:sz w:val="24"/>
          <w:szCs w:val="24"/>
        </w:rPr>
        <w:t>strategjik</w:t>
      </w:r>
      <w:proofErr w:type="spellEnd"/>
      <w:r w:rsidRPr="00A90C12">
        <w:rPr>
          <w:rFonts w:ascii="Garamond" w:hAnsi="Garamond"/>
          <w:i/>
          <w:sz w:val="24"/>
          <w:szCs w:val="24"/>
        </w:rPr>
        <w:t xml:space="preserve">” </w:t>
      </w:r>
      <w:proofErr w:type="spellStart"/>
      <w:r w:rsidRPr="00A90C12">
        <w:rPr>
          <w:rFonts w:ascii="Garamond" w:hAnsi="Garamond"/>
          <w:i/>
          <w:sz w:val="24"/>
          <w:szCs w:val="24"/>
        </w:rPr>
        <w:t>për</w:t>
      </w:r>
      <w:proofErr w:type="spellEnd"/>
      <w:r w:rsidRPr="00A90C12">
        <w:rPr>
          <w:rFonts w:ascii="Garamond" w:hAnsi="Garamond"/>
          <w:i/>
          <w:sz w:val="24"/>
          <w:szCs w:val="24"/>
        </w:rPr>
        <w:t xml:space="preserve"> </w:t>
      </w:r>
      <w:proofErr w:type="spellStart"/>
      <w:r w:rsidRPr="00A90C12">
        <w:rPr>
          <w:rFonts w:ascii="Garamond" w:hAnsi="Garamond"/>
          <w:i/>
          <w:sz w:val="24"/>
          <w:szCs w:val="24"/>
        </w:rPr>
        <w:t>projektin</w:t>
      </w:r>
      <w:proofErr w:type="spellEnd"/>
      <w:r w:rsidRPr="00A90C12">
        <w:rPr>
          <w:rFonts w:ascii="Garamond" w:hAnsi="Garamond"/>
          <w:i/>
          <w:sz w:val="24"/>
          <w:szCs w:val="24"/>
        </w:rPr>
        <w:t xml:space="preserve"> e </w:t>
      </w:r>
      <w:proofErr w:type="spellStart"/>
      <w:r w:rsidRPr="00A90C12">
        <w:rPr>
          <w:rFonts w:ascii="Garamond" w:hAnsi="Garamond"/>
          <w:i/>
          <w:sz w:val="24"/>
          <w:szCs w:val="24"/>
        </w:rPr>
        <w:t>investimit</w:t>
      </w:r>
      <w:proofErr w:type="spellEnd"/>
      <w:r w:rsidRPr="00A90C12">
        <w:rPr>
          <w:rFonts w:ascii="Garamond" w:hAnsi="Garamond"/>
          <w:i/>
          <w:sz w:val="24"/>
          <w:szCs w:val="24"/>
        </w:rPr>
        <w:t xml:space="preserve"> me </w:t>
      </w:r>
      <w:proofErr w:type="spellStart"/>
      <w:r w:rsidRPr="00A90C12">
        <w:rPr>
          <w:rFonts w:ascii="Garamond" w:hAnsi="Garamond"/>
          <w:i/>
          <w:sz w:val="24"/>
          <w:szCs w:val="24"/>
        </w:rPr>
        <w:t>potencial</w:t>
      </w:r>
      <w:proofErr w:type="spellEnd"/>
      <w:r w:rsidRPr="00A90C12">
        <w:rPr>
          <w:rFonts w:ascii="Garamond" w:hAnsi="Garamond"/>
          <w:i/>
          <w:sz w:val="24"/>
          <w:szCs w:val="24"/>
        </w:rPr>
        <w:t xml:space="preserve"> </w:t>
      </w:r>
      <w:proofErr w:type="spellStart"/>
      <w:r w:rsidRPr="00A90C12">
        <w:rPr>
          <w:rFonts w:ascii="Garamond" w:hAnsi="Garamond"/>
          <w:i/>
          <w:sz w:val="24"/>
          <w:szCs w:val="24"/>
        </w:rPr>
        <w:t>strategjik</w:t>
      </w:r>
      <w:proofErr w:type="spellEnd"/>
      <w:r w:rsidRPr="00A90C12">
        <w:rPr>
          <w:rFonts w:ascii="Garamond" w:hAnsi="Garamond"/>
          <w:i/>
          <w:sz w:val="24"/>
          <w:szCs w:val="24"/>
        </w:rPr>
        <w:t xml:space="preserve">, </w:t>
      </w:r>
      <w:proofErr w:type="spellStart"/>
      <w:r w:rsidRPr="00A90C12">
        <w:rPr>
          <w:rFonts w:ascii="Garamond" w:hAnsi="Garamond"/>
          <w:i/>
          <w:sz w:val="24"/>
          <w:szCs w:val="24"/>
        </w:rPr>
        <w:t>si</w:t>
      </w:r>
      <w:proofErr w:type="spellEnd"/>
      <w:r w:rsidRPr="00A90C12">
        <w:rPr>
          <w:rFonts w:ascii="Garamond" w:hAnsi="Garamond"/>
          <w:i/>
          <w:sz w:val="24"/>
          <w:szCs w:val="24"/>
        </w:rPr>
        <w:t xml:space="preserve"> </w:t>
      </w:r>
      <w:proofErr w:type="spellStart"/>
      <w:r w:rsidRPr="00A90C12">
        <w:rPr>
          <w:rFonts w:ascii="Garamond" w:hAnsi="Garamond"/>
          <w:i/>
          <w:sz w:val="24"/>
          <w:szCs w:val="24"/>
        </w:rPr>
        <w:t>dhe</w:t>
      </w:r>
      <w:proofErr w:type="spellEnd"/>
      <w:r w:rsidRPr="00A90C12">
        <w:rPr>
          <w:rFonts w:ascii="Garamond" w:hAnsi="Garamond"/>
          <w:i/>
          <w:sz w:val="24"/>
          <w:szCs w:val="24"/>
        </w:rPr>
        <w:t xml:space="preserve"> </w:t>
      </w:r>
      <w:proofErr w:type="spellStart"/>
      <w:r w:rsidRPr="00A90C12">
        <w:rPr>
          <w:rFonts w:ascii="Garamond" w:hAnsi="Garamond"/>
          <w:i/>
          <w:sz w:val="24"/>
          <w:szCs w:val="24"/>
        </w:rPr>
        <w:t>masën</w:t>
      </w:r>
      <w:proofErr w:type="spellEnd"/>
      <w:r w:rsidRPr="00A90C12">
        <w:rPr>
          <w:rFonts w:ascii="Garamond" w:hAnsi="Garamond"/>
          <w:i/>
          <w:sz w:val="24"/>
          <w:szCs w:val="24"/>
        </w:rPr>
        <w:t xml:space="preserve"> </w:t>
      </w:r>
      <w:proofErr w:type="spellStart"/>
      <w:r w:rsidRPr="00A90C12">
        <w:rPr>
          <w:rFonts w:ascii="Garamond" w:hAnsi="Garamond"/>
          <w:i/>
          <w:sz w:val="24"/>
          <w:szCs w:val="24"/>
        </w:rPr>
        <w:t>mbështetëse</w:t>
      </w:r>
      <w:proofErr w:type="spellEnd"/>
      <w:r w:rsidRPr="00A90C12">
        <w:rPr>
          <w:rFonts w:ascii="Garamond" w:hAnsi="Garamond"/>
          <w:i/>
          <w:sz w:val="24"/>
          <w:szCs w:val="24"/>
        </w:rPr>
        <w:t xml:space="preserve"> </w:t>
      </w:r>
      <w:proofErr w:type="spellStart"/>
      <w:r w:rsidRPr="00A90C12">
        <w:rPr>
          <w:rFonts w:ascii="Garamond" w:hAnsi="Garamond"/>
          <w:i/>
          <w:sz w:val="24"/>
          <w:szCs w:val="24"/>
        </w:rPr>
        <w:t>për</w:t>
      </w:r>
      <w:proofErr w:type="spellEnd"/>
      <w:r w:rsidRPr="00A90C12">
        <w:rPr>
          <w:rFonts w:ascii="Garamond" w:hAnsi="Garamond"/>
          <w:i/>
          <w:sz w:val="24"/>
          <w:szCs w:val="24"/>
        </w:rPr>
        <w:t xml:space="preserve"> </w:t>
      </w:r>
      <w:proofErr w:type="spellStart"/>
      <w:r w:rsidRPr="00A90C12">
        <w:rPr>
          <w:rFonts w:ascii="Garamond" w:hAnsi="Garamond"/>
          <w:i/>
          <w:sz w:val="24"/>
          <w:szCs w:val="24"/>
        </w:rPr>
        <w:t>vënien</w:t>
      </w:r>
      <w:proofErr w:type="spellEnd"/>
      <w:r w:rsidRPr="00A90C12">
        <w:rPr>
          <w:rFonts w:ascii="Garamond" w:hAnsi="Garamond"/>
          <w:i/>
          <w:sz w:val="24"/>
          <w:szCs w:val="24"/>
        </w:rPr>
        <w:t xml:space="preserve"> </w:t>
      </w:r>
      <w:proofErr w:type="spellStart"/>
      <w:r w:rsidRPr="00A90C12">
        <w:rPr>
          <w:rFonts w:ascii="Garamond" w:hAnsi="Garamond"/>
          <w:i/>
          <w:sz w:val="24"/>
          <w:szCs w:val="24"/>
        </w:rPr>
        <w:t>në</w:t>
      </w:r>
      <w:proofErr w:type="spellEnd"/>
      <w:r w:rsidRPr="00A90C12">
        <w:rPr>
          <w:rFonts w:ascii="Garamond" w:hAnsi="Garamond"/>
          <w:i/>
          <w:sz w:val="24"/>
          <w:szCs w:val="24"/>
        </w:rPr>
        <w:t xml:space="preserve"> </w:t>
      </w:r>
      <w:proofErr w:type="spellStart"/>
      <w:r w:rsidRPr="00A90C12">
        <w:rPr>
          <w:rFonts w:ascii="Garamond" w:hAnsi="Garamond"/>
          <w:i/>
          <w:sz w:val="24"/>
          <w:szCs w:val="24"/>
        </w:rPr>
        <w:t>dispozicion</w:t>
      </w:r>
      <w:proofErr w:type="spellEnd"/>
      <w:r w:rsidRPr="00A90C12">
        <w:rPr>
          <w:rFonts w:ascii="Garamond" w:hAnsi="Garamond"/>
          <w:i/>
          <w:sz w:val="24"/>
          <w:szCs w:val="24"/>
        </w:rPr>
        <w:t xml:space="preserve"> </w:t>
      </w:r>
      <w:proofErr w:type="spellStart"/>
      <w:r w:rsidRPr="00A90C12">
        <w:rPr>
          <w:rFonts w:ascii="Garamond" w:hAnsi="Garamond"/>
          <w:i/>
          <w:sz w:val="24"/>
          <w:szCs w:val="24"/>
        </w:rPr>
        <w:t>të</w:t>
      </w:r>
      <w:proofErr w:type="spellEnd"/>
      <w:r w:rsidRPr="00A90C12">
        <w:rPr>
          <w:rFonts w:ascii="Garamond" w:hAnsi="Garamond"/>
          <w:i/>
          <w:sz w:val="24"/>
          <w:szCs w:val="24"/>
        </w:rPr>
        <w:t xml:space="preserve"> </w:t>
      </w:r>
      <w:proofErr w:type="spellStart"/>
      <w:r w:rsidRPr="00A90C12">
        <w:rPr>
          <w:rFonts w:ascii="Garamond" w:hAnsi="Garamond"/>
          <w:i/>
          <w:sz w:val="24"/>
          <w:szCs w:val="24"/>
        </w:rPr>
        <w:t>pasurisë</w:t>
      </w:r>
      <w:proofErr w:type="spellEnd"/>
      <w:r w:rsidRPr="00A90C12">
        <w:rPr>
          <w:rFonts w:ascii="Garamond" w:hAnsi="Garamond"/>
          <w:i/>
          <w:sz w:val="24"/>
          <w:szCs w:val="24"/>
        </w:rPr>
        <w:t xml:space="preserve"> </w:t>
      </w:r>
      <w:proofErr w:type="spellStart"/>
      <w:r w:rsidRPr="00A90C12">
        <w:rPr>
          <w:rFonts w:ascii="Garamond" w:hAnsi="Garamond"/>
          <w:i/>
          <w:sz w:val="24"/>
          <w:szCs w:val="24"/>
        </w:rPr>
        <w:t>shtetërore</w:t>
      </w:r>
      <w:proofErr w:type="spellEnd"/>
      <w:r w:rsidRPr="00A90C12">
        <w:rPr>
          <w:rFonts w:ascii="Garamond" w:hAnsi="Garamond"/>
          <w:i/>
          <w:sz w:val="24"/>
          <w:szCs w:val="24"/>
        </w:rPr>
        <w:t xml:space="preserve">. </w:t>
      </w:r>
      <w:proofErr w:type="spellStart"/>
      <w:proofErr w:type="gramStart"/>
      <w:r w:rsidRPr="00A90C12">
        <w:rPr>
          <w:rFonts w:ascii="Garamond" w:hAnsi="Garamond"/>
          <w:i/>
          <w:sz w:val="24"/>
          <w:szCs w:val="24"/>
        </w:rPr>
        <w:t>Ndryshimet</w:t>
      </w:r>
      <w:proofErr w:type="spellEnd"/>
      <w:r w:rsidRPr="00A90C12">
        <w:rPr>
          <w:rFonts w:ascii="Garamond" w:hAnsi="Garamond"/>
          <w:i/>
          <w:sz w:val="24"/>
          <w:szCs w:val="24"/>
        </w:rPr>
        <w:t xml:space="preserve"> e </w:t>
      </w:r>
      <w:proofErr w:type="spellStart"/>
      <w:r w:rsidRPr="00A90C12">
        <w:rPr>
          <w:rFonts w:ascii="Garamond" w:hAnsi="Garamond"/>
          <w:i/>
          <w:sz w:val="24"/>
          <w:szCs w:val="24"/>
        </w:rPr>
        <w:t>mëvonshme</w:t>
      </w:r>
      <w:proofErr w:type="spellEnd"/>
      <w:r w:rsidRPr="00A90C12">
        <w:rPr>
          <w:rFonts w:ascii="Garamond" w:hAnsi="Garamond"/>
          <w:i/>
          <w:sz w:val="24"/>
          <w:szCs w:val="24"/>
        </w:rPr>
        <w:t xml:space="preserve"> </w:t>
      </w:r>
      <w:proofErr w:type="spellStart"/>
      <w:r w:rsidRPr="00A90C12">
        <w:rPr>
          <w:rFonts w:ascii="Garamond" w:hAnsi="Garamond"/>
          <w:i/>
          <w:sz w:val="24"/>
          <w:szCs w:val="24"/>
        </w:rPr>
        <w:t>në</w:t>
      </w:r>
      <w:proofErr w:type="spellEnd"/>
      <w:r w:rsidRPr="00A90C12">
        <w:rPr>
          <w:rFonts w:ascii="Garamond" w:hAnsi="Garamond"/>
          <w:i/>
          <w:sz w:val="24"/>
          <w:szCs w:val="24"/>
        </w:rPr>
        <w:t xml:space="preserve"> </w:t>
      </w:r>
      <w:proofErr w:type="spellStart"/>
      <w:r w:rsidRPr="00A90C12">
        <w:rPr>
          <w:rFonts w:ascii="Garamond" w:hAnsi="Garamond"/>
          <w:i/>
          <w:sz w:val="24"/>
          <w:szCs w:val="24"/>
        </w:rPr>
        <w:t>kontratë</w:t>
      </w:r>
      <w:proofErr w:type="spellEnd"/>
      <w:r w:rsidRPr="00A90C12">
        <w:rPr>
          <w:rFonts w:ascii="Garamond" w:hAnsi="Garamond"/>
          <w:i/>
          <w:sz w:val="24"/>
          <w:szCs w:val="24"/>
        </w:rPr>
        <w:t xml:space="preserve"> </w:t>
      </w:r>
      <w:proofErr w:type="spellStart"/>
      <w:r w:rsidRPr="00A90C12">
        <w:rPr>
          <w:rFonts w:ascii="Garamond" w:hAnsi="Garamond"/>
          <w:i/>
          <w:sz w:val="24"/>
          <w:szCs w:val="24"/>
        </w:rPr>
        <w:t>nuk</w:t>
      </w:r>
      <w:proofErr w:type="spellEnd"/>
      <w:r w:rsidRPr="00A90C12">
        <w:rPr>
          <w:rFonts w:ascii="Garamond" w:hAnsi="Garamond"/>
          <w:i/>
          <w:sz w:val="24"/>
          <w:szCs w:val="24"/>
        </w:rPr>
        <w:t xml:space="preserve"> i </w:t>
      </w:r>
      <w:proofErr w:type="spellStart"/>
      <w:r w:rsidRPr="00A90C12">
        <w:rPr>
          <w:rFonts w:ascii="Garamond" w:hAnsi="Garamond"/>
          <w:i/>
          <w:sz w:val="24"/>
          <w:szCs w:val="24"/>
        </w:rPr>
        <w:t>nënshtro</w:t>
      </w:r>
      <w:r w:rsidR="009667FD" w:rsidRPr="00A90C12">
        <w:rPr>
          <w:rFonts w:ascii="Garamond" w:hAnsi="Garamond"/>
          <w:i/>
          <w:sz w:val="24"/>
          <w:szCs w:val="24"/>
        </w:rPr>
        <w:t>hen</w:t>
      </w:r>
      <w:proofErr w:type="spellEnd"/>
      <w:r w:rsidR="009667FD" w:rsidRPr="00A90C12">
        <w:rPr>
          <w:rFonts w:ascii="Garamond" w:hAnsi="Garamond"/>
          <w:i/>
          <w:sz w:val="24"/>
          <w:szCs w:val="24"/>
        </w:rPr>
        <w:t xml:space="preserve"> </w:t>
      </w:r>
      <w:proofErr w:type="spellStart"/>
      <w:r w:rsidR="009667FD" w:rsidRPr="00A90C12">
        <w:rPr>
          <w:rFonts w:ascii="Garamond" w:hAnsi="Garamond"/>
          <w:i/>
          <w:sz w:val="24"/>
          <w:szCs w:val="24"/>
        </w:rPr>
        <w:t>kufizimeve</w:t>
      </w:r>
      <w:proofErr w:type="spellEnd"/>
      <w:r w:rsidR="009667FD" w:rsidRPr="00A90C12">
        <w:rPr>
          <w:rFonts w:ascii="Garamond" w:hAnsi="Garamond"/>
          <w:i/>
          <w:sz w:val="24"/>
          <w:szCs w:val="24"/>
        </w:rPr>
        <w:t xml:space="preserve"> </w:t>
      </w:r>
      <w:proofErr w:type="spellStart"/>
      <w:r w:rsidR="009667FD" w:rsidRPr="00A90C12">
        <w:rPr>
          <w:rFonts w:ascii="Garamond" w:hAnsi="Garamond"/>
          <w:i/>
          <w:sz w:val="24"/>
          <w:szCs w:val="24"/>
        </w:rPr>
        <w:t>të</w:t>
      </w:r>
      <w:proofErr w:type="spellEnd"/>
      <w:r w:rsidR="009667FD" w:rsidRPr="00A90C12">
        <w:rPr>
          <w:rFonts w:ascii="Garamond" w:hAnsi="Garamond"/>
          <w:i/>
          <w:sz w:val="24"/>
          <w:szCs w:val="24"/>
        </w:rPr>
        <w:t xml:space="preserve"> </w:t>
      </w:r>
      <w:proofErr w:type="spellStart"/>
      <w:r w:rsidR="009667FD" w:rsidRPr="00A90C12">
        <w:rPr>
          <w:rFonts w:ascii="Garamond" w:hAnsi="Garamond"/>
          <w:i/>
          <w:sz w:val="24"/>
          <w:szCs w:val="24"/>
        </w:rPr>
        <w:t>shkronjës</w:t>
      </w:r>
      <w:proofErr w:type="spellEnd"/>
      <w:r w:rsidR="009667FD" w:rsidRPr="00A90C12">
        <w:rPr>
          <w:rFonts w:ascii="Garamond" w:hAnsi="Garamond"/>
          <w:i/>
          <w:sz w:val="24"/>
          <w:szCs w:val="24"/>
        </w:rPr>
        <w:t xml:space="preserve"> “e” </w:t>
      </w:r>
      <w:proofErr w:type="spellStart"/>
      <w:r w:rsidR="009667FD" w:rsidRPr="00A90C12">
        <w:rPr>
          <w:rFonts w:ascii="Garamond" w:hAnsi="Garamond"/>
          <w:i/>
          <w:sz w:val="24"/>
          <w:szCs w:val="24"/>
        </w:rPr>
        <w:t>të</w:t>
      </w:r>
      <w:proofErr w:type="spellEnd"/>
      <w:r w:rsidR="009667FD" w:rsidRPr="00A90C12">
        <w:rPr>
          <w:rFonts w:ascii="Garamond" w:hAnsi="Garamond"/>
          <w:i/>
          <w:sz w:val="24"/>
          <w:szCs w:val="24"/>
        </w:rPr>
        <w:t xml:space="preserve"> </w:t>
      </w:r>
      <w:proofErr w:type="spellStart"/>
      <w:r w:rsidR="009667FD" w:rsidRPr="00A90C12">
        <w:rPr>
          <w:rFonts w:ascii="Garamond" w:hAnsi="Garamond"/>
          <w:i/>
          <w:sz w:val="24"/>
          <w:szCs w:val="24"/>
        </w:rPr>
        <w:t>pikës</w:t>
      </w:r>
      <w:proofErr w:type="spellEnd"/>
      <w:r w:rsidR="009667FD" w:rsidRPr="00A90C12">
        <w:rPr>
          <w:rFonts w:ascii="Garamond" w:hAnsi="Garamond"/>
          <w:i/>
          <w:sz w:val="24"/>
          <w:szCs w:val="24"/>
        </w:rPr>
        <w:t xml:space="preserve"> 5</w:t>
      </w:r>
      <w:r w:rsidRPr="00A90C12">
        <w:rPr>
          <w:rFonts w:ascii="Garamond" w:hAnsi="Garamond"/>
          <w:i/>
          <w:sz w:val="24"/>
          <w:szCs w:val="24"/>
        </w:rPr>
        <w:t xml:space="preserve"> </w:t>
      </w:r>
      <w:proofErr w:type="spellStart"/>
      <w:r w:rsidRPr="00A90C12">
        <w:rPr>
          <w:rFonts w:ascii="Garamond" w:hAnsi="Garamond"/>
          <w:i/>
          <w:sz w:val="24"/>
          <w:szCs w:val="24"/>
        </w:rPr>
        <w:t>të</w:t>
      </w:r>
      <w:proofErr w:type="spellEnd"/>
      <w:r w:rsidRPr="00A90C12">
        <w:rPr>
          <w:rFonts w:ascii="Garamond" w:hAnsi="Garamond"/>
          <w:i/>
          <w:sz w:val="24"/>
          <w:szCs w:val="24"/>
        </w:rPr>
        <w:t xml:space="preserve"> </w:t>
      </w:r>
      <w:proofErr w:type="spellStart"/>
      <w:r w:rsidRPr="00A90C12">
        <w:rPr>
          <w:rFonts w:ascii="Garamond" w:hAnsi="Garamond"/>
          <w:i/>
          <w:sz w:val="24"/>
          <w:szCs w:val="24"/>
        </w:rPr>
        <w:t>kësaj</w:t>
      </w:r>
      <w:proofErr w:type="spellEnd"/>
      <w:r w:rsidRPr="00A90C12">
        <w:rPr>
          <w:rFonts w:ascii="Garamond" w:hAnsi="Garamond"/>
          <w:i/>
          <w:sz w:val="24"/>
          <w:szCs w:val="24"/>
        </w:rPr>
        <w:t xml:space="preserve"> </w:t>
      </w:r>
      <w:proofErr w:type="spellStart"/>
      <w:r w:rsidRPr="00A90C12">
        <w:rPr>
          <w:rFonts w:ascii="Garamond" w:hAnsi="Garamond"/>
          <w:i/>
          <w:sz w:val="24"/>
          <w:szCs w:val="24"/>
        </w:rPr>
        <w:t>ndarjeje</w:t>
      </w:r>
      <w:proofErr w:type="spellEnd"/>
      <w:r w:rsidRPr="00A90C12">
        <w:rPr>
          <w:rFonts w:ascii="Garamond" w:hAnsi="Garamond"/>
          <w:i/>
          <w:sz w:val="24"/>
          <w:szCs w:val="24"/>
        </w:rPr>
        <w:t>.</w:t>
      </w:r>
      <w:proofErr w:type="gramEnd"/>
    </w:p>
    <w:p w14:paraId="2FC7BD32" w14:textId="4BEB8D4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6. Të drejtën e lidhjes së kontratës së qirasë dhe të përcaktimit të afateve të dhënies me qira e kanë:</w:t>
      </w:r>
    </w:p>
    <w:p w14:paraId="2FC7BD33"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a) institucioni shtetëror, ndërmarrja ose shoqëria shtetërore, që jep me qira, për një afat deri në 1 (një) vit:</w:t>
      </w:r>
    </w:p>
    <w:p w14:paraId="2FC7BD34" w14:textId="5302E5B4" w:rsidR="00074AB8" w:rsidRPr="00A90C12" w:rsidRDefault="00074AB8" w:rsidP="00074AB8">
      <w:pPr>
        <w:pStyle w:val="Paragrafi"/>
        <w:rPr>
          <w:rFonts w:ascii="Garamond" w:hAnsi="Garamond" w:cs="Times New Roman"/>
          <w:i/>
          <w:sz w:val="24"/>
          <w:szCs w:val="24"/>
          <w:lang w:val="sq-AL"/>
        </w:rPr>
      </w:pPr>
      <w:r w:rsidRPr="00A90C12">
        <w:rPr>
          <w:rFonts w:ascii="Garamond" w:hAnsi="Garamond" w:cs="Times New Roman"/>
          <w:sz w:val="24"/>
          <w:szCs w:val="24"/>
          <w:lang w:val="sq-AL"/>
        </w:rPr>
        <w:t>i</w:t>
      </w:r>
      <w:r w:rsidRPr="00A90C12">
        <w:rPr>
          <w:rFonts w:ascii="Garamond" w:hAnsi="Garamond" w:cs="Times New Roman"/>
          <w:i/>
          <w:sz w:val="24"/>
          <w:szCs w:val="24"/>
          <w:lang w:val="sq-AL"/>
        </w:rPr>
        <w:t xml:space="preserve">) </w:t>
      </w:r>
      <w:proofErr w:type="spellStart"/>
      <w:r w:rsidR="005A0C74" w:rsidRPr="00A90C12">
        <w:rPr>
          <w:rFonts w:ascii="Garamond" w:hAnsi="Garamond"/>
          <w:i/>
          <w:sz w:val="24"/>
          <w:szCs w:val="24"/>
        </w:rPr>
        <w:t>Pasuritë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shtetërore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që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ka</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në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administrim</w:t>
      </w:r>
      <w:proofErr w:type="spellEnd"/>
      <w:r w:rsidR="005A0C74" w:rsidRPr="00A90C12">
        <w:rPr>
          <w:rFonts w:ascii="Garamond" w:hAnsi="Garamond"/>
          <w:i/>
          <w:sz w:val="24"/>
          <w:szCs w:val="24"/>
        </w:rPr>
        <w:t xml:space="preserve">, me </w:t>
      </w:r>
      <w:proofErr w:type="spellStart"/>
      <w:r w:rsidR="005A0C74" w:rsidRPr="00A90C12">
        <w:rPr>
          <w:rFonts w:ascii="Garamond" w:hAnsi="Garamond"/>
          <w:i/>
          <w:sz w:val="24"/>
          <w:szCs w:val="24"/>
        </w:rPr>
        <w:t>sipërfaqe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deri</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në</w:t>
      </w:r>
      <w:proofErr w:type="spellEnd"/>
      <w:r w:rsidR="005A0C74" w:rsidRPr="00A90C12">
        <w:rPr>
          <w:rFonts w:ascii="Garamond" w:hAnsi="Garamond"/>
          <w:i/>
          <w:sz w:val="24"/>
          <w:szCs w:val="24"/>
        </w:rPr>
        <w:t xml:space="preserve"> 200 m², </w:t>
      </w:r>
      <w:proofErr w:type="spellStart"/>
      <w:r w:rsidR="005A0C74" w:rsidRPr="00A90C12">
        <w:rPr>
          <w:rFonts w:ascii="Garamond" w:hAnsi="Garamond"/>
          <w:i/>
          <w:sz w:val="24"/>
          <w:szCs w:val="24"/>
        </w:rPr>
        <w:t>sipas</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pikës</w:t>
      </w:r>
      <w:proofErr w:type="spellEnd"/>
      <w:r w:rsidR="005A0C74" w:rsidRPr="00A90C12">
        <w:rPr>
          <w:rFonts w:ascii="Garamond" w:hAnsi="Garamond"/>
          <w:i/>
          <w:sz w:val="24"/>
          <w:szCs w:val="24"/>
        </w:rPr>
        <w:t xml:space="preserve"> 2, </w:t>
      </w:r>
      <w:proofErr w:type="spellStart"/>
      <w:r w:rsidR="005A0C74" w:rsidRPr="00A90C12">
        <w:rPr>
          <w:rFonts w:ascii="Garamond" w:hAnsi="Garamond"/>
          <w:i/>
          <w:sz w:val="24"/>
          <w:szCs w:val="24"/>
        </w:rPr>
        <w:t>të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këtij</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vendimi</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përveç</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truallit</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lirë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dhe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tokës</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së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pafrytshme</w:t>
      </w:r>
      <w:proofErr w:type="spellEnd"/>
      <w:r w:rsidR="005A0C74" w:rsidRPr="00A90C12">
        <w:rPr>
          <w:rFonts w:ascii="Garamond" w:hAnsi="Garamond"/>
          <w:i/>
          <w:sz w:val="24"/>
          <w:szCs w:val="24"/>
        </w:rPr>
        <w:t>.</w:t>
      </w:r>
    </w:p>
    <w:p w14:paraId="2FC7BD3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ii) objektet voluminoze, si: depozita, silose etj., me vëllim deri në 300 m</w:t>
      </w:r>
      <w:r w:rsidRPr="00A90C12">
        <w:rPr>
          <w:rFonts w:ascii="Garamond" w:hAnsi="Garamond" w:cs="Times New Roman"/>
          <w:sz w:val="24"/>
          <w:szCs w:val="24"/>
          <w:vertAlign w:val="superscript"/>
          <w:lang w:val="sq-AL"/>
        </w:rPr>
        <w:t>3</w:t>
      </w:r>
      <w:r w:rsidRPr="00A90C12">
        <w:rPr>
          <w:rFonts w:ascii="Garamond" w:hAnsi="Garamond" w:cs="Times New Roman"/>
          <w:sz w:val="24"/>
          <w:szCs w:val="24"/>
          <w:lang w:val="sq-AL"/>
        </w:rPr>
        <w:t>, makineri, pajisje, linja teknologjike, të shkëputura, që janë të instaluara brenda këtyre sipërfaqeve.</w:t>
      </w:r>
    </w:p>
    <w:p w14:paraId="2FC7BD3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Institucionet, ndërmarrjet a shoqëritë shtetërore nuk mund të japin me qira vetëm “truall të lirë” me sipërfaqe deri në 200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w:t>
      </w:r>
    </w:p>
    <w:p w14:paraId="2FC7BD37"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b) organi, që ushtron të drejtën e përfaqësuesit të pronarit të pronës shtetërore të institucionit shtetëror, ndërmarrjes apo shoqërisë shtetërore, që jep me qira deri në 20 vjet: </w:t>
      </w:r>
    </w:p>
    <w:p w14:paraId="2FC7BD3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 sipërfaqe mbi 200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w:t>
      </w:r>
    </w:p>
    <w:p w14:paraId="2FC7BD39"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ii) linjat teknologjike apo objektet voluminoze, si depozita e silose me volum mbi 300 m</w:t>
      </w:r>
      <w:r w:rsidRPr="00A90C12">
        <w:rPr>
          <w:rFonts w:ascii="Garamond" w:hAnsi="Garamond" w:cs="Times New Roman"/>
          <w:sz w:val="24"/>
          <w:szCs w:val="24"/>
          <w:vertAlign w:val="superscript"/>
          <w:lang w:val="sq-AL"/>
        </w:rPr>
        <w:t>3</w:t>
      </w:r>
      <w:r w:rsidRPr="00A90C12">
        <w:rPr>
          <w:rFonts w:ascii="Garamond" w:hAnsi="Garamond" w:cs="Times New Roman"/>
          <w:sz w:val="24"/>
          <w:szCs w:val="24"/>
          <w:lang w:val="sq-AL"/>
        </w:rPr>
        <w:t xml:space="preserve">, që janë të instaluara brenda këtyre sipërfaqeve. </w:t>
      </w:r>
    </w:p>
    <w:p w14:paraId="2FC7BD3A"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Afati i lidhjes së kontratës për sipërfaqet 200 - 500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është deri në 10 (dhjetë) vjet, ndërsa për sipërfaqet mbi 500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është deri në 20 (njëzet) vjet.</w:t>
      </w:r>
    </w:p>
    <w:p w14:paraId="2FC7BD3B" w14:textId="39A8E5F2" w:rsidR="009A24ED" w:rsidRPr="00A90C12" w:rsidRDefault="00283D80"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c) ministria përgjegjëse për ekonominë, për tokat e pafrytshme. </w:t>
      </w:r>
      <w:r w:rsidR="009A24ED" w:rsidRPr="00A90C12">
        <w:rPr>
          <w:rFonts w:ascii="Garamond" w:hAnsi="Garamond" w:cs="Times New Roman"/>
          <w:i/>
          <w:sz w:val="24"/>
          <w:szCs w:val="24"/>
          <w:lang w:val="sq-AL"/>
        </w:rPr>
        <w:t>Afati i lidhjes së kontratës për këto pasuri, për sipërfaqet 200–500 m2 është deri në 10 (dhjetë) vjet, ndërsa për sipërfaqet mbi 500 m</w:t>
      </w:r>
      <w:r w:rsidR="009A24ED" w:rsidRPr="00A90C12">
        <w:rPr>
          <w:rFonts w:ascii="Garamond" w:hAnsi="Garamond" w:cs="Times New Roman"/>
          <w:i/>
          <w:sz w:val="24"/>
          <w:szCs w:val="24"/>
          <w:vertAlign w:val="superscript"/>
          <w:lang w:val="sq-AL"/>
        </w:rPr>
        <w:t>2</w:t>
      </w:r>
      <w:r w:rsidR="009A24ED" w:rsidRPr="00A90C12">
        <w:rPr>
          <w:rFonts w:ascii="Garamond" w:hAnsi="Garamond" w:cs="Times New Roman"/>
          <w:i/>
          <w:sz w:val="24"/>
          <w:szCs w:val="24"/>
          <w:lang w:val="sq-AL"/>
        </w:rPr>
        <w:t xml:space="preserve"> është deri në 20 (njëzet) vjet.</w:t>
      </w:r>
    </w:p>
    <w:p w14:paraId="2FC7BD3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7.</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 xml:space="preserve">Të drejtën e lidhjes së kontratës së enfiteozës për pasuritë shtetërore, me afat deri në 20 (njëzet) vjet, e ka ministria përgjegjëse për ekonominë ose organi i qeverisjes vendore, që ushtron të </w:t>
      </w:r>
      <w:r w:rsidRPr="00A90C12">
        <w:rPr>
          <w:rFonts w:ascii="Garamond" w:hAnsi="Garamond" w:cs="Times New Roman"/>
          <w:sz w:val="24"/>
          <w:szCs w:val="24"/>
          <w:lang w:val="sq-AL"/>
        </w:rPr>
        <w:lastRenderedPageBreak/>
        <w:t xml:space="preserve">drejtën e përfaqësuesit të pronarit mbi pronën. </w:t>
      </w:r>
    </w:p>
    <w:p w14:paraId="2FC7BD3D" w14:textId="77777777" w:rsidR="00074AB8" w:rsidRPr="00A90C12" w:rsidRDefault="00074AB8" w:rsidP="00074AB8">
      <w:pPr>
        <w:pStyle w:val="Paragrafi"/>
        <w:rPr>
          <w:rFonts w:ascii="Garamond" w:hAnsi="Garamond" w:cs="Times New Roman"/>
          <w:i/>
          <w:sz w:val="24"/>
          <w:szCs w:val="24"/>
          <w:lang w:val="sq-AL"/>
        </w:rPr>
      </w:pPr>
      <w:r w:rsidRPr="00A90C12">
        <w:rPr>
          <w:rFonts w:ascii="Garamond" w:hAnsi="Garamond" w:cs="Times New Roman"/>
          <w:sz w:val="24"/>
          <w:szCs w:val="24"/>
          <w:lang w:val="sq-AL"/>
        </w:rPr>
        <w:t xml:space="preserve">8. Pasuritë në administrim të Drejtorisë së Shërbimeve Qeveritare jepen me qira prej saj, me afat deri në një vit, pa kufizim për sipërfaqen e tyre, sipas tarifave të përcaktuara në aneksin “B”, që i bashkëlidhet këtij vendimi. </w:t>
      </w:r>
    </w:p>
    <w:p w14:paraId="2FC7BD3E"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9. Pasuritë në administrim të Autoritetit Portual Durrës jepen me qira ose enfiteozë prej tij, në përputhje me ligjin nr. 9130, datë 8.9.2003 “Për Autoritetin Portual”, sipas procedurave të këtij vendimi. </w:t>
      </w:r>
    </w:p>
    <w:p w14:paraId="4714BD0A" w14:textId="77777777" w:rsidR="005A0C74" w:rsidRPr="00A90C12" w:rsidRDefault="00074AB8" w:rsidP="00074AB8">
      <w:pPr>
        <w:pStyle w:val="Paragrafi"/>
        <w:rPr>
          <w:rFonts w:ascii="Garamond" w:hAnsi="Garamond"/>
          <w:i/>
          <w:sz w:val="24"/>
          <w:szCs w:val="24"/>
        </w:rPr>
      </w:pPr>
      <w:r w:rsidRPr="00A90C12">
        <w:rPr>
          <w:rFonts w:ascii="Garamond" w:hAnsi="Garamond" w:cs="Times New Roman"/>
          <w:sz w:val="24"/>
          <w:szCs w:val="24"/>
          <w:lang w:val="sq-AL"/>
        </w:rPr>
        <w:t xml:space="preserve">10. </w:t>
      </w:r>
      <w:proofErr w:type="spellStart"/>
      <w:proofErr w:type="gramStart"/>
      <w:r w:rsidR="005A0C74" w:rsidRPr="00A90C12">
        <w:rPr>
          <w:rFonts w:ascii="Garamond" w:hAnsi="Garamond"/>
          <w:i/>
          <w:sz w:val="24"/>
          <w:szCs w:val="24"/>
        </w:rPr>
        <w:t>Dhënia</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në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përdorim</w:t>
      </w:r>
      <w:proofErr w:type="spellEnd"/>
      <w:r w:rsidR="005A0C74" w:rsidRPr="00A90C12">
        <w:rPr>
          <w:rFonts w:ascii="Garamond" w:hAnsi="Garamond"/>
          <w:i/>
          <w:sz w:val="24"/>
          <w:szCs w:val="24"/>
        </w:rPr>
        <w:t xml:space="preserve"> e </w:t>
      </w:r>
      <w:proofErr w:type="spellStart"/>
      <w:r w:rsidR="005A0C74" w:rsidRPr="00A90C12">
        <w:rPr>
          <w:rFonts w:ascii="Garamond" w:hAnsi="Garamond"/>
          <w:i/>
          <w:sz w:val="24"/>
          <w:szCs w:val="24"/>
        </w:rPr>
        <w:t>pasurive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kulturore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tek</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tretët</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bëhet</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nga</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ministria</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përgjegjëse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për</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trashëgiminë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kulturore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në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përputhje</w:t>
      </w:r>
      <w:proofErr w:type="spellEnd"/>
      <w:r w:rsidR="005A0C74" w:rsidRPr="00A90C12">
        <w:rPr>
          <w:rFonts w:ascii="Garamond" w:hAnsi="Garamond"/>
          <w:i/>
          <w:sz w:val="24"/>
          <w:szCs w:val="24"/>
        </w:rPr>
        <w:t xml:space="preserve"> me </w:t>
      </w:r>
      <w:proofErr w:type="spellStart"/>
      <w:r w:rsidR="005A0C74" w:rsidRPr="00A90C12">
        <w:rPr>
          <w:rFonts w:ascii="Garamond" w:hAnsi="Garamond"/>
          <w:i/>
          <w:sz w:val="24"/>
          <w:szCs w:val="24"/>
        </w:rPr>
        <w:t>ligjin</w:t>
      </w:r>
      <w:proofErr w:type="spellEnd"/>
      <w:r w:rsidR="005A0C74" w:rsidRPr="00A90C12">
        <w:rPr>
          <w:rFonts w:ascii="Garamond" w:hAnsi="Garamond"/>
          <w:i/>
          <w:sz w:val="24"/>
          <w:szCs w:val="24"/>
        </w:rPr>
        <w:t xml:space="preserve"> nr.</w:t>
      </w:r>
      <w:proofErr w:type="gramEnd"/>
      <w:r w:rsidR="005A0C74" w:rsidRPr="00A90C12">
        <w:rPr>
          <w:rFonts w:ascii="Garamond" w:hAnsi="Garamond"/>
          <w:i/>
          <w:sz w:val="24"/>
          <w:szCs w:val="24"/>
        </w:rPr>
        <w:t xml:space="preserve"> </w:t>
      </w:r>
      <w:proofErr w:type="gramStart"/>
      <w:r w:rsidR="005A0C74" w:rsidRPr="00A90C12">
        <w:rPr>
          <w:rFonts w:ascii="Garamond" w:hAnsi="Garamond"/>
          <w:i/>
          <w:sz w:val="24"/>
          <w:szCs w:val="24"/>
        </w:rPr>
        <w:t>27/2018, “</w:t>
      </w:r>
      <w:proofErr w:type="spellStart"/>
      <w:r w:rsidR="005A0C74" w:rsidRPr="00A90C12">
        <w:rPr>
          <w:rFonts w:ascii="Garamond" w:hAnsi="Garamond"/>
          <w:i/>
          <w:sz w:val="24"/>
          <w:szCs w:val="24"/>
        </w:rPr>
        <w:t>Për</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trashëgiminë</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kulturore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dhe</w:t>
      </w:r>
      <w:proofErr w:type="spellEnd"/>
      <w:r w:rsidR="005A0C74" w:rsidRPr="00A90C12">
        <w:rPr>
          <w:rFonts w:ascii="Garamond" w:hAnsi="Garamond"/>
          <w:i/>
          <w:sz w:val="24"/>
          <w:szCs w:val="24"/>
        </w:rPr>
        <w:t xml:space="preserve"> </w:t>
      </w:r>
      <w:proofErr w:type="spellStart"/>
      <w:r w:rsidR="005A0C74" w:rsidRPr="00A90C12">
        <w:rPr>
          <w:rFonts w:ascii="Garamond" w:hAnsi="Garamond"/>
          <w:i/>
          <w:sz w:val="24"/>
          <w:szCs w:val="24"/>
        </w:rPr>
        <w:t>muzetë</w:t>
      </w:r>
      <w:proofErr w:type="spellEnd"/>
      <w:r w:rsidR="005A0C74" w:rsidRPr="00A90C12">
        <w:rPr>
          <w:rFonts w:ascii="Garamond" w:hAnsi="Garamond"/>
          <w:i/>
          <w:sz w:val="24"/>
          <w:szCs w:val="24"/>
        </w:rPr>
        <w:t>”.</w:t>
      </w:r>
      <w:proofErr w:type="gramEnd"/>
    </w:p>
    <w:p w14:paraId="2FC7BD40" w14:textId="01A4F0CB"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11. Të drejtën e lidhjes së kontratës së qirasë me subjektet e pajisura me leje shfrytëzimi të pasurive natyrore-minerare, peshkimit, ujërave, veprimtarive të tjera të ngjashme, e ka institucioni qendror shtetëror që mbulon veprimtarinë përkatëse</w:t>
      </w:r>
      <w:r w:rsidRPr="00A90C12">
        <w:rPr>
          <w:rFonts w:ascii="Garamond" w:hAnsi="Garamond" w:cs="Times New Roman"/>
          <w:i/>
          <w:sz w:val="24"/>
          <w:szCs w:val="24"/>
          <w:lang w:val="sq-AL"/>
        </w:rPr>
        <w:t>,</w:t>
      </w:r>
      <w:r w:rsidRPr="00A90C12">
        <w:rPr>
          <w:rFonts w:ascii="Garamond" w:hAnsi="Garamond" w:cs="Times New Roman"/>
          <w:b/>
          <w:i/>
          <w:sz w:val="24"/>
          <w:szCs w:val="24"/>
          <w:lang w:val="sq-AL"/>
        </w:rPr>
        <w:t xml:space="preserve"> </w:t>
      </w:r>
      <w:r w:rsidRPr="00A90C12">
        <w:rPr>
          <w:rFonts w:ascii="Garamond" w:hAnsi="Garamond" w:cs="Times New Roman"/>
          <w:sz w:val="24"/>
          <w:szCs w:val="24"/>
          <w:lang w:val="sq-AL"/>
        </w:rPr>
        <w:t>sipas përcaktimeve në Kodin e Procedurave Administrative.</w:t>
      </w:r>
    </w:p>
    <w:p w14:paraId="2FC7BD41" w14:textId="77777777" w:rsidR="00F85999" w:rsidRPr="00A90C12" w:rsidRDefault="00F85999" w:rsidP="00F85999">
      <w:pPr>
        <w:pStyle w:val="Paragrafi"/>
        <w:rPr>
          <w:rFonts w:ascii="Garamond" w:hAnsi="Garamond" w:cs="Times New Roman"/>
          <w:i/>
          <w:sz w:val="24"/>
          <w:szCs w:val="24"/>
          <w:lang w:val="sq-AL"/>
        </w:rPr>
      </w:pPr>
      <w:r w:rsidRPr="00A90C12">
        <w:rPr>
          <w:rFonts w:ascii="Garamond" w:hAnsi="Garamond" w:cs="Times New Roman"/>
          <w:i/>
          <w:sz w:val="24"/>
          <w:szCs w:val="24"/>
          <w:lang w:val="sq-AL"/>
        </w:rPr>
        <w:t>12. Bëjnë përjashtim nga përcaktimet e pikave 6 e 7, të kreut I, kontratat e qirasë dhe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14:paraId="2FC7BD42" w14:textId="77777777" w:rsidR="00F85999" w:rsidRPr="00A90C12" w:rsidRDefault="00F85999" w:rsidP="00F85999">
      <w:pPr>
        <w:pStyle w:val="Paragrafi"/>
        <w:rPr>
          <w:rFonts w:ascii="Garamond" w:hAnsi="Garamond" w:cs="Times New Roman"/>
          <w:i/>
          <w:sz w:val="24"/>
          <w:szCs w:val="24"/>
          <w:lang w:val="sq-AL"/>
        </w:rPr>
      </w:pPr>
      <w:r w:rsidRPr="00A90C12">
        <w:rPr>
          <w:rFonts w:ascii="Garamond" w:hAnsi="Garamond" w:cs="Times New Roman"/>
          <w:i/>
          <w:sz w:val="24"/>
          <w:szCs w:val="24"/>
          <w:lang w:val="sq-AL"/>
        </w:rPr>
        <w:t>Afati i lidhjes së kontratave të qirasë është deri në 30 vjet, me të drejtë ripërtëritjeje me afat 30-vjeçar, ndërsa afati i lidhjes së kontratave të enfiteozës është deri në 60 vjet.</w:t>
      </w:r>
    </w:p>
    <w:p w14:paraId="2FC7BD43"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II. PROCEDURAT E DHËNIES ME QIRA OSE ENFITEOZË TË PASURISË SHTETËRORE</w:t>
      </w:r>
    </w:p>
    <w:p w14:paraId="2FC7BD44"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 Institucioni shtetëror, ndërmarrja apo shoqëria shtetërore, që ka në administrim objektin që do të jepet me qira ose enfiteozë, për të gjitha rastet, përgatit dokumentacionin si më poshtë vijon:</w:t>
      </w:r>
    </w:p>
    <w:p w14:paraId="2FC7BD45" w14:textId="77777777" w:rsidR="00074AB8" w:rsidRPr="00A90C12" w:rsidRDefault="00074AB8" w:rsidP="00074AB8">
      <w:pPr>
        <w:pStyle w:val="Paragrafi"/>
        <w:rPr>
          <w:rFonts w:ascii="Garamond" w:hAnsi="Garamond" w:cs="Times New Roman"/>
          <w:i/>
          <w:sz w:val="24"/>
          <w:szCs w:val="24"/>
          <w:lang w:val="sq-AL"/>
        </w:rPr>
      </w:pPr>
      <w:r w:rsidRPr="00A90C12">
        <w:rPr>
          <w:rFonts w:ascii="Garamond" w:hAnsi="Garamond" w:cs="Times New Roman"/>
          <w:sz w:val="24"/>
          <w:szCs w:val="24"/>
          <w:lang w:val="sq-AL"/>
        </w:rPr>
        <w:t>a) propozimin për dhënien me qira ose enfiteozë të objektit, i cili përmban propozimin për veprimtarinë që mund të ushtrohet në këtë pasur</w:t>
      </w:r>
      <w:r w:rsidR="009D2EAB" w:rsidRPr="00A90C12">
        <w:rPr>
          <w:rFonts w:ascii="Garamond" w:hAnsi="Garamond" w:cs="Times New Roman"/>
          <w:sz w:val="24"/>
          <w:szCs w:val="24"/>
          <w:lang w:val="sq-AL"/>
        </w:rPr>
        <w:t>i dhe afatin e dhënies me qira.</w:t>
      </w:r>
      <w:r w:rsidR="009D2EAB" w:rsidRPr="00A90C12">
        <w:rPr>
          <w:rFonts w:ascii="Garamond" w:hAnsi="Garamond"/>
          <w:sz w:val="24"/>
          <w:szCs w:val="24"/>
          <w:lang w:val="sq-AL"/>
        </w:rPr>
        <w:t xml:space="preserve"> </w:t>
      </w:r>
      <w:r w:rsidR="009D2EAB" w:rsidRPr="00A90C12">
        <w:rPr>
          <w:rFonts w:ascii="Garamond" w:hAnsi="Garamond" w:cs="Times New Roman"/>
          <w:i/>
          <w:sz w:val="24"/>
          <w:szCs w:val="24"/>
          <w:lang w:val="sq-AL"/>
        </w:rPr>
        <w:t>Përjashtimisht këtij rregulli, Ministria e Mbrojtjes mund të mos japë propozim për veprimtarinë që do të ushtrohet;</w:t>
      </w:r>
    </w:p>
    <w:p w14:paraId="2FC7BD4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b) vendimin e organit drejtues të institucionit shtetëror, ndërmarrjes apo shoqërisë shtetërore (Këshilli Mbikëqyrës, Këshilli Drejtues, Bordi Drejtues etj.);</w:t>
      </w:r>
    </w:p>
    <w:p w14:paraId="2FC7BD47"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c) miratimin e organit të varësisë administrative;</w:t>
      </w:r>
    </w:p>
    <w:p w14:paraId="2FC7BD48" w14:textId="77777777" w:rsidR="00074AB8" w:rsidRPr="00A90C12" w:rsidRDefault="00074AB8"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ç) </w:t>
      </w:r>
      <w:r w:rsidR="00EA04AD" w:rsidRPr="00A90C12">
        <w:rPr>
          <w:rFonts w:ascii="Garamond" w:hAnsi="Garamond" w:cs="Times New Roman"/>
          <w:i/>
          <w:sz w:val="24"/>
          <w:szCs w:val="24"/>
          <w:lang w:val="sq-AL"/>
        </w:rPr>
        <w:t>Genplanin e objektit, në 6 (gjashtë) kopje origjinale, të hartuar nga eksperti topograf i licencuar dhe të konfirmuar nga drejtuesi i institucionit shtetëror, ndërmarrjes apo shoqërisë shtetërore, ku të jenë përcaktuar qartë sipërfaqja e truallit gjithsej, sipërfaqja nën ndërtesë dhe sipërfaqja funksionale (jo nën ndërtesë);</w:t>
      </w:r>
    </w:p>
    <w:p w14:paraId="2FC7BD49"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d) tarifën dysheme të detyrimit mujor për sipërfaqet nën ndërtesë, sipas përcaktimeve në këtë vendim dhe duke pasur parasysh edhe gjendjen fizike të objektit; </w:t>
      </w:r>
    </w:p>
    <w:p w14:paraId="2FC7BD4A" w14:textId="3F6D723F" w:rsidR="00074AB8" w:rsidRPr="00A90C12" w:rsidRDefault="00074AB8" w:rsidP="00074AB8">
      <w:pPr>
        <w:pStyle w:val="Paragrafi"/>
        <w:rPr>
          <w:rFonts w:ascii="Garamond" w:hAnsi="Garamond" w:cs="Times New Roman"/>
          <w:i/>
          <w:sz w:val="24"/>
          <w:szCs w:val="24"/>
          <w:lang w:val="sq-AL"/>
        </w:rPr>
      </w:pPr>
      <w:r w:rsidRPr="00A90C12">
        <w:rPr>
          <w:rFonts w:ascii="Garamond" w:hAnsi="Garamond" w:cs="Times New Roman"/>
          <w:sz w:val="24"/>
          <w:szCs w:val="24"/>
          <w:lang w:val="sq-AL"/>
        </w:rPr>
        <w:t xml:space="preserve">dh) konfirmimin nga </w:t>
      </w:r>
      <w:r w:rsidR="009A24ED" w:rsidRPr="00A90C12">
        <w:rPr>
          <w:rFonts w:ascii="Garamond" w:hAnsi="Garamond" w:cs="Times New Roman"/>
          <w:i/>
          <w:sz w:val="24"/>
          <w:szCs w:val="24"/>
          <w:lang w:val="sq-AL"/>
        </w:rPr>
        <w:t>institucioni përgjegjës për regjistrimin e pasurive të paluajtshme</w:t>
      </w:r>
      <w:r w:rsidR="009A24ED" w:rsidRPr="00A90C12">
        <w:rPr>
          <w:rFonts w:ascii="Garamond" w:hAnsi="Garamond" w:cs="Times New Roman"/>
          <w:sz w:val="24"/>
          <w:szCs w:val="24"/>
          <w:lang w:val="sq-AL"/>
        </w:rPr>
        <w:t xml:space="preserve"> </w:t>
      </w:r>
      <w:r w:rsidRPr="00A90C12">
        <w:rPr>
          <w:rFonts w:ascii="Garamond" w:hAnsi="Garamond" w:cs="Times New Roman"/>
          <w:sz w:val="24"/>
          <w:szCs w:val="24"/>
          <w:lang w:val="sq-AL"/>
        </w:rPr>
        <w:t xml:space="preserve">për pronësinë shtet të objektit dhe truallit, si dhe nga </w:t>
      </w:r>
      <w:r w:rsidR="009A24ED" w:rsidRPr="00A90C12">
        <w:rPr>
          <w:rFonts w:ascii="Garamond" w:hAnsi="Garamond" w:cs="Times New Roman"/>
          <w:i/>
          <w:sz w:val="24"/>
          <w:szCs w:val="24"/>
          <w:lang w:val="sq-AL"/>
        </w:rPr>
        <w:t>institucioni përgjegjës për kthimin dhe kompensimin e pronave</w:t>
      </w:r>
      <w:r w:rsidR="009A24ED" w:rsidRPr="00A90C12">
        <w:rPr>
          <w:rFonts w:ascii="Garamond" w:hAnsi="Garamond" w:cs="Times New Roman"/>
          <w:sz w:val="24"/>
          <w:szCs w:val="24"/>
          <w:lang w:val="sq-AL"/>
        </w:rPr>
        <w:t xml:space="preserve"> </w:t>
      </w:r>
      <w:r w:rsidRPr="00A90C12">
        <w:rPr>
          <w:rFonts w:ascii="Garamond" w:hAnsi="Garamond" w:cs="Times New Roman"/>
          <w:sz w:val="24"/>
          <w:szCs w:val="24"/>
          <w:lang w:val="sq-AL"/>
        </w:rPr>
        <w:t xml:space="preserve">për vendimet që mund të ketë dhënë për njohje ose kthim prone. Në rastet kur pasuria, që jepet me qira ose enfiteozë, është në administrim të shoqërive shtetërore, nuk është e nevojshme të kërkohet konfirmimi nga </w:t>
      </w:r>
      <w:r w:rsidR="009A24ED" w:rsidRPr="00A90C12">
        <w:rPr>
          <w:rFonts w:ascii="Garamond" w:hAnsi="Garamond" w:cs="Times New Roman"/>
          <w:i/>
          <w:sz w:val="24"/>
          <w:szCs w:val="24"/>
          <w:lang w:val="sq-AL"/>
        </w:rPr>
        <w:t>institucioni përgjegjës për kthimin dhe kompensimin e pronave</w:t>
      </w:r>
      <w:r w:rsidRPr="00A90C12">
        <w:rPr>
          <w:rFonts w:ascii="Garamond" w:hAnsi="Garamond" w:cs="Times New Roman"/>
          <w:i/>
          <w:sz w:val="24"/>
          <w:szCs w:val="24"/>
          <w:lang w:val="sq-AL"/>
        </w:rPr>
        <w:t>.</w:t>
      </w:r>
    </w:p>
    <w:p w14:paraId="2FC7BD4B"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2. Në rastet e propozimit për dhënien me enfiteozë të objektit, përveç dokumentacionit të sipërpërmendur duhet të specifikohet edhe vlera kontabël e pasurisë, sipas llogarive financiare në fund të vitit paraardhës.</w:t>
      </w:r>
    </w:p>
    <w:p w14:paraId="2FC7BD4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3. Për pasuritë e përcaktuara në shkronjën “a” të pikës 6 të kreut I të këtij vendimi, institucioni shtetëror a shoqëria shtetërore, pas përgatitjes së dokumentacionit sipas pikës 1 të këtij kreu, lidh kontratën e qirasë. </w:t>
      </w:r>
    </w:p>
    <w:p w14:paraId="2FC7BD4D"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4. Për objektet e përcaktuara </w:t>
      </w:r>
      <w:r w:rsidR="00283D80" w:rsidRPr="00A90C12">
        <w:rPr>
          <w:rFonts w:ascii="Garamond" w:hAnsi="Garamond" w:cs="Times New Roman"/>
          <w:i/>
          <w:sz w:val="24"/>
          <w:szCs w:val="24"/>
          <w:lang w:val="sq-AL"/>
        </w:rPr>
        <w:t>në shkronjat “b” dhe “c”</w:t>
      </w:r>
      <w:r w:rsidRPr="00A90C12">
        <w:rPr>
          <w:rFonts w:ascii="Garamond" w:hAnsi="Garamond" w:cs="Times New Roman"/>
          <w:sz w:val="24"/>
          <w:szCs w:val="24"/>
          <w:lang w:val="sq-AL"/>
        </w:rPr>
        <w:t xml:space="preserve"> të pikës 6 të kreut I të këtij vendimi, pas përgatitjes së dokumentacionit, drejtuesi i institucionit shtetëror, ndërmarrjes apo shoqërisë </w:t>
      </w:r>
      <w:r w:rsidRPr="00A90C12">
        <w:rPr>
          <w:rFonts w:ascii="Garamond" w:hAnsi="Garamond" w:cs="Times New Roman"/>
          <w:sz w:val="24"/>
          <w:szCs w:val="24"/>
          <w:lang w:val="sq-AL"/>
        </w:rPr>
        <w:lastRenderedPageBreak/>
        <w:t xml:space="preserve">shtetërore, që ka në administrim pasurinë që do të jepet me qira ose enfiteozë, e përcjell atë në organin që ushtron të drejtën e përfaqësuesit të pronarit të pronës shtetërore, i cili, me urdhër të titullarit të tij, fillon procedurat për dhënien me qira ose enfiteozë të pasurisë shtetërore. </w:t>
      </w:r>
    </w:p>
    <w:p w14:paraId="2FC7BD4E"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5. Në urdhrin e titullarit të institucionit për dhënien me qira ose enfiteozë, me konkurrim, të pasurisë shtetërore përcaktohen:</w:t>
      </w:r>
    </w:p>
    <w:p w14:paraId="2FC7BD4F"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a) të dhënat për pasurinë shtetërore që jepet me qira apo enfiteozë: emërtimi, sipërfaqja, </w:t>
      </w:r>
      <w:r w:rsidR="00970032" w:rsidRPr="00A90C12">
        <w:rPr>
          <w:rFonts w:ascii="Garamond" w:hAnsi="Garamond" w:cs="Times New Roman"/>
          <w:i/>
          <w:sz w:val="24"/>
          <w:szCs w:val="24"/>
          <w:lang w:val="sq-AL"/>
        </w:rPr>
        <w:t>zon</w:t>
      </w:r>
      <w:r w:rsidR="0036315F" w:rsidRPr="00A90C12">
        <w:rPr>
          <w:rFonts w:ascii="Garamond" w:hAnsi="Garamond" w:cs="Times New Roman"/>
          <w:i/>
          <w:sz w:val="24"/>
          <w:szCs w:val="24"/>
          <w:lang w:val="sq-AL"/>
        </w:rPr>
        <w:t xml:space="preserve">a </w:t>
      </w:r>
      <w:r w:rsidR="00970032" w:rsidRPr="00A90C12">
        <w:rPr>
          <w:rFonts w:ascii="Garamond" w:hAnsi="Garamond" w:cs="Times New Roman"/>
          <w:i/>
          <w:sz w:val="24"/>
          <w:szCs w:val="24"/>
          <w:lang w:val="sq-AL"/>
        </w:rPr>
        <w:t>kadastrale,</w:t>
      </w:r>
      <w:r w:rsidR="00970032" w:rsidRPr="00A90C12">
        <w:rPr>
          <w:rFonts w:ascii="Garamond" w:hAnsi="Garamond" w:cs="Times New Roman"/>
          <w:sz w:val="24"/>
          <w:szCs w:val="24"/>
          <w:lang w:val="sq-AL"/>
        </w:rPr>
        <w:t xml:space="preserve"> </w:t>
      </w:r>
      <w:r w:rsidRPr="00A90C12">
        <w:rPr>
          <w:rFonts w:ascii="Garamond" w:hAnsi="Garamond" w:cs="Times New Roman"/>
          <w:sz w:val="24"/>
          <w:szCs w:val="24"/>
          <w:lang w:val="sq-AL"/>
        </w:rPr>
        <w:t>qëllimi i përdorimit, vlera dysheme e detyrimit mujor të llogaritur sipas tarifave të këtij vendimi e afati;</w:t>
      </w:r>
    </w:p>
    <w:p w14:paraId="2FC7BD50"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b) veprimtaria që mund të ushtrohet në objekt; </w:t>
      </w:r>
    </w:p>
    <w:p w14:paraId="2FC7BD51"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c) pikët vlerësuese për elementet e konkurrimit, sipas pikave 3 ose 4 të kreut I të këtij vendimi, të cilat caktohen, rast pas rasti, nga titullari i institucionit;</w:t>
      </w:r>
    </w:p>
    <w:p w14:paraId="2FC7BD52"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ç) vendi, data dhe ora, ku paraqiten dokumentet;</w:t>
      </w:r>
    </w:p>
    <w:p w14:paraId="2FC7BD53"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d) përbërja e komisionit të shqyrtimit të ofertave të konkurrentëve, me tri veta, një kryetar e dy anëtarë;</w:t>
      </w:r>
    </w:p>
    <w:p w14:paraId="2FC7BD54"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dh) dokumentacioni që paraqitet nga konkurrentët për konkurrim.</w:t>
      </w:r>
    </w:p>
    <w:p w14:paraId="2FC7BD5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6. Njoftimi për publikim për dhënien me qira ose enfiteozë të pasurisë shtetërore shpallet 1 (një) herë në Buletinin e Njoftimeve Publike dhe në njoftim përcaktohen të dhënat për objektin, kategorizimin e veprimtarisë që do të ushtrohet në objekt, afati i dhënies me qira ose enfiteozë, pikët vlerësuese për elementet e konkurrimit, dokumentacioni që do të paraqesin konkurrentët, si dhe vendi, data dhe ora e paraqitjes së dokumentacionit. Data e konkurrimit të jetë jo më parë se 7 (shtatë) ditë kalendarike nga data e botimit të fundit.</w:t>
      </w:r>
    </w:p>
    <w:p w14:paraId="2FC7BD56" w14:textId="48449086"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7. Dokumentacioni për marrjen me qira, që paraqesin konkurrentët, i dorëzohet komisionit në orën e hapjes së konkurrimit dhe përmban:</w:t>
      </w:r>
    </w:p>
    <w:p w14:paraId="09694411"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a) Kërkesën e subjektit për marrje me qira të pasurisë shtetërore, ku të deklarohet oferta për vlerën e detyrimit mujor të qirasë, qëllimi i marrjes në përdorim të pronës shtetërore, si dhe treguesit e konkurrimit, të parashikuar sipas planit të biznesit.</w:t>
      </w:r>
    </w:p>
    <w:p w14:paraId="2664FC6C"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b) Planbiznesin e hollësishëm për vënien në funksionim të objektit, në të cilin duhet të përfshihet informacioni i mëposhtëm: </w:t>
      </w:r>
    </w:p>
    <w:p w14:paraId="0B347036"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Identiteti i subjektit kërkues, historiku i aktivitetit që kryen;</w:t>
      </w:r>
    </w:p>
    <w:p w14:paraId="2FC7BD58" w14:textId="75C18B33"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Përshkrimi i projektit të investimit, i punimeve që do të realizohen, i shërbimeve që do të ofrohen, i burimeve financiare të investimit;</w:t>
      </w:r>
    </w:p>
    <w:p w14:paraId="1D061D97"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Analiza e detajuar e afateve kohore, që do të duhen për të realizuar projektin investues, si dhe fazat e përcaktuara të realizimit të tij;</w:t>
      </w:r>
    </w:p>
    <w:p w14:paraId="0EA9D94A"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Niveli i punësimit, që do të realizohet sipas fazave kohore të përcaktuara.</w:t>
      </w:r>
    </w:p>
    <w:p w14:paraId="25019E89"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Nëse kërkesa e subjektit është për një afat kohor mbi 5 (pesë) vjet, plani i biznesit të jetë i përshkruar hollësisht, me të dhënat për 5 (pesë) vitet e para të aktivitetit dhe parashikimin për periudhën tjetër.</w:t>
      </w:r>
    </w:p>
    <w:p w14:paraId="4A2BBF84"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c) Deklaratat në formën e vetëdeklarimit, si më poshtë vijon:</w:t>
      </w:r>
    </w:p>
    <w:p w14:paraId="0B5F0B50"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Deklaratë për të dhënat e NIPT/NUIS të subjektit kërkues;</w:t>
      </w:r>
    </w:p>
    <w:p w14:paraId="5841C62A"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Deklaratë për shlyerjen e detyrimeve tatimore dhe sigurimet shoqërore;</w:t>
      </w:r>
    </w:p>
    <w:p w14:paraId="6E5C2BBF"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Deklaratë për administratorin dhe subjektin juridik ofertues, nëse është në ndjekje penale, si dhe nëse ka procese gjyqësore në lidhje me aktivitetin;</w:t>
      </w:r>
    </w:p>
    <w:p w14:paraId="61072D34"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14:paraId="2FC7BD5C" w14:textId="6B5E169B"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 Deklaratë se mban përgjegjësi ligjore për vërtetësinë e deklarimeve në dokumentacionin e dorëzuar në konkurrim. Në rast konstatimi të të dhënave të rreme, në çdo rast, komisioni e skualifikon subjektin konkurrues. </w:t>
      </w:r>
    </w:p>
    <w:p w14:paraId="2FC7BD5D"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Ky dokumentacion duhet të plotësohet edhe në rastet kur objekti jepet me qira pa konkurrim.</w:t>
      </w:r>
    </w:p>
    <w:p w14:paraId="2FC7BD5E"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8. Dokumentacioni për marrjen me enfiteozë, që paraqesin konkurrentët, të cilët duhet të jenë shoqëri tregtare, i dorëzohet komisionit dhe përmban:</w:t>
      </w:r>
    </w:p>
    <w:p w14:paraId="095C0B51"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lastRenderedPageBreak/>
        <w:t>a) Kërkesën e subjektit për marrje me enfiteozë të pasurisë shtetërore, ku të deklarohet oferta për vlerën e detyrimit mujor, qëllimi i marrjes në përdorim të pronës shtetërore, si dhe treguesit kryesorë financiarë të parashikuar sipas planit të biznesit;</w:t>
      </w:r>
    </w:p>
    <w:p w14:paraId="2B2AD3CE"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b) CV-në e subjektit, ku të tregohet përvoja në fushën e aktivitetit ekonomik që do të ushtrohet në pasurinë që jepet me enfiteozë, të shoqëruar me dokumentacion vërtetues;</w:t>
      </w:r>
    </w:p>
    <w:p w14:paraId="250C5437"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c) Planbiznesin e hollësishëm për përmirësimin e pronës;</w:t>
      </w:r>
    </w:p>
    <w:p w14:paraId="2FC7BD61" w14:textId="6507754E"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ç) Përshkrimin e projektideve të investimit, të dhëna për nivelin e investimeve të parashikuara në pasuri të paluajtshme dhe në objektin në tërësi, shoqëruar me projekte, skica dhe dokumentacion tjetër paraprak, si dhe burimin e financimit të projektit;</w:t>
      </w:r>
    </w:p>
    <w:p w14:paraId="6A2C1B6F"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d) Deklaratat, në formën e vetëdeklarimit, si më poshtë vijon:</w:t>
      </w:r>
    </w:p>
    <w:p w14:paraId="392552F5"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 Deklaratë për të dhënat e NIPT/NUIS të subjektit kërkues; </w:t>
      </w:r>
    </w:p>
    <w:p w14:paraId="67EC4E7A"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Deklaratë për shlyerjen e detyrimeve tatimore dhe të sigurimeve shoqërore;</w:t>
      </w:r>
    </w:p>
    <w:p w14:paraId="6F8B977A"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Deklaratë për administratorin dhe për subjektin juridik ofertues, nëse është në ndjekje penale, si dhe nëse ka procese gjyqësore në lidhje me aktivitetin;</w:t>
      </w:r>
    </w:p>
    <w:p w14:paraId="593F1882"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14:paraId="649C105C" w14:textId="77777777" w:rsidR="009A24ED" w:rsidRPr="00A90C12" w:rsidRDefault="009A24ED" w:rsidP="009A24ED">
      <w:pPr>
        <w:pStyle w:val="Paragrafi"/>
        <w:rPr>
          <w:rFonts w:ascii="Garamond" w:hAnsi="Garamond" w:cs="Times New Roman"/>
          <w:i/>
          <w:sz w:val="24"/>
          <w:szCs w:val="24"/>
          <w:lang w:val="sq-AL"/>
        </w:rPr>
      </w:pPr>
      <w:r w:rsidRPr="00A90C12">
        <w:rPr>
          <w:rFonts w:ascii="Garamond" w:hAnsi="Garamond" w:cs="Times New Roman"/>
          <w:i/>
          <w:sz w:val="24"/>
          <w:szCs w:val="24"/>
          <w:lang w:val="sq-AL"/>
        </w:rPr>
        <w:t>- Deklaratë se mban përgjegjësi ligjore për vërtetësinë e deklarimeve në dokumentacionin e dorëzuar në konkurrim. Në rast konstatimi të të dhënave të rreme, në çdo rast, komisioni e skualifikon subjektin konkurrues.</w:t>
      </w:r>
    </w:p>
    <w:p w14:paraId="2FC7BD68" w14:textId="77777777" w:rsidR="00074AB8" w:rsidRPr="00A90C12" w:rsidRDefault="00074AB8" w:rsidP="009A24ED">
      <w:pPr>
        <w:pStyle w:val="Paragrafi"/>
        <w:rPr>
          <w:rFonts w:ascii="Garamond" w:hAnsi="Garamond" w:cs="Times New Roman"/>
          <w:b/>
          <w:sz w:val="24"/>
          <w:szCs w:val="24"/>
          <w:lang w:val="sq-AL"/>
        </w:rPr>
      </w:pPr>
      <w:r w:rsidRPr="00A90C12">
        <w:rPr>
          <w:rFonts w:ascii="Garamond" w:hAnsi="Garamond" w:cs="Times New Roman"/>
          <w:sz w:val="24"/>
          <w:szCs w:val="24"/>
          <w:lang w:val="sq-AL"/>
        </w:rPr>
        <w:t>9. Komisioni i dhënies me qira ose enfiteozë të pasurisë shtetërore</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kryen këto detyra:</w:t>
      </w:r>
    </w:p>
    <w:p w14:paraId="2FC7BD69"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a) merr në dorëzim zarfet e mbyllura të konkurrentëve pjesëmarrës dhe i hap në prani të tyre, i lexon dhe u bën të njohur të dhënat kryesore të dokumenteve dhe treguesve konkurrues, për çdo ofertë të paraqitur. Kur dokumentacioni i paraqitur nuk është i plotë, konkurrenti nuk kualifikohet në prani të tij; </w:t>
      </w:r>
    </w:p>
    <w:p w14:paraId="2FC7BD6A"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b) harton procesverbalin e zhvillimit të konkurrimit, ku përshkruan pjesëmarrësit, konkurrentët e skualifikuar dhe shkakun, konkurrentët e kualifikuar dhe listën e dokumenteve të paraqitura prej tyre; </w:t>
      </w:r>
    </w:p>
    <w:p w14:paraId="2FC7BD6B" w14:textId="0542ECE3" w:rsidR="00105D6A" w:rsidRPr="00A90C12" w:rsidRDefault="00105D6A" w:rsidP="00105D6A">
      <w:pPr>
        <w:pStyle w:val="Paragrafi"/>
        <w:rPr>
          <w:rFonts w:ascii="Garamond" w:hAnsi="Garamond" w:cs="Times New Roman"/>
          <w:i/>
          <w:sz w:val="24"/>
          <w:szCs w:val="24"/>
          <w:lang w:val="sq-AL"/>
        </w:rPr>
      </w:pPr>
      <w:r w:rsidRPr="00A90C12">
        <w:rPr>
          <w:rFonts w:ascii="Garamond" w:hAnsi="Garamond" w:cs="Times New Roman"/>
          <w:i/>
          <w:sz w:val="24"/>
          <w:szCs w:val="24"/>
          <w:lang w:val="sq-AL"/>
        </w:rPr>
        <w:t>c) Brenda 15 (pesëmbëdhjetë) ditëve bën shqyrtimin e ofertave të paraqitura, verifikon dokumentacionin e paraqitur nëpërmjet platformës elektronike e-Albania ose nëpërmjet komunikimit e ndërveprimit ndërinstitucional, sipas përcaktimit në urdhrin e titullarit, dhe vlerëson me pikë çdo element konkurrimi, sipas përcaktimit në urdhrin e titullarit</w:t>
      </w:r>
      <w:r w:rsidR="00211616" w:rsidRPr="00A90C12">
        <w:rPr>
          <w:rFonts w:ascii="Garamond" w:hAnsi="Garamond" w:cs="Times New Roman"/>
          <w:i/>
          <w:sz w:val="24"/>
          <w:szCs w:val="24"/>
          <w:lang w:val="sq-AL"/>
        </w:rPr>
        <w:t xml:space="preserve">. </w:t>
      </w:r>
      <w:proofErr w:type="spellStart"/>
      <w:proofErr w:type="gramStart"/>
      <w:r w:rsidR="00211616" w:rsidRPr="00A90C12">
        <w:rPr>
          <w:rFonts w:ascii="Garamond" w:hAnsi="Garamond"/>
          <w:i/>
          <w:sz w:val="24"/>
          <w:szCs w:val="24"/>
        </w:rPr>
        <w:t>Në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rast</w:t>
      </w:r>
      <w:proofErr w:type="spellEnd"/>
      <w:r w:rsidR="00211616" w:rsidRPr="00A90C12">
        <w:rPr>
          <w:rFonts w:ascii="Garamond" w:hAnsi="Garamond"/>
          <w:i/>
          <w:sz w:val="24"/>
          <w:szCs w:val="24"/>
        </w:rPr>
        <w:t xml:space="preserve"> se </w:t>
      </w:r>
      <w:proofErr w:type="spellStart"/>
      <w:r w:rsidR="00211616" w:rsidRPr="00A90C12">
        <w:rPr>
          <w:rFonts w:ascii="Garamond" w:hAnsi="Garamond"/>
          <w:i/>
          <w:sz w:val="24"/>
          <w:szCs w:val="24"/>
        </w:rPr>
        <w:t>verifikimi</w:t>
      </w:r>
      <w:proofErr w:type="spellEnd"/>
      <w:r w:rsidR="00211616" w:rsidRPr="00A90C12">
        <w:rPr>
          <w:rFonts w:ascii="Garamond" w:hAnsi="Garamond"/>
          <w:i/>
          <w:sz w:val="24"/>
          <w:szCs w:val="24"/>
        </w:rPr>
        <w:t xml:space="preserve"> i </w:t>
      </w:r>
      <w:proofErr w:type="spellStart"/>
      <w:r w:rsidR="00211616" w:rsidRPr="00A90C12">
        <w:rPr>
          <w:rFonts w:ascii="Garamond" w:hAnsi="Garamond"/>
          <w:i/>
          <w:sz w:val="24"/>
          <w:szCs w:val="24"/>
        </w:rPr>
        <w:t>dokumentacionit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paraqitur</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konkurrim</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formën</w:t>
      </w:r>
      <w:proofErr w:type="spellEnd"/>
      <w:r w:rsidR="00211616" w:rsidRPr="00A90C12">
        <w:rPr>
          <w:rFonts w:ascii="Garamond" w:hAnsi="Garamond"/>
          <w:i/>
          <w:sz w:val="24"/>
          <w:szCs w:val="24"/>
        </w:rPr>
        <w:t xml:space="preserve"> e </w:t>
      </w:r>
      <w:proofErr w:type="spellStart"/>
      <w:r w:rsidR="00211616" w:rsidRPr="00A90C12">
        <w:rPr>
          <w:rFonts w:ascii="Garamond" w:hAnsi="Garamond"/>
          <w:i/>
          <w:sz w:val="24"/>
          <w:szCs w:val="24"/>
        </w:rPr>
        <w:t>deklaratave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ose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vetëdeklarimeve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është</w:t>
      </w:r>
      <w:proofErr w:type="spellEnd"/>
      <w:r w:rsidR="00211616" w:rsidRPr="00A90C12">
        <w:rPr>
          <w:rFonts w:ascii="Garamond" w:hAnsi="Garamond"/>
          <w:i/>
          <w:sz w:val="24"/>
          <w:szCs w:val="24"/>
        </w:rPr>
        <w:t xml:space="preserve"> i </w:t>
      </w:r>
      <w:proofErr w:type="spellStart"/>
      <w:r w:rsidR="00211616" w:rsidRPr="00A90C12">
        <w:rPr>
          <w:rFonts w:ascii="Garamond" w:hAnsi="Garamond"/>
          <w:i/>
          <w:sz w:val="24"/>
          <w:szCs w:val="24"/>
        </w:rPr>
        <w:t>pamundur</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realizohet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nga</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Komisioni</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nëpërmjet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platformës</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elektronike</w:t>
      </w:r>
      <w:proofErr w:type="spellEnd"/>
      <w:r w:rsidR="00211616" w:rsidRPr="00A90C12">
        <w:rPr>
          <w:rFonts w:ascii="Garamond" w:hAnsi="Garamond"/>
          <w:i/>
          <w:sz w:val="24"/>
          <w:szCs w:val="24"/>
        </w:rPr>
        <w:t xml:space="preserve"> “</w:t>
      </w:r>
      <w:r w:rsidR="00211616" w:rsidRPr="00A90C12">
        <w:rPr>
          <w:rFonts w:ascii="Garamond" w:hAnsi="Garamond"/>
          <w:i/>
          <w:iCs/>
          <w:sz w:val="24"/>
          <w:szCs w:val="24"/>
        </w:rPr>
        <w:t>e-Albania”</w:t>
      </w:r>
      <w:r w:rsidR="00211616" w:rsidRPr="00A90C12">
        <w:rPr>
          <w:rFonts w:ascii="Garamond" w:hAnsi="Garamond"/>
          <w:i/>
          <w:sz w:val="24"/>
          <w:szCs w:val="24"/>
        </w:rPr>
        <w:t xml:space="preserve"> </w:t>
      </w:r>
      <w:proofErr w:type="spellStart"/>
      <w:r w:rsidR="00211616" w:rsidRPr="00A90C12">
        <w:rPr>
          <w:rFonts w:ascii="Garamond" w:hAnsi="Garamond"/>
          <w:i/>
          <w:sz w:val="24"/>
          <w:szCs w:val="24"/>
        </w:rPr>
        <w:t>ose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nëpërmjet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komunikimit</w:t>
      </w:r>
      <w:proofErr w:type="spellEnd"/>
      <w:r w:rsidR="00211616" w:rsidRPr="00A90C12">
        <w:rPr>
          <w:rFonts w:ascii="Garamond" w:hAnsi="Garamond"/>
          <w:i/>
          <w:sz w:val="24"/>
          <w:szCs w:val="24"/>
        </w:rPr>
        <w:t xml:space="preserve"> e </w:t>
      </w:r>
      <w:proofErr w:type="spellStart"/>
      <w:r w:rsidR="00211616" w:rsidRPr="00A90C12">
        <w:rPr>
          <w:rFonts w:ascii="Garamond" w:hAnsi="Garamond"/>
          <w:i/>
          <w:sz w:val="24"/>
          <w:szCs w:val="24"/>
        </w:rPr>
        <w:t>ndërveprimit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ndërinstitucional</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atëherë</w:t>
      </w:r>
      <w:proofErr w:type="spellEnd"/>
      <w:r w:rsidR="00211616" w:rsidRPr="00A90C12">
        <w:rPr>
          <w:rFonts w:ascii="Garamond" w:hAnsi="Garamond"/>
          <w:i/>
          <w:sz w:val="24"/>
          <w:szCs w:val="24"/>
        </w:rPr>
        <w:t xml:space="preserve"> u </w:t>
      </w:r>
      <w:proofErr w:type="spellStart"/>
      <w:r w:rsidR="00211616" w:rsidRPr="00A90C12">
        <w:rPr>
          <w:rFonts w:ascii="Garamond" w:hAnsi="Garamond"/>
          <w:i/>
          <w:sz w:val="24"/>
          <w:szCs w:val="24"/>
        </w:rPr>
        <w:t>kërkohet</w:t>
      </w:r>
      <w:proofErr w:type="spellEnd"/>
      <w:r w:rsidR="00211616" w:rsidRPr="00A90C12">
        <w:rPr>
          <w:rFonts w:ascii="Garamond" w:hAnsi="Garamond"/>
          <w:i/>
          <w:sz w:val="24"/>
          <w:szCs w:val="24"/>
        </w:rPr>
        <w:t xml:space="preserve"> me </w:t>
      </w:r>
      <w:proofErr w:type="spellStart"/>
      <w:r w:rsidR="00211616" w:rsidRPr="00A90C12">
        <w:rPr>
          <w:rFonts w:ascii="Garamond" w:hAnsi="Garamond"/>
          <w:i/>
          <w:sz w:val="24"/>
          <w:szCs w:val="24"/>
        </w:rPr>
        <w:t>shkresë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subjekteve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konkurrim</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paraqesin</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dokumentacionin</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provues</w:t>
      </w:r>
      <w:proofErr w:type="spellEnd"/>
      <w:r w:rsidR="00211616" w:rsidRPr="00A90C12">
        <w:rPr>
          <w:rFonts w:ascii="Garamond" w:hAnsi="Garamond"/>
          <w:i/>
          <w:sz w:val="24"/>
          <w:szCs w:val="24"/>
        </w:rPr>
        <w:t>.</w:t>
      </w:r>
      <w:proofErr w:type="gramEnd"/>
      <w:r w:rsidR="00211616" w:rsidRPr="00A90C12">
        <w:rPr>
          <w:rFonts w:ascii="Garamond" w:hAnsi="Garamond"/>
          <w:i/>
          <w:sz w:val="24"/>
          <w:szCs w:val="24"/>
        </w:rPr>
        <w:t xml:space="preserve"> </w:t>
      </w:r>
      <w:proofErr w:type="spellStart"/>
      <w:r w:rsidR="00211616" w:rsidRPr="00A90C12">
        <w:rPr>
          <w:rFonts w:ascii="Garamond" w:hAnsi="Garamond"/>
          <w:i/>
          <w:sz w:val="24"/>
          <w:szCs w:val="24"/>
        </w:rPr>
        <w:t>Subjektet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duhet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që</w:t>
      </w:r>
      <w:proofErr w:type="spellEnd"/>
      <w:r w:rsidR="00211616" w:rsidRPr="00A90C12">
        <w:rPr>
          <w:rFonts w:ascii="Garamond" w:hAnsi="Garamond"/>
          <w:i/>
          <w:sz w:val="24"/>
          <w:szCs w:val="24"/>
        </w:rPr>
        <w:t xml:space="preserve"> </w:t>
      </w:r>
      <w:proofErr w:type="spellStart"/>
      <w:proofErr w:type="gramStart"/>
      <w:r w:rsidR="00211616" w:rsidRPr="00A90C12">
        <w:rPr>
          <w:rFonts w:ascii="Garamond" w:hAnsi="Garamond"/>
          <w:i/>
          <w:sz w:val="24"/>
          <w:szCs w:val="24"/>
        </w:rPr>
        <w:t>brenda</w:t>
      </w:r>
      <w:proofErr w:type="spellEnd"/>
      <w:proofErr w:type="gramEnd"/>
      <w:r w:rsidR="00211616" w:rsidRPr="00A90C12">
        <w:rPr>
          <w:rFonts w:ascii="Garamond" w:hAnsi="Garamond"/>
          <w:i/>
          <w:sz w:val="24"/>
          <w:szCs w:val="24"/>
        </w:rPr>
        <w:t xml:space="preserve"> 10 (</w:t>
      </w:r>
      <w:proofErr w:type="spellStart"/>
      <w:r w:rsidR="00211616" w:rsidRPr="00A90C12">
        <w:rPr>
          <w:rFonts w:ascii="Garamond" w:hAnsi="Garamond"/>
          <w:i/>
          <w:sz w:val="24"/>
          <w:szCs w:val="24"/>
        </w:rPr>
        <w:t>dhjetë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ditëve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sjellin</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dokumentacionin</w:t>
      </w:r>
      <w:proofErr w:type="spellEnd"/>
      <w:r w:rsidR="00211616" w:rsidRPr="00A90C12">
        <w:rPr>
          <w:rFonts w:ascii="Garamond" w:hAnsi="Garamond"/>
          <w:i/>
          <w:sz w:val="24"/>
          <w:szCs w:val="24"/>
        </w:rPr>
        <w:t xml:space="preserve"> e </w:t>
      </w:r>
      <w:proofErr w:type="spellStart"/>
      <w:r w:rsidR="00211616" w:rsidRPr="00A90C12">
        <w:rPr>
          <w:rFonts w:ascii="Garamond" w:hAnsi="Garamond"/>
          <w:i/>
          <w:sz w:val="24"/>
          <w:szCs w:val="24"/>
        </w:rPr>
        <w:t>marrë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nga</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institucionet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shtetërore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përkatëse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formë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elektronike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ose</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fizike</w:t>
      </w:r>
      <w:proofErr w:type="spellEnd"/>
      <w:r w:rsidR="00211616" w:rsidRPr="00A90C12">
        <w:rPr>
          <w:rFonts w:ascii="Garamond" w:hAnsi="Garamond"/>
          <w:i/>
          <w:sz w:val="24"/>
          <w:szCs w:val="24"/>
        </w:rPr>
        <w:t xml:space="preserve">. </w:t>
      </w:r>
      <w:proofErr w:type="spellStart"/>
      <w:proofErr w:type="gramStart"/>
      <w:r w:rsidR="00211616" w:rsidRPr="00A90C12">
        <w:rPr>
          <w:rFonts w:ascii="Garamond" w:hAnsi="Garamond"/>
          <w:i/>
          <w:sz w:val="24"/>
          <w:szCs w:val="24"/>
        </w:rPr>
        <w:t>Në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këtë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rast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afati</w:t>
      </w:r>
      <w:proofErr w:type="spellEnd"/>
      <w:r w:rsidR="00211616" w:rsidRPr="00A90C12">
        <w:rPr>
          <w:rFonts w:ascii="Garamond" w:hAnsi="Garamond"/>
          <w:i/>
          <w:sz w:val="24"/>
          <w:szCs w:val="24"/>
        </w:rPr>
        <w:t xml:space="preserve"> 15-ditor i </w:t>
      </w:r>
      <w:proofErr w:type="spellStart"/>
      <w:r w:rsidR="00211616" w:rsidRPr="00A90C12">
        <w:rPr>
          <w:rFonts w:ascii="Garamond" w:hAnsi="Garamond"/>
          <w:i/>
          <w:sz w:val="24"/>
          <w:szCs w:val="24"/>
        </w:rPr>
        <w:t>shqyrtimit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rifillon</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nga</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mbarimi</w:t>
      </w:r>
      <w:proofErr w:type="spellEnd"/>
      <w:r w:rsidR="00211616" w:rsidRPr="00A90C12">
        <w:rPr>
          <w:rFonts w:ascii="Garamond" w:hAnsi="Garamond"/>
          <w:i/>
          <w:sz w:val="24"/>
          <w:szCs w:val="24"/>
        </w:rPr>
        <w:t xml:space="preserve"> i </w:t>
      </w:r>
      <w:proofErr w:type="spellStart"/>
      <w:r w:rsidR="00211616" w:rsidRPr="00A90C12">
        <w:rPr>
          <w:rFonts w:ascii="Garamond" w:hAnsi="Garamond"/>
          <w:i/>
          <w:sz w:val="24"/>
          <w:szCs w:val="24"/>
        </w:rPr>
        <w:t>afatit</w:t>
      </w:r>
      <w:proofErr w:type="spellEnd"/>
      <w:r w:rsidR="00211616" w:rsidRPr="00A90C12">
        <w:rPr>
          <w:rFonts w:ascii="Garamond" w:hAnsi="Garamond"/>
          <w:i/>
          <w:sz w:val="24"/>
          <w:szCs w:val="24"/>
        </w:rPr>
        <w:t xml:space="preserve"> 10-ditor </w:t>
      </w:r>
      <w:proofErr w:type="spellStart"/>
      <w:r w:rsidR="00211616" w:rsidRPr="00A90C12">
        <w:rPr>
          <w:rFonts w:ascii="Garamond" w:hAnsi="Garamond"/>
          <w:i/>
          <w:sz w:val="24"/>
          <w:szCs w:val="24"/>
        </w:rPr>
        <w:t>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dorëzimit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dokumentacionit</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të</w:t>
      </w:r>
      <w:proofErr w:type="spellEnd"/>
      <w:r w:rsidR="00211616" w:rsidRPr="00A90C12">
        <w:rPr>
          <w:rFonts w:ascii="Garamond" w:hAnsi="Garamond"/>
          <w:i/>
          <w:sz w:val="24"/>
          <w:szCs w:val="24"/>
        </w:rPr>
        <w:t xml:space="preserve"> </w:t>
      </w:r>
      <w:proofErr w:type="spellStart"/>
      <w:r w:rsidR="00211616" w:rsidRPr="00A90C12">
        <w:rPr>
          <w:rFonts w:ascii="Garamond" w:hAnsi="Garamond"/>
          <w:i/>
          <w:sz w:val="24"/>
          <w:szCs w:val="24"/>
        </w:rPr>
        <w:t>sipërpërmendur</w:t>
      </w:r>
      <w:proofErr w:type="spellEnd"/>
      <w:r w:rsidR="00211616" w:rsidRPr="00A90C12">
        <w:rPr>
          <w:rFonts w:ascii="Garamond" w:hAnsi="Garamond"/>
          <w:i/>
          <w:sz w:val="24"/>
          <w:szCs w:val="24"/>
        </w:rPr>
        <w:t>.</w:t>
      </w:r>
      <w:proofErr w:type="gramEnd"/>
      <w:r w:rsidR="00211616" w:rsidRPr="00A90C12">
        <w:rPr>
          <w:rFonts w:ascii="Garamond" w:hAnsi="Garamond"/>
          <w:sz w:val="24"/>
          <w:szCs w:val="24"/>
        </w:rPr>
        <w:t xml:space="preserve"> </w:t>
      </w:r>
      <w:r w:rsidRPr="00A90C12">
        <w:rPr>
          <w:rFonts w:ascii="Garamond" w:hAnsi="Garamond" w:cs="Times New Roman"/>
          <w:i/>
          <w:sz w:val="24"/>
          <w:szCs w:val="24"/>
          <w:lang w:val="sq-AL"/>
        </w:rPr>
        <w:t xml:space="preserve">Subjektit, i cili paraqet vlerën më të lartë të propozuar, i jepen pikët maksimale të çdo elementi konkurrimi, ndërsa subjekteve të tjera pikët u llogariten në përpjesëtim të drejtë me vlerën më të lartë të propozuar. Në përfundim, konkurruesit renditen në bazë të shumës së pikëve të përfituara. </w:t>
      </w:r>
    </w:p>
    <w:p w14:paraId="3F8E09A0" w14:textId="77777777" w:rsidR="00105D6A" w:rsidRPr="00A90C12" w:rsidRDefault="00105D6A" w:rsidP="00105D6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Në rast se rezultojnë të dhëna të ndryshme nga të dhënat e dokumentacionit të paraqitur në formën e vetëdeklarimit në konkurrim, automatikisht subjekti skualifikohet, ndërsa procedurat vazhdojnë me subjektin e klasifikuar në vendin e dytë. </w:t>
      </w:r>
    </w:p>
    <w:p w14:paraId="471425DA" w14:textId="77777777" w:rsidR="00105D6A" w:rsidRPr="00A90C12" w:rsidRDefault="00105D6A" w:rsidP="00105D6A">
      <w:pPr>
        <w:pStyle w:val="Paragrafi"/>
        <w:rPr>
          <w:rFonts w:ascii="Garamond" w:hAnsi="Garamond" w:cs="Times New Roman"/>
          <w:i/>
          <w:sz w:val="24"/>
          <w:szCs w:val="24"/>
          <w:lang w:val="sq-AL"/>
        </w:rPr>
      </w:pPr>
      <w:r w:rsidRPr="00A90C12">
        <w:rPr>
          <w:rFonts w:ascii="Garamond" w:hAnsi="Garamond" w:cs="Times New Roman"/>
          <w:i/>
          <w:sz w:val="24"/>
          <w:szCs w:val="24"/>
          <w:lang w:val="sq-AL"/>
        </w:rPr>
        <w:t>Metodologjia e vlerësimit të kritereve të konkurrimit parashikohet në udhëzimin që do të dalë në zbatim të vendimit nr. 54, datë 5.2.2014, të Këshillit të Ministrave, “Për përcaktimin e kritereve, të procedurës e të mënyrës së dhënies me qira, enfiteozë apo kontrata të tjera të pasurisë shtetërore”, të ndryshuar.</w:t>
      </w:r>
    </w:p>
    <w:p w14:paraId="2FC7BD6C" w14:textId="77777777" w:rsidR="00074AB8" w:rsidRPr="00A90C12" w:rsidRDefault="00074AB8" w:rsidP="00105D6A">
      <w:pPr>
        <w:pStyle w:val="Paragrafi"/>
        <w:rPr>
          <w:rFonts w:ascii="Garamond" w:hAnsi="Garamond" w:cs="Times New Roman"/>
          <w:sz w:val="24"/>
          <w:szCs w:val="24"/>
          <w:lang w:val="sq-AL"/>
        </w:rPr>
      </w:pPr>
      <w:r w:rsidRPr="00A90C12">
        <w:rPr>
          <w:rFonts w:ascii="Garamond" w:hAnsi="Garamond" w:cs="Times New Roman"/>
          <w:sz w:val="24"/>
          <w:szCs w:val="24"/>
          <w:lang w:val="sq-AL"/>
        </w:rPr>
        <w:t>ç) paraqet brenda afatit të përcaktuar në shkronjën “c” të kësaj pike, te titullari i institucionit shtetëror, që ka të drejtën e lidhjes së kontratës së qirasë ose të enfiteozës, informacion për zhvillimin e konkurrimit, së bashku me procesverbalin e zhvillimit të konkurrimit dhe listën e konkurruesve, të renditur sipas pikëve të fituara.</w:t>
      </w:r>
    </w:p>
    <w:p w14:paraId="2FC7BD6D"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lastRenderedPageBreak/>
        <w:t>10. Titullari i institucionit, që ka të drejtën e lidhjes së kontratës së qirasë ose të enfiteozës, vendos për subjektin fitues në konkurrim. Kur në konkurrim marrin pjesë më shumë se një konkurrues, njoftimi për shpalljen e fituesit vendoset në këndin e njoftimeve të institucionit përkatës.</w:t>
      </w:r>
    </w:p>
    <w:p w14:paraId="2FC7BD6E"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11. Subjektet konkurruese, brenda 5 (pesë) ditëve pune nga shpallja e subjektit fitues, kanë të drejtën e ankimit te titullari i institucionit, i cili, brenda 10 (dhjetë) ditëve pune, i kthen përgjigje me shkrim ankuesit.</w:t>
      </w:r>
    </w:p>
    <w:p w14:paraId="2FC7BD6F"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12. Pas përfundimit të procedurave të sipërpërmendura, fillojnë procedurat për hartimin dhe lidhjen e kontratës së qirasë ose të enfiteozës.</w:t>
      </w:r>
    </w:p>
    <w:p w14:paraId="2FC7BD70" w14:textId="77777777" w:rsidR="002C55BA" w:rsidRPr="00A90C12" w:rsidRDefault="002C55BA"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Kontratat e qirasë, të lidhura nga institucionet përgjegjëse, do t’i përmbahen formatit “tip”, që i bashkëlidhet këtij vendimi dhe është pjesë përbërëse e tij.</w:t>
      </w:r>
    </w:p>
    <w:p w14:paraId="2FC7BD71"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13. Kur subjekti fitues tërhiqet, procedurat e lidhjes së kontratës vazhdojnë me subjektin e klasifikuar në vend të dytë.</w:t>
      </w:r>
      <w:r w:rsidRPr="00A90C12">
        <w:rPr>
          <w:rFonts w:ascii="Garamond" w:hAnsi="Garamond" w:cs="Times New Roman"/>
          <w:b/>
          <w:sz w:val="24"/>
          <w:szCs w:val="24"/>
          <w:lang w:val="sq-AL"/>
        </w:rPr>
        <w:t xml:space="preserve"> </w:t>
      </w:r>
    </w:p>
    <w:p w14:paraId="2FC7BD72" w14:textId="61F658AE" w:rsidR="00105D6A" w:rsidRPr="00A90C12" w:rsidRDefault="002C55BA"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14.</w:t>
      </w:r>
      <w:r w:rsidR="00074AB8" w:rsidRPr="00A90C12">
        <w:rPr>
          <w:rFonts w:ascii="Garamond" w:hAnsi="Garamond" w:cs="Times New Roman"/>
          <w:sz w:val="24"/>
          <w:szCs w:val="24"/>
          <w:lang w:val="sq-AL"/>
        </w:rPr>
        <w:t xml:space="preserve">Para nënshkrimit të kontratës së qirasë ose të enfiteozës, qiramarrësi ose enfiteozëmarrësi është i detyruar të kryejë pagesën e garancisë së kontratës, e cila është e barabartë me vlerën e tre muajve të pagesës së qirasë ose të enfiteozës. Garancia ngurtësohet deri në fund të kontratës dhe i kthehet qiramarrësit ose enfiteozëmarrësit me përfundimin e kontratës. </w:t>
      </w:r>
      <w:r w:rsidR="00105D6A" w:rsidRPr="00A90C12">
        <w:rPr>
          <w:rFonts w:ascii="Garamond" w:hAnsi="Garamond" w:cs="Times New Roman"/>
          <w:i/>
          <w:sz w:val="24"/>
          <w:szCs w:val="24"/>
          <w:lang w:val="sq-AL"/>
        </w:rPr>
        <w:t>Kthimi i garancisë së kontratës realizohet pasi të jenë shlyer të gjitha detyrimet e marrëveshjes kontraktore. Në rast se kontrata zgjidhet nga qiramarrësi ose enfiteozëmarrësi, për shkaqe, për të cilat qiradhënësi ose enfiteozëdhënësi nuk mund të mbajë përgjegjësi, garancia mbahet si penalitet.</w:t>
      </w:r>
    </w:p>
    <w:p w14:paraId="2FC7BD73" w14:textId="77777777" w:rsidR="00283D80" w:rsidRPr="00A90C12" w:rsidRDefault="00283D80" w:rsidP="00283D80">
      <w:pPr>
        <w:pStyle w:val="Paragrafi"/>
        <w:rPr>
          <w:rFonts w:ascii="Garamond" w:hAnsi="Garamond" w:cs="Times New Roman"/>
          <w:i/>
          <w:sz w:val="24"/>
          <w:szCs w:val="24"/>
          <w:lang w:val="sq-AL"/>
        </w:rPr>
      </w:pPr>
      <w:r w:rsidRPr="00A90C12">
        <w:rPr>
          <w:rFonts w:ascii="Garamond" w:hAnsi="Garamond" w:cs="Times New Roman"/>
          <w:i/>
          <w:sz w:val="24"/>
          <w:szCs w:val="24"/>
          <w:lang w:val="sq-AL"/>
        </w:rPr>
        <w:t>15. Në rastet kur prona shtetërore nuk është e regjistruar në administrim të ndonjë institucioni shtetëror, shoqërie apo ndërmarrjeje shtetërore, ministria përgjegjëse për ekonominë e jep me qira sipas procedurave të përcaktuara në këtë vendim. Në këto raste, dokumentacioni i përcaktuar në pikën 1, të këtij kreu, përgatitet nga dega e shoqërive publike në prefekturën përkatëse.</w:t>
      </w:r>
    </w:p>
    <w:p w14:paraId="2FC7BD74" w14:textId="32B25F27" w:rsidR="00283D80" w:rsidRPr="00A90C12" w:rsidRDefault="00283D80" w:rsidP="00283D80">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16. Për pronat shtetërore, për të cilat ka përfunduar procedura e privatizimit dhe nuk janë shitur, por kanë kaluar në </w:t>
      </w:r>
      <w:r w:rsidR="009A24ED" w:rsidRPr="00A90C12">
        <w:rPr>
          <w:rFonts w:ascii="Garamond" w:hAnsi="Garamond" w:cs="Times New Roman"/>
          <w:i/>
          <w:sz w:val="24"/>
          <w:szCs w:val="24"/>
          <w:lang w:val="sq-AL"/>
        </w:rPr>
        <w:t xml:space="preserve">institucionin përgjegjës për kthimin dhe kompensimin e pronave </w:t>
      </w:r>
      <w:r w:rsidRPr="00A90C12">
        <w:rPr>
          <w:rFonts w:ascii="Garamond" w:hAnsi="Garamond" w:cs="Times New Roman"/>
          <w:i/>
          <w:sz w:val="24"/>
          <w:szCs w:val="24"/>
          <w:lang w:val="sq-AL"/>
        </w:rPr>
        <w:t xml:space="preserve">si fond kompensimi fizik për  ish-pronarët, kur ka kërkesa për zhvillimin e tyre nëpërmjet kryerjes së investimeve, ministria përgjegjëse për ekonominë i kryen procedurat për kalimin e një prone tjetër me vlerë  të njëjtë ose më të madhe në fondin e kompensimit fizik dhe i kërkon </w:t>
      </w:r>
      <w:r w:rsidR="009A24ED" w:rsidRPr="00A90C12">
        <w:rPr>
          <w:rFonts w:ascii="Garamond" w:hAnsi="Garamond" w:cs="Times New Roman"/>
          <w:i/>
          <w:sz w:val="24"/>
          <w:szCs w:val="24"/>
          <w:lang w:val="sq-AL"/>
        </w:rPr>
        <w:t>këtij institucioni</w:t>
      </w:r>
      <w:r w:rsidRPr="00A90C12">
        <w:rPr>
          <w:rFonts w:ascii="Garamond" w:hAnsi="Garamond" w:cs="Times New Roman"/>
          <w:i/>
          <w:sz w:val="24"/>
          <w:szCs w:val="24"/>
          <w:lang w:val="sq-AL"/>
        </w:rPr>
        <w:t xml:space="preserve"> kthimin e dokumentacionit të pronës së kërkuar dhe heqjen e saj nga lista e fondit të kompensimit fizik. Heqja nga lista e fondit të kompensimit fizik bëhet me të njëjtën formë akti, me të cilin është bërë futja në këtë fond. Në këto raste, ministria përgjegjëse për ekonominë kryen procedurat për dhënien e kësaj prone në përdorim sipas procedurave të parashikuara në këtë vendim.</w:t>
      </w:r>
    </w:p>
    <w:p w14:paraId="2FC7BD7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III. TARIFAT DHE VLERA DYSHEME PËR PASURITË SHTETËRORE QË JEPEN ME QIRA OSE ENFITEOZË</w:t>
      </w:r>
    </w:p>
    <w:p w14:paraId="2FC7BD7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1. Për pasuritë shtetërore që jepen me qira ose enfiteozë, vlera dysheme e detyrimit mujor përcaktohet si shumë e vlerës së qirasë mujore për ndërtesën dhe sipërfaqen funksionale që jepet me qira ose enfiteozë, të llogaritura si më poshtë vijon: </w:t>
      </w:r>
    </w:p>
    <w:p w14:paraId="325C3CC8" w14:textId="77777777" w:rsidR="00892A0C" w:rsidRPr="00A90C12" w:rsidRDefault="00892A0C"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a) Për ndërtesat, të cilat quhen të tilla sipas përcaktimeve në aktet ligjore e nënligjore në fuqi, në fushën e planifikimit të territorit, tarifa dysheme e qirasë mujore për metër katror është 0.3% e vlerës mesatare të shitblerjes së banesave, e përcaktuar në udhëzimin përkatës të Këshillit të Ministrave, për miratimin e kostos mesatare të ndërtimit të banesave, nga Enti Kombëtar i Banesave, në fuqi në momentin e dhënies me qira apo enfiteozë të pasurise shtetërore. Shembujt e zbatimit do të parashikohen në udhëzimin e ministrit të Financave dhe Ekonomisë, i cili do të miratohet brenda 30 (tridhjetë) ditëve nga hyrja në fuqi e këtij vendimi.</w:t>
      </w:r>
    </w:p>
    <w:p w14:paraId="2FC7BD7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b)</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për sipërfaqen funksionale, tarifa dysheme e qirasë mujore është 20 për qind e tarifës dysheme të detyrimit mujor, të përcaktuar për ndërtesat. Trualli nën ndërtesë (objekti) përfshihet në tarifën e qirasë së ndërtesës.</w:t>
      </w:r>
    </w:p>
    <w:p w14:paraId="2FC7BD79" w14:textId="77777777" w:rsidR="00283D80" w:rsidRPr="00A90C12" w:rsidRDefault="00283D80" w:rsidP="00283D80">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c) për tokat e pafrytshme, sipas përkufizimit të ligjit nr.8752, datë 26.3.2001, “Për krijimin dhe funksionimin e strukturave për administrimin dhe mbrojtjen e tokës”, të ndryshuar, tarifat dysheme të qirasë mujore </w:t>
      </w:r>
      <w:r w:rsidRPr="00A90C12">
        <w:rPr>
          <w:rFonts w:ascii="Garamond" w:hAnsi="Garamond" w:cs="Times New Roman"/>
          <w:i/>
          <w:sz w:val="24"/>
          <w:szCs w:val="24"/>
          <w:lang w:val="sq-AL"/>
        </w:rPr>
        <w:lastRenderedPageBreak/>
        <w:t>të jenë të njëjta me ato për tokat bujqësore.</w:t>
      </w:r>
    </w:p>
    <w:p w14:paraId="2FC7BD7A" w14:textId="2F7E293F" w:rsidR="00892A0C" w:rsidRPr="00A90C12" w:rsidRDefault="00892A0C"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2. Kur jepet me qira ose enfiteozë trualli i lirë, tarifa dysheme e qirasë mujore është sipas aneksit C, bashkëlidhur këtij vendimi.</w:t>
      </w:r>
    </w:p>
    <w:p w14:paraId="2FC7BD7B"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3. Për pasuritë e institucioneve shtetërore apo të shoqërive shtetërore me karakter kombëtar (kulturor, historik, muzeor, arkeologjik), të shpallura të tilla me akte ligjore, tarifa dysheme e detyrimit mujor, e përcaktuar më sipër, shumëzohet me 2 (dy). </w:t>
      </w:r>
    </w:p>
    <w:p w14:paraId="2FC7BD7C"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4.</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Kur ndërtesa është me dy ose më shumë kate, për efekt të llogaritjes së qirasë mujore</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do të merret parasysh</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sipërfaqja e çdo kati.</w:t>
      </w:r>
      <w:r w:rsidRPr="00A90C12">
        <w:rPr>
          <w:rFonts w:ascii="Garamond" w:hAnsi="Garamond" w:cs="Times New Roman"/>
          <w:b/>
          <w:sz w:val="24"/>
          <w:szCs w:val="24"/>
          <w:lang w:val="sq-AL"/>
        </w:rPr>
        <w:t xml:space="preserve"> </w:t>
      </w:r>
    </w:p>
    <w:p w14:paraId="2FC7BD7D"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5.</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 xml:space="preserve">Për përcaktimin e vlerës së detyrimit mujor të qirasë, për pasuritë e luajtshme (makineritë, pajisjet, linjat teknologjike, makineritë e pajisjet në galeritë minerare etj.), që jepen me qira, institucioni shtetëror, ndërmarrja apo shoqëria shtetërore që ka në administrim pasurinë, përcakton vlerën e qirasë vjetore, që është sa 1/10 e VAM-it (vlerës aktuale minimale), të llogaritur si diferencë e vlerës fillestare të kontabilizuar minus amortizimin në vite, mbështetur në vendimin nr. 401, datë </w:t>
      </w:r>
      <w:r w:rsidRPr="00A90C12">
        <w:rPr>
          <w:rFonts w:ascii="Garamond" w:hAnsi="Garamond" w:cs="Times New Roman"/>
          <w:sz w:val="24"/>
          <w:szCs w:val="24"/>
          <w:shd w:val="clear" w:color="auto" w:fill="FFFFFF"/>
          <w:lang w:val="sq-AL"/>
        </w:rPr>
        <w:t xml:space="preserve">23.10.1989 </w:t>
      </w:r>
      <w:r w:rsidRPr="00A90C12">
        <w:rPr>
          <w:rFonts w:ascii="Garamond" w:hAnsi="Garamond" w:cs="Times New Roman"/>
          <w:sz w:val="24"/>
          <w:szCs w:val="24"/>
          <w:lang w:val="sq-AL"/>
        </w:rPr>
        <w:t>të Këshillit të Ministrave (pjesa për investime), shumëzuar me indeksin e çmimeve të muajit përkatës, të publikuar nga INSTAT-i.</w:t>
      </w:r>
      <w:r w:rsidRPr="00A90C12">
        <w:rPr>
          <w:rFonts w:ascii="Garamond" w:hAnsi="Garamond" w:cs="Times New Roman"/>
          <w:b/>
          <w:sz w:val="24"/>
          <w:szCs w:val="24"/>
          <w:lang w:val="sq-AL"/>
        </w:rPr>
        <w:t xml:space="preserve"> </w:t>
      </w:r>
    </w:p>
    <w:p w14:paraId="2FC7BD7E"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6.</w:t>
      </w:r>
      <w:r w:rsidRPr="00A90C12">
        <w:rPr>
          <w:rFonts w:ascii="Garamond" w:hAnsi="Garamond" w:cs="Times New Roman"/>
          <w:b/>
          <w:sz w:val="24"/>
          <w:szCs w:val="24"/>
          <w:lang w:val="sq-AL"/>
        </w:rPr>
        <w:t xml:space="preserve"> </w:t>
      </w:r>
      <w:r w:rsidRPr="00A90C12">
        <w:rPr>
          <w:rFonts w:ascii="Garamond" w:hAnsi="Garamond" w:cs="Times New Roman"/>
          <w:sz w:val="24"/>
          <w:szCs w:val="24"/>
          <w:lang w:val="sq-AL"/>
        </w:rPr>
        <w:t>Për objektet voluminoze, si: rezervuarët, depozitat dhe siloset, që jepen me qira me qëllim tregtimi brenda vijave kufizuese të qyteteve: Tiranë, Berat, Durrës, Fier, Korçë, Lushnjë, Pogradec, Sarandë, Shkodër, Elbasan, Vlorë, Gjirokastër, Kavajë, Krujë, Laç, Lezhë, tarifa dysheme e qirasë është 400 lekë/m</w:t>
      </w:r>
      <w:r w:rsidRPr="00A90C12">
        <w:rPr>
          <w:rFonts w:ascii="Garamond" w:hAnsi="Garamond" w:cs="Times New Roman"/>
          <w:sz w:val="24"/>
          <w:szCs w:val="24"/>
          <w:vertAlign w:val="superscript"/>
          <w:lang w:val="sq-AL"/>
        </w:rPr>
        <w:t>3</w:t>
      </w:r>
      <w:r w:rsidRPr="00A90C12">
        <w:rPr>
          <w:rFonts w:ascii="Garamond" w:hAnsi="Garamond" w:cs="Times New Roman"/>
          <w:sz w:val="24"/>
          <w:szCs w:val="24"/>
          <w:lang w:val="sq-AL"/>
        </w:rPr>
        <w:t xml:space="preserve"> në muaj, ndërsa jashtë vijave kufizuese të qyteteve të sipërpërmendura, si dhe në të gjitha zonat e tjera tarifa e qirasë është 200 lekë/m</w:t>
      </w:r>
      <w:r w:rsidRPr="00A90C12">
        <w:rPr>
          <w:rFonts w:ascii="Garamond" w:hAnsi="Garamond" w:cs="Times New Roman"/>
          <w:sz w:val="24"/>
          <w:szCs w:val="24"/>
          <w:vertAlign w:val="superscript"/>
          <w:lang w:val="sq-AL"/>
        </w:rPr>
        <w:t>3</w:t>
      </w:r>
      <w:r w:rsidRPr="00A90C12">
        <w:rPr>
          <w:rFonts w:ascii="Garamond" w:hAnsi="Garamond" w:cs="Times New Roman"/>
          <w:sz w:val="24"/>
          <w:szCs w:val="24"/>
          <w:lang w:val="sq-AL"/>
        </w:rPr>
        <w:t xml:space="preserve"> në muaj.</w:t>
      </w:r>
    </w:p>
    <w:p w14:paraId="2FC7BD7F"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7</w:t>
      </w:r>
      <w:r w:rsidRPr="00A90C12">
        <w:rPr>
          <w:rFonts w:ascii="Garamond" w:hAnsi="Garamond" w:cs="Times New Roman"/>
          <w:i/>
          <w:sz w:val="24"/>
          <w:szCs w:val="24"/>
          <w:lang w:val="sq-AL"/>
        </w:rPr>
        <w:t>.</w:t>
      </w:r>
      <w:r w:rsidRPr="00A90C12">
        <w:rPr>
          <w:rFonts w:ascii="Garamond" w:hAnsi="Garamond" w:cs="Times New Roman"/>
          <w:b/>
          <w:i/>
          <w:sz w:val="24"/>
          <w:szCs w:val="24"/>
          <w:lang w:val="sq-AL"/>
        </w:rPr>
        <w:t xml:space="preserve"> </w:t>
      </w:r>
      <w:r w:rsidRPr="00A90C12">
        <w:rPr>
          <w:rFonts w:ascii="Garamond" w:hAnsi="Garamond" w:cs="Times New Roman"/>
          <w:sz w:val="24"/>
          <w:szCs w:val="24"/>
          <w:lang w:val="sq-AL"/>
        </w:rPr>
        <w:t>Për terrenet sportive, përcaktuar si të tilla me akte ligjore dhe kur do të kryhet aktivitet sportiv, tarifa dysheme e qirasë mujore është 10 lekë/m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në muaj. </w:t>
      </w:r>
    </w:p>
    <w:p w14:paraId="2FC7BD80"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8. Për pasuritë në administrim të Drejtorisë së Shërbimeve Qeveritare, tarifat minimale të detyrimit mujor të qirasë të jenë sipas tabelës “B”, që i bashkëlidhet këtij vendimi. Drejtoria e Shërbimeve Qeveritare për mjediset e Pallatit të Kongreseve, në raste të veçanta, aplikon tarifa të ndryshme me ato të parashikuara më lart, me miratim të Këshillit të Ministrave.</w:t>
      </w:r>
    </w:p>
    <w:p w14:paraId="2FC7BD81" w14:textId="0760CF8F" w:rsidR="00892A0C" w:rsidRPr="00A90C12" w:rsidRDefault="00892A0C"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9. Për tunelet dhe vendstrehimet që jepen me qira, tarifa dysheme e qirasë mujore, e përcaktuar në shkronjën “a”, të pikës 1, të këtij kreu, pjesëtohet me 5.</w:t>
      </w:r>
    </w:p>
    <w:p w14:paraId="2FC7BD82" w14:textId="77777777" w:rsidR="00C749CF" w:rsidRPr="00A90C12" w:rsidRDefault="00C749CF"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10. Për sipërfaqet (truall) funksionale ose të lira që jepen me qira ose enfiteozë për ndërtimin e terminaleve të mjeteve të transportit, tarifa dysheme e qirasë mujore është 20 (njëzet) lekë/ m</w:t>
      </w:r>
      <w:r w:rsidRPr="00A90C12">
        <w:rPr>
          <w:rFonts w:ascii="Garamond" w:hAnsi="Garamond" w:cs="Times New Roman"/>
          <w:i/>
          <w:sz w:val="24"/>
          <w:szCs w:val="24"/>
          <w:vertAlign w:val="superscript"/>
          <w:lang w:val="sq-AL"/>
        </w:rPr>
        <w:t>2</w:t>
      </w:r>
      <w:r w:rsidRPr="00A90C12">
        <w:rPr>
          <w:rFonts w:ascii="Garamond" w:hAnsi="Garamond" w:cs="Times New Roman"/>
          <w:i/>
          <w:sz w:val="24"/>
          <w:szCs w:val="24"/>
          <w:lang w:val="sq-AL"/>
        </w:rPr>
        <w:t>.</w:t>
      </w:r>
    </w:p>
    <w:p w14:paraId="2FC7BD83" w14:textId="77777777" w:rsidR="00074AB8" w:rsidRPr="00A90C12" w:rsidRDefault="00074AB8" w:rsidP="00074AB8">
      <w:pPr>
        <w:pStyle w:val="TitulliTitull"/>
        <w:keepNext w:val="0"/>
        <w:ind w:firstLine="720"/>
        <w:jc w:val="left"/>
        <w:rPr>
          <w:rFonts w:ascii="Garamond" w:hAnsi="Garamond" w:cs="Times New Roman"/>
          <w:sz w:val="24"/>
          <w:szCs w:val="24"/>
          <w:lang w:val="sq-AL"/>
        </w:rPr>
      </w:pPr>
      <w:r w:rsidRPr="00A90C12">
        <w:rPr>
          <w:rFonts w:ascii="Garamond" w:hAnsi="Garamond" w:cs="Times New Roman"/>
          <w:sz w:val="24"/>
          <w:szCs w:val="24"/>
          <w:lang w:val="sq-AL"/>
        </w:rPr>
        <w:t>IV. NXITJA E BIZNESIT</w:t>
      </w:r>
    </w:p>
    <w:p w14:paraId="2FC7BD84" w14:textId="43E0CD8C"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 Për objektet e dhëna me qira ose enfiteozë, me sipërfaqe mbi 200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vlera e detyrimit mujor rillogaritet me zbritje, kur subjekti që ka marrë me qira ose enfiteozë, </w:t>
      </w:r>
      <w:r w:rsidR="00105D6A" w:rsidRPr="00A90C12">
        <w:rPr>
          <w:rFonts w:ascii="Garamond" w:hAnsi="Garamond" w:cs="Times New Roman"/>
          <w:i/>
          <w:sz w:val="24"/>
          <w:szCs w:val="24"/>
          <w:lang w:val="sq-AL"/>
        </w:rPr>
        <w:t>vërteton, nëpërmjet</w:t>
      </w:r>
      <w:r w:rsidR="0050569B" w:rsidRPr="00A90C12">
        <w:rPr>
          <w:rFonts w:ascii="Garamond" w:hAnsi="Garamond" w:cs="Times New Roman"/>
          <w:i/>
          <w:sz w:val="24"/>
          <w:szCs w:val="24"/>
          <w:lang w:val="sq-AL"/>
        </w:rPr>
        <w:t xml:space="preserve"> ekspertit kontabël të miratuar</w:t>
      </w:r>
      <w:r w:rsidR="00105D6A" w:rsidRPr="00A90C12">
        <w:rPr>
          <w:rFonts w:ascii="Garamond" w:hAnsi="Garamond" w:cs="Times New Roman"/>
          <w:i/>
          <w:sz w:val="24"/>
          <w:szCs w:val="24"/>
          <w:lang w:val="sq-AL"/>
        </w:rPr>
        <w:t xml:space="preserve"> </w:t>
      </w:r>
      <w:r w:rsidR="0050569B" w:rsidRPr="00A90C12">
        <w:rPr>
          <w:rFonts w:ascii="Garamond" w:hAnsi="Garamond"/>
          <w:i/>
          <w:sz w:val="24"/>
          <w:szCs w:val="24"/>
          <w:lang w:val="sq-AL"/>
        </w:rPr>
        <w:t>/audituesit ligjor, sipas rastit</w:t>
      </w:r>
      <w:r w:rsidR="00816923" w:rsidRPr="00A90C12">
        <w:rPr>
          <w:rFonts w:ascii="Garamond" w:hAnsi="Garamond"/>
          <w:i/>
          <w:sz w:val="24"/>
          <w:szCs w:val="24"/>
          <w:lang w:val="sq-AL"/>
        </w:rPr>
        <w:t>,</w:t>
      </w:r>
      <w:r w:rsidR="0050569B" w:rsidRPr="00A90C12">
        <w:rPr>
          <w:rFonts w:ascii="Garamond" w:hAnsi="Garamond"/>
          <w:sz w:val="24"/>
          <w:szCs w:val="24"/>
          <w:lang w:val="sq-AL"/>
        </w:rPr>
        <w:t xml:space="preserve"> </w:t>
      </w:r>
      <w:r w:rsidR="00105D6A" w:rsidRPr="00A90C12">
        <w:rPr>
          <w:rFonts w:ascii="Garamond" w:hAnsi="Garamond" w:cs="Times New Roman"/>
          <w:i/>
          <w:sz w:val="24"/>
          <w:szCs w:val="24"/>
          <w:lang w:val="sq-AL"/>
        </w:rPr>
        <w:t>që në llogaritë</w:t>
      </w:r>
      <w:r w:rsidR="00105D6A" w:rsidRPr="00A90C12">
        <w:rPr>
          <w:rFonts w:ascii="Garamond" w:hAnsi="Garamond" w:cs="Times New Roman"/>
          <w:sz w:val="24"/>
          <w:szCs w:val="24"/>
          <w:lang w:val="sq-AL"/>
        </w:rPr>
        <w:t xml:space="preserve"> </w:t>
      </w:r>
      <w:r w:rsidRPr="00A90C12">
        <w:rPr>
          <w:rFonts w:ascii="Garamond" w:hAnsi="Garamond" w:cs="Times New Roman"/>
          <w:sz w:val="24"/>
          <w:szCs w:val="24"/>
          <w:lang w:val="sq-AL"/>
        </w:rPr>
        <w:t xml:space="preserve">financiare vjetore të tij se ka kryer investime në pasurinë e marrë me qira ose enfiteozë për përmirësimin e saj, si dhe për blerje e instalim linjash, makinerish e pajisjesh në vlerat, si më poshtë vijon: </w:t>
      </w:r>
    </w:p>
    <w:p w14:paraId="2FC7BD8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investime mbi 50 milionë lekë, zbritja është 10%;</w:t>
      </w:r>
    </w:p>
    <w:p w14:paraId="2FC7BD8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investime mbi 80 milionë lekë, zbritja është 20%;</w:t>
      </w:r>
    </w:p>
    <w:p w14:paraId="2FC7BD87"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investime mbi 100 milionë lekë, zbritja është 30%;</w:t>
      </w:r>
    </w:p>
    <w:p w14:paraId="2FC7BD8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investime mbi 150 milionë lekë, zbritja është 40%.</w:t>
      </w:r>
    </w:p>
    <w:p w14:paraId="2FC7BD89"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2. Ulja e vlerës së detyrimit mujor nga realizimi i investimeve vlen deri në përfundimin e afatit të kontratës së qirasë apo të enfiteozës. </w:t>
      </w:r>
    </w:p>
    <w:p w14:paraId="2FC7BD8A" w14:textId="535D7CC4" w:rsidR="00C749CF" w:rsidRPr="00A90C12" w:rsidRDefault="00C749CF"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3. Me kërkesë të qiramarrësit, për raste të justifikueshme, qiradhënësi mund të rishikojë treguesit dhe afatet e planit të biznesit gjatë zbatimit të kontratës dhe të bëjë ndryshimin e tyre në marrëveshje mes palëve, duke mos ndryshuar kushtet thelbësore/të veçanta, të paraqitura në konkurrim, dhe kur pjesëmarrës në konkurrim ka qenë vetëm një ofertues. Në këto raste, marrëveshja shoqërohet me ndryshimet përkatëse në planin e biznesit dhe kontratë.</w:t>
      </w:r>
      <w:r w:rsidR="00105D6A" w:rsidRPr="00A90C12">
        <w:rPr>
          <w:rFonts w:ascii="Garamond" w:hAnsi="Garamond"/>
          <w:sz w:val="24"/>
          <w:szCs w:val="24"/>
        </w:rPr>
        <w:t xml:space="preserve"> </w:t>
      </w:r>
      <w:r w:rsidR="00105D6A" w:rsidRPr="00A90C12">
        <w:rPr>
          <w:rFonts w:ascii="Garamond" w:hAnsi="Garamond" w:cs="Times New Roman"/>
          <w:i/>
          <w:sz w:val="24"/>
          <w:szCs w:val="24"/>
          <w:lang w:val="sq-AL"/>
        </w:rPr>
        <w:t>Specifikimet për rastet dhe procedurat për ndryshimin e këtyre kontratave bëhen me udhëzim të ministrit përgjegjës për ekonominë.</w:t>
      </w:r>
    </w:p>
    <w:p w14:paraId="2FC7BD8B"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lastRenderedPageBreak/>
        <w:t>V. Kontrata me tarifën 1 euro/kontrata</w:t>
      </w:r>
    </w:p>
    <w:p w14:paraId="2FC7BD8C"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1. Pasuritë shtetërore me sipërfaqe mbi 500 m2 u jepen të tretëve edhe me kontrata qiraje/ enfiteozë, me tarifën 1 euro/kontrata, me vendim, rast pas rasti, të Këshillit të Ministrave. </w:t>
      </w:r>
    </w:p>
    <w:p w14:paraId="2FC7BD8D"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2. Institucioni, që zhvillon procedurën dhe që ushtron të drejtën e përfaqësuesit të pronarit shtet për pasurinë shtetërore, i propozon Këshillit të Ministrave të miratojë lidhjen e kontratës së qirasë/enfiteozës jo me çmimin fitues, por me çmimin 1 euro/kontrata kur, pas përfundimit të procedurave të konkurrimit, rezulton fitues një subjekt, i cili propozon që në pasurinë shtetërore do të zhvillojë një prej veprimtarive të mëposhtme, përkatësisht:</w:t>
      </w:r>
    </w:p>
    <w:p w14:paraId="2FC7BD8E"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2.1 Për kontratat e qirasë:</w:t>
      </w:r>
    </w:p>
    <w:p w14:paraId="2FC7BD8F"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a) Veprimtari prodhuese, me nivele investimi mbi 300 000 000 (treqind milionë) lekë; </w:t>
      </w:r>
    </w:p>
    <w:p w14:paraId="2FC7BD90"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b) Përpunim aktiv të mallrave, që do të sigurojë jo më pak se 50 (pesëdhjetë) vende pune; </w:t>
      </w:r>
    </w:p>
    <w:p w14:paraId="2FC7BD91"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c) Veprimtari të agrobiznesit, si: grumbullim, përpunim e shitje të produkteve bujqësore ose blegtorale, me nivele investimi mbi 100 000 000 (njëqind milionë) lekë; </w:t>
      </w:r>
    </w:p>
    <w:p w14:paraId="2FC7BD92"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ç) Veprimtari në fushën e arsimit, të mediave, me nivele investimi mbi 200 000 000 (dyqind milionë) lekë;</w:t>
      </w:r>
    </w:p>
    <w:p w14:paraId="2FC7BD93"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d) Veprimtari për konstruksion, shërbim mirëmbajtjeje, dekonstruksion të mjeteve detare lundruese, me nivele investimi mbi 500 000 000 (pesëqind milionë) lekë.</w:t>
      </w:r>
    </w:p>
    <w:p w14:paraId="2FC7BD94"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2.2 Për kontratat 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14:paraId="73BB9108" w14:textId="77777777" w:rsidR="00EE3F0D" w:rsidRPr="00A90C12" w:rsidRDefault="00EE3F0D" w:rsidP="002C55BA">
      <w:pPr>
        <w:pStyle w:val="Paragrafi"/>
        <w:rPr>
          <w:rFonts w:ascii="Garamond" w:hAnsi="Garamond"/>
          <w:i/>
          <w:sz w:val="24"/>
          <w:szCs w:val="24"/>
          <w:lang w:val="sq-AL"/>
        </w:rPr>
      </w:pPr>
      <w:r w:rsidRPr="00A90C12">
        <w:rPr>
          <w:rFonts w:ascii="Garamond" w:hAnsi="Garamond"/>
          <w:i/>
          <w:sz w:val="24"/>
          <w:szCs w:val="24"/>
          <w:lang w:val="sq-AL"/>
        </w:rPr>
        <w:t>Në rastet kur propozimi për kontratat e qirasë ose të enfiteozës vjen nga njësitë e vetëqeverisjes vendore, propozimi për Këshillin e Ministrave bëhet nga ministri përgjegjës për ekonominë. Ministria përgjegjëse për ekonominë kryen të gjitha procedurat sipas përcaktimeve të këtij vendimi. Propozimi shoqërohet me projektkontratën e negociuar ndërmjet subjektit dhe ministrisë përgjegjëse për ekonominë, bazuar në kontratën tip të këtij vendimi. Propozimi përmban të gjithë dokumentacionin e kërkuar, të përcaktuar në këtë vendim. Në rast se ky dokumentacion nuk është i plotë ose ka mangësi kthehet për plotësim ose rishqyrtim në institucionin propozues.</w:t>
      </w:r>
    </w:p>
    <w:p w14:paraId="2FC7BD97" w14:textId="7DB7CA60"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3. Ministria përgjegjëse për ekonominë propozon në Këshillin e Ministrave dhënien me qira/enfiteozë të pasurisë shtetërore pa konkurrim dhe me çmimin 1 euro/kontrata kur, me ofertë “të pakërkuar”, ka një propozim për zhvillimin e zonave të veçanta, si më poshtë:</w:t>
      </w:r>
    </w:p>
    <w:p w14:paraId="62EAEB47" w14:textId="77777777" w:rsidR="00786733" w:rsidRPr="00A90C12" w:rsidRDefault="002C55BA" w:rsidP="002C55BA">
      <w:pPr>
        <w:pStyle w:val="Paragrafi"/>
        <w:rPr>
          <w:rFonts w:ascii="Garamond" w:hAnsi="Garamond"/>
          <w:i/>
          <w:sz w:val="24"/>
          <w:szCs w:val="24"/>
          <w:lang w:val="sq-AL"/>
        </w:rPr>
      </w:pPr>
      <w:r w:rsidRPr="00A90C12">
        <w:rPr>
          <w:rFonts w:ascii="Garamond" w:hAnsi="Garamond" w:cs="Times New Roman"/>
          <w:i/>
          <w:sz w:val="24"/>
          <w:szCs w:val="24"/>
          <w:lang w:val="sq-AL"/>
        </w:rPr>
        <w:t xml:space="preserve">a) </w:t>
      </w:r>
      <w:r w:rsidR="00786733" w:rsidRPr="00A90C12">
        <w:rPr>
          <w:rFonts w:ascii="Garamond" w:hAnsi="Garamond"/>
          <w:i/>
          <w:sz w:val="24"/>
          <w:szCs w:val="24"/>
          <w:lang w:val="sq-AL"/>
        </w:rPr>
        <w:t>Për kontratat e qirasë ose të enfiteozës, me nivele investimi mbi 100 000 000 (njëqind milionë) lekë, me qëllim ushtrimin e veprimtarive në fushën e sportit, kulturës, turizmit, inovacionit apo që ndikojnë për zgjidhjen e problemeve sociale ose për strehimin dhe përkujdesjen e të moshuarve;</w:t>
      </w:r>
    </w:p>
    <w:p w14:paraId="2FC7BD99" w14:textId="6950E3D3"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b) Për kontratat e enfiteozës, sipas veprimtarive që përmbushin kriteret e parashikuara në pikën 2.2, të kreut V, të këtij vendimi.</w:t>
      </w:r>
    </w:p>
    <w:p w14:paraId="7DB445FF" w14:textId="07EE42E6" w:rsidR="00786733" w:rsidRPr="00A90C12" w:rsidRDefault="00786733" w:rsidP="002C55BA">
      <w:pPr>
        <w:pStyle w:val="Paragrafi"/>
        <w:rPr>
          <w:rFonts w:ascii="Garamond" w:hAnsi="Garamond" w:cs="Times New Roman"/>
          <w:i/>
          <w:sz w:val="24"/>
          <w:szCs w:val="24"/>
          <w:lang w:val="sq-AL"/>
        </w:rPr>
      </w:pPr>
      <w:r w:rsidRPr="00A90C12">
        <w:rPr>
          <w:rFonts w:ascii="Garamond" w:hAnsi="Garamond"/>
          <w:i/>
          <w:sz w:val="24"/>
          <w:szCs w:val="24"/>
          <w:lang w:val="sq-AL"/>
        </w:rPr>
        <w:t>3.1 Ministria përgjegjëse për ekonominë propozon në Këshillin e Ministrave dhënien me qira/enfiteozë të pasurisë shtetërore pa konkurrim dhe me tarifën simbolike 1 euro/kontrata për projekte për të cilat Komiteti i Investimeve Strategjike (KIS) ka miratuar vënien në dispozicion të pasurive të paluajtshme shtetërore, si masë mbështetëse për realizimin e investimit, sipas ligjit nr. 55/2015, “Për investimet strategjike në Republikën e Shqipërisë”, të ndryshuar, dhe ka ngarkuar ministrinë përgjegjëse për ekonominë për lidhjen e kontratës me tarifën simbolike 1 euro/kontrata.</w:t>
      </w:r>
    </w:p>
    <w:p w14:paraId="2FC7BD9A" w14:textId="7BBFCE1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4. Para nënshkrimit të kontratës së qirasë/ enfiteozës me tarifë 1 euro/kontrata, qiramarrësi/ enfiteozëmarrësi është i detyruar të kryejë pagesën e garancisë së kontratës në masën 2 për qind të vlerës së investimit të marrë përsipër. Garancia kthehet pas përfundimit të investimit. </w:t>
      </w:r>
    </w:p>
    <w:p w14:paraId="2FC7BD9B" w14:textId="13EFF00B"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 5. Në kontratën me tarifë 1 euro/kontrata vendosen sanksione për rastet kur qiramarrësi/ enfiteozëmarrësi nuk realizon kushtet e saj. Bazuar në parashikimet e kontratës për çdo vend pune, si mesatare vjetore të pahapur, subjekti qiramarrës penalizohet me 50 000 (pesëdhjetë mijë) lekë. Për mosrealizimin e vlerës së investimit të parashikuar në kontratë, subjekti qiramarrës/enfiteozëmarrësi penalizohet me 10 (dhjetë) për qind të vlerës së investimit të parealizuar. Ky sanksion do të vendoset pas dorëzimit të pasqyrave financiare vjetore të certifikuara n</w:t>
      </w:r>
      <w:r w:rsidR="00ED73C9" w:rsidRPr="00A90C12">
        <w:rPr>
          <w:rFonts w:ascii="Garamond" w:hAnsi="Garamond" w:cs="Times New Roman"/>
          <w:i/>
          <w:sz w:val="24"/>
          <w:szCs w:val="24"/>
          <w:lang w:val="sq-AL"/>
        </w:rPr>
        <w:t>ga eksperti kontabël i miratuar</w:t>
      </w:r>
      <w:r w:rsidRPr="00A90C12">
        <w:rPr>
          <w:rFonts w:ascii="Garamond" w:hAnsi="Garamond" w:cs="Times New Roman"/>
          <w:i/>
          <w:sz w:val="24"/>
          <w:szCs w:val="24"/>
          <w:lang w:val="sq-AL"/>
        </w:rPr>
        <w:t xml:space="preserve"> </w:t>
      </w:r>
      <w:r w:rsidR="00ED73C9" w:rsidRPr="00A90C12">
        <w:rPr>
          <w:rFonts w:ascii="Garamond" w:hAnsi="Garamond"/>
          <w:i/>
          <w:sz w:val="24"/>
          <w:szCs w:val="24"/>
          <w:lang w:val="sq-AL"/>
        </w:rPr>
        <w:t>/audituesi ligjor, sipas rastit.</w:t>
      </w:r>
    </w:p>
    <w:p w14:paraId="2FC7BD9C"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Nëse investimi nuk realizohet, pas 6 (gjashtë) muajve, në rastin e kontratave të qirasë, dhe 12 (dymbëdhjetë) </w:t>
      </w:r>
      <w:r w:rsidRPr="00A90C12">
        <w:rPr>
          <w:rFonts w:ascii="Garamond" w:hAnsi="Garamond" w:cs="Times New Roman"/>
          <w:i/>
          <w:sz w:val="24"/>
          <w:szCs w:val="24"/>
          <w:lang w:val="sq-AL"/>
        </w:rPr>
        <w:lastRenderedPageBreak/>
        <w:t xml:space="preserve">muajve, në rastin e kontratave të enfiteozës, kontrata zgjidhet në mënyrë të njëanshme nga institucioni qiradhënës ose enfiteozëdhënës, duke mbajtur garancinë e kontratës së qirasë/enfiteozës. </w:t>
      </w:r>
    </w:p>
    <w:p w14:paraId="2FC7BD9D"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6. Në rastet kur qiramarrësi/enfiteozëmarrësi, gjatë zhvillimit të aktivitetit plotëson kushtet e shprehura në pikën 2, të kreut V, të këtij vendimi, pasi të jenë përmbushur të gjitha kushtet e parashikuara në kontratën bazë, subjekti qiradhënës/enfiteozëdhënës i propozon Këshillit të Ministrave kalimin e kontratës në kontratë me tarifë 1 euro, duke ruajtur si garanci kontrate atë të kontratës së qirasë/enfiteozës. Specifikimet për rastet dhe procedurat për ndryshimin e këtyre kontratave bëhen me udhëzim të ministrit përgjegjës për ekonominë. </w:t>
      </w:r>
    </w:p>
    <w:p w14:paraId="2FC7BD9E"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7. Kontratat e qirasë, të lidhura para daljes së këtij vendimi, ku realizohet veprimtari prodhuese me regjim “Fason”, kthehen në kontrata me tarifë 1 euro/kontrata pas daljes së këtij vendimi, duke ruajtur si garanci kontrate atë të kontratës së qirasë. Specifikimet për rastet dhe procedurat për ndryshimin e këtyre kontratave bëhen me udhëzim të minis</w:t>
      </w:r>
      <w:r w:rsidR="00943801" w:rsidRPr="00A90C12">
        <w:rPr>
          <w:rFonts w:ascii="Garamond" w:hAnsi="Garamond" w:cs="Times New Roman"/>
          <w:i/>
          <w:sz w:val="24"/>
          <w:szCs w:val="24"/>
          <w:lang w:val="sq-AL"/>
        </w:rPr>
        <w:t>trit përgjegjës për ekonominë.</w:t>
      </w:r>
    </w:p>
    <w:p w14:paraId="2FC7BD9F" w14:textId="77777777"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8. Kur subjekti lidh një kontratë qiraje/ enfiteozë, sipas përcaktimeve të kreut V, të këtij vendimi, kontrata duhet të specifikojë shprehimisht në dispozita të veçanta rastet kur ajo lidhet me të drejtë zhvillimi.</w:t>
      </w:r>
    </w:p>
    <w:p w14:paraId="2FC7BDA0" w14:textId="77777777" w:rsidR="00074AB8" w:rsidRPr="00A90C12" w:rsidRDefault="00074AB8" w:rsidP="002C55BA">
      <w:pPr>
        <w:pStyle w:val="Paragrafi"/>
        <w:rPr>
          <w:rFonts w:ascii="Garamond" w:hAnsi="Garamond" w:cs="Times New Roman"/>
          <w:sz w:val="24"/>
          <w:szCs w:val="24"/>
          <w:lang w:val="sq-AL"/>
        </w:rPr>
      </w:pPr>
      <w:r w:rsidRPr="00A90C12">
        <w:rPr>
          <w:rFonts w:ascii="Garamond" w:hAnsi="Garamond" w:cs="Times New Roman"/>
          <w:sz w:val="24"/>
          <w:szCs w:val="24"/>
          <w:lang w:val="sq-AL"/>
        </w:rPr>
        <w:t>VI. MONITORIMI I KONTRATAVE</w:t>
      </w:r>
    </w:p>
    <w:p w14:paraId="2FC7BDA1"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1. Monitorimi i kontratave të qirasë dhe të enfiteozës drejtohet nga organi që ka lidhur kontratën e qirasë ose të enfiteozës. Monitorimi bëhet nga njësitë monitoruese që janë institucionet shtetërore, shoqëritë tregtare dhe ish-ndërmarrjet shtetërore që kanë në administrim objektet e dhëna me qira ose enfiteozë, si dhe nga degët e shoqërive publike pranë prefekturave. </w:t>
      </w:r>
    </w:p>
    <w:p w14:paraId="2FC7BDA2"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2. Njësia monitoruese e kontratave të qirasë ose të enfiteozës kryen këto detyra:</w:t>
      </w:r>
    </w:p>
    <w:p w14:paraId="2FC7BDA3"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a) Pas lidhjes së kontratës së qirasë ose të enfiteozës, bën dorëzimin te qiramarrësi ose enfiteozëmarrësi me procesverbal të objektit të përshkruar në kontratë, sipas genplanit përkatës. Në procesverbal përshkruhen qartë gjendja fizike e pronës, vlera kontabël e objektit që jepet me qira ose enfiteozë, sipas llogarive financiare në fund të vitit paraardhës dhe shoqërohet me pamje fotografike të momentit.</w:t>
      </w:r>
    </w:p>
    <w:p w14:paraId="2FC7BDA4"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b) Kur mbaron afati i kontratës ose kur kontrata zgjidhet para afatit, merr në dorëzim me procesverbal objektin që ka në administrim. </w:t>
      </w:r>
    </w:p>
    <w:p w14:paraId="2FC7BDA5"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c) Ndjek në vijueshmëri respektimin e kushteve të kontratave të qirasë ose të enfiteozës dhe çdo 6 (gjashtë) muaj harton akte rakordimi me subjektet qiramarrëse ose enfiteozëmarrëse.</w:t>
      </w:r>
      <w:r w:rsidRPr="00A90C12">
        <w:rPr>
          <w:rFonts w:ascii="Garamond" w:hAnsi="Garamond" w:cs="Times New Roman"/>
          <w:b/>
          <w:sz w:val="24"/>
          <w:szCs w:val="24"/>
          <w:lang w:val="sq-AL"/>
        </w:rPr>
        <w:t xml:space="preserve"> </w:t>
      </w:r>
    </w:p>
    <w:p w14:paraId="2FC7BDA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ç) Dërgon në degën e shoqërive publike, pranë prefekturës, një kopje të kontratave të lidhura sipas shkronjave “a” dhe “b” të pikës 6 të kreut I, shoqëruar me kopje të genplanit të objektit të dhënë me qira. </w:t>
      </w:r>
    </w:p>
    <w:p w14:paraId="2FC7BDA7"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d) Për çdo kontratë të lidhur, në fund të 6-mujorit të parë, brenda datës 15 korrik, dhe në fund të vitit, brenda datës 20 janar, njësia monitoruese dërgon në degën e shoqërive publike, pranë prefekturës përkatëse, një raport të hollësishëm për ecurinë e tyre, të konfirmuar për arkëtimet dhe nga degët e thesarit të rrethit përkatës. </w:t>
      </w:r>
    </w:p>
    <w:p w14:paraId="2FC7BDA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dh) Për çdo ndryshim në dhëniet me qira dhe enfiteozë apo lirimin nga këto të drejta, hap pas hapi, kjo njësi njofton për ndryshimet menjëherë degën e shoqërive publike pranë prefekturës përkatëse, e cila bën ndryshimet në regjistrin e krijuar.</w:t>
      </w:r>
    </w:p>
    <w:p w14:paraId="2FC7BDA9"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e) Për kontratat e lidhura sipas shkronjës “b” të pikës 6 të kreut I të këtij vendimi, </w:t>
      </w:r>
      <w:r w:rsidRPr="00A90C12">
        <w:rPr>
          <w:rFonts w:ascii="Garamond" w:hAnsi="Garamond" w:cs="Times New Roman"/>
          <w:sz w:val="24"/>
          <w:szCs w:val="24"/>
          <w:lang w:val="sq-AL" w:eastAsia="ja-JP"/>
        </w:rPr>
        <w:t>ç</w:t>
      </w:r>
      <w:r w:rsidRPr="00A90C12">
        <w:rPr>
          <w:rFonts w:ascii="Garamond" w:hAnsi="Garamond" w:cs="Times New Roman"/>
          <w:sz w:val="24"/>
          <w:szCs w:val="24"/>
          <w:lang w:val="sq-AL"/>
        </w:rPr>
        <w:t>do tre muaj dërgon në organin që ka lidhur kontratën e qirasë ose të enfiteozës, raportin përkatës për realizimin e derdhjes së detyrimeve të qirasë mujore dhe treguesve të tjerë të kontratës, shoqëruar me dokumentin e derdhjes dhe çdo dokumentacion tjetër të vlefshëm.</w:t>
      </w:r>
    </w:p>
    <w:p w14:paraId="2FC7BDAA" w14:textId="77777777" w:rsidR="00074AB8" w:rsidRPr="00A90C12" w:rsidRDefault="00074AB8" w:rsidP="00074AB8">
      <w:pPr>
        <w:pStyle w:val="Paragrafi"/>
        <w:rPr>
          <w:rFonts w:ascii="Garamond" w:hAnsi="Garamond" w:cs="Times New Roman"/>
          <w:sz w:val="24"/>
          <w:szCs w:val="24"/>
          <w:lang w:val="sq-AL"/>
        </w:rPr>
      </w:pPr>
      <w:bookmarkStart w:id="3" w:name="OLE_LINK3"/>
      <w:bookmarkStart w:id="4" w:name="OLE_LINK4"/>
      <w:r w:rsidRPr="00A90C12">
        <w:rPr>
          <w:rFonts w:ascii="Garamond" w:hAnsi="Garamond" w:cs="Times New Roman"/>
          <w:sz w:val="24"/>
          <w:szCs w:val="24"/>
          <w:lang w:val="sq-AL"/>
        </w:rPr>
        <w:t>3. Degët e shoqërive publike pranë prefekturave</w:t>
      </w:r>
      <w:bookmarkEnd w:id="3"/>
      <w:bookmarkEnd w:id="4"/>
      <w:r w:rsidRPr="00A90C12">
        <w:rPr>
          <w:rFonts w:ascii="Garamond" w:hAnsi="Garamond" w:cs="Times New Roman"/>
          <w:sz w:val="24"/>
          <w:szCs w:val="24"/>
          <w:lang w:val="sq-AL"/>
        </w:rPr>
        <w:t>, për monitorimin e kontratave të qirasë dhe të enfiteozës, kryejnë këto detyra:</w:t>
      </w:r>
    </w:p>
    <w:p w14:paraId="2FC7BDAB" w14:textId="77777777" w:rsidR="00074AB8" w:rsidRPr="00A90C12" w:rsidRDefault="00074AB8" w:rsidP="001B2CB1">
      <w:pPr>
        <w:pStyle w:val="Paragrafi"/>
        <w:rPr>
          <w:rFonts w:ascii="Garamond" w:hAnsi="Garamond" w:cs="Times New Roman"/>
          <w:sz w:val="24"/>
          <w:szCs w:val="24"/>
          <w:lang w:val="sq-AL"/>
        </w:rPr>
      </w:pPr>
      <w:r w:rsidRPr="00A90C12">
        <w:rPr>
          <w:rFonts w:ascii="Garamond" w:hAnsi="Garamond" w:cs="Times New Roman"/>
          <w:sz w:val="24"/>
          <w:szCs w:val="24"/>
          <w:lang w:val="sq-AL"/>
        </w:rPr>
        <w:t>a) Pasi kanë marrë të dhënat nga njësitë monitoruese të kontratave të qirasë dhe të enfiteozës, sipas pikës 2 të këtij kreu, krijojnë regjistrin për përdorim nga të tretët të pronës publike dhe të dhënat për të ardhurat nga përdorimi i pronës publike.</w:t>
      </w:r>
    </w:p>
    <w:p w14:paraId="2FC7BDA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b) Mbi bazën e të dhënave të regjistrit bëjnë përmbledhësen si prefekturë, brenda muajit </w:t>
      </w:r>
      <w:r w:rsidRPr="00A90C12">
        <w:rPr>
          <w:rFonts w:ascii="Garamond" w:hAnsi="Garamond" w:cs="Times New Roman"/>
          <w:sz w:val="24"/>
          <w:szCs w:val="24"/>
          <w:lang w:val="sq-AL"/>
        </w:rPr>
        <w:lastRenderedPageBreak/>
        <w:t xml:space="preserve">korrik, për të dhënat e 6-mujorit të parë, dhe, brenda muajit janar të vitit pasardhës, për përmbledhësen vjetore, dhe e dërgojnë në ministrinë përgjegjëse për ekonominë. </w:t>
      </w:r>
    </w:p>
    <w:p w14:paraId="6C205BB6" w14:textId="77777777" w:rsidR="002B3CF3" w:rsidRPr="00A90C12" w:rsidRDefault="002B3CF3" w:rsidP="00074AB8">
      <w:pPr>
        <w:pStyle w:val="Paragrafi"/>
        <w:rPr>
          <w:rFonts w:ascii="Garamond" w:hAnsi="Garamond"/>
          <w:i/>
          <w:sz w:val="24"/>
          <w:szCs w:val="24"/>
          <w:lang w:val="sq-AL"/>
        </w:rPr>
      </w:pPr>
      <w:r w:rsidRPr="00A90C12">
        <w:rPr>
          <w:rFonts w:ascii="Garamond" w:hAnsi="Garamond"/>
          <w:i/>
          <w:sz w:val="24"/>
          <w:szCs w:val="24"/>
          <w:lang w:val="sq-AL"/>
        </w:rPr>
        <w:t>Ministria përgjegjëse për ekonominë bën përmbledhësen vjetore në rang vendi dhe një kopje të saj ia dërgon ministrisë përgjegjëse për financat.</w:t>
      </w:r>
    </w:p>
    <w:p w14:paraId="2FC7BDAE" w14:textId="306B3BC5"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c) Për kontratat e qirasë të lidhura sipas shkronjës “a” të pikës 6 të kreut I të këtij vendimi, pasi kanë marrë të dhënat nga njësitë administratore, kanë të drejtë të ndërhyjnë në rastet kur vërehen parregullsi në hartimin e kontratës. </w:t>
      </w:r>
    </w:p>
    <w:p w14:paraId="2FC7BDAF" w14:textId="77777777" w:rsidR="00283D80" w:rsidRPr="00A90C12" w:rsidRDefault="00283D80" w:rsidP="00283D80">
      <w:pPr>
        <w:pStyle w:val="Paragrafi"/>
        <w:rPr>
          <w:rFonts w:ascii="Garamond" w:hAnsi="Garamond" w:cs="Times New Roman"/>
          <w:i/>
          <w:sz w:val="24"/>
          <w:szCs w:val="24"/>
          <w:lang w:val="sq-AL"/>
        </w:rPr>
      </w:pPr>
      <w:r w:rsidRPr="00A90C12">
        <w:rPr>
          <w:rFonts w:ascii="Garamond" w:hAnsi="Garamond" w:cs="Times New Roman"/>
          <w:i/>
          <w:sz w:val="24"/>
          <w:szCs w:val="24"/>
          <w:lang w:val="sq-AL"/>
        </w:rPr>
        <w:t>4. Subjekti, i cili ka lidhur kontratën e qirasë, mund të ankimojë gjobat/penalitetet e parashikuara në kontratë ose në këtë vendim. Titullari i institucionit, që ka lidhur kontratën brenda 30 ditëve nga data e marrjes së ankimit, ka të drejtë të vendosë:</w:t>
      </w:r>
    </w:p>
    <w:p w14:paraId="2FC7BDB0" w14:textId="77777777" w:rsidR="00283D80" w:rsidRPr="00A90C12" w:rsidRDefault="00283D80" w:rsidP="00283D80">
      <w:pPr>
        <w:pStyle w:val="Paragrafi"/>
        <w:rPr>
          <w:rFonts w:ascii="Garamond" w:hAnsi="Garamond" w:cs="Times New Roman"/>
          <w:i/>
          <w:sz w:val="24"/>
          <w:szCs w:val="24"/>
          <w:lang w:val="sq-AL"/>
        </w:rPr>
      </w:pPr>
      <w:r w:rsidRPr="00A90C12">
        <w:rPr>
          <w:rFonts w:ascii="Garamond" w:hAnsi="Garamond" w:cs="Times New Roman"/>
          <w:i/>
          <w:sz w:val="24"/>
          <w:szCs w:val="24"/>
          <w:lang w:val="sq-AL"/>
        </w:rPr>
        <w:t>a) lënien në fuqi të gjobave/penaliteteve dhe rrëzimin e ankimit;</w:t>
      </w:r>
    </w:p>
    <w:p w14:paraId="2FC7BDB1" w14:textId="77777777" w:rsidR="00283D80" w:rsidRPr="00A90C12" w:rsidRDefault="00283D80" w:rsidP="00283D80">
      <w:pPr>
        <w:pStyle w:val="Paragrafi"/>
        <w:rPr>
          <w:rFonts w:ascii="Garamond" w:hAnsi="Garamond" w:cs="Times New Roman"/>
          <w:i/>
          <w:sz w:val="24"/>
          <w:szCs w:val="24"/>
          <w:lang w:val="sq-AL"/>
        </w:rPr>
      </w:pPr>
      <w:r w:rsidRPr="00A90C12">
        <w:rPr>
          <w:rFonts w:ascii="Garamond" w:hAnsi="Garamond" w:cs="Times New Roman"/>
          <w:i/>
          <w:sz w:val="24"/>
          <w:szCs w:val="24"/>
          <w:lang w:val="sq-AL"/>
        </w:rPr>
        <w:t>b) shfuqiz</w:t>
      </w:r>
      <w:r w:rsidR="0036315F" w:rsidRPr="00A90C12">
        <w:rPr>
          <w:rFonts w:ascii="Garamond" w:hAnsi="Garamond" w:cs="Times New Roman"/>
          <w:i/>
          <w:sz w:val="24"/>
          <w:szCs w:val="24"/>
          <w:lang w:val="sq-AL"/>
        </w:rPr>
        <w:t>imin/revokimin e gjobave/penali</w:t>
      </w:r>
      <w:r w:rsidRPr="00A90C12">
        <w:rPr>
          <w:rFonts w:ascii="Garamond" w:hAnsi="Garamond" w:cs="Times New Roman"/>
          <w:i/>
          <w:sz w:val="24"/>
          <w:szCs w:val="24"/>
          <w:lang w:val="sq-AL"/>
        </w:rPr>
        <w:t>teteve;</w:t>
      </w:r>
    </w:p>
    <w:p w14:paraId="2FC7BDB2" w14:textId="77777777" w:rsidR="00283D80" w:rsidRPr="00A90C12" w:rsidRDefault="00283D80" w:rsidP="00283D80">
      <w:pPr>
        <w:pStyle w:val="Paragrafi"/>
        <w:rPr>
          <w:rFonts w:ascii="Garamond" w:hAnsi="Garamond" w:cs="Times New Roman"/>
          <w:i/>
          <w:sz w:val="24"/>
          <w:szCs w:val="24"/>
          <w:lang w:val="sq-AL"/>
        </w:rPr>
      </w:pPr>
      <w:r w:rsidRPr="00A90C12">
        <w:rPr>
          <w:rFonts w:ascii="Garamond" w:hAnsi="Garamond" w:cs="Times New Roman"/>
          <w:i/>
          <w:sz w:val="24"/>
          <w:szCs w:val="24"/>
          <w:lang w:val="sq-AL"/>
        </w:rPr>
        <w:t>c) ndryshimin e aktit, duke pranuar pjesërisht ankimin mbi faljen e gjobave/penaliteteve.</w:t>
      </w:r>
    </w:p>
    <w:p w14:paraId="2FC7BDB3" w14:textId="77777777" w:rsidR="00074AB8" w:rsidRPr="00A90C12" w:rsidRDefault="00074AB8" w:rsidP="00283D80">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5. Në rastet kur kontrata është lidhur me persona fizikë dhe nga ana e tyre është marrë përsipër ose janë kryer investime në nivele që në bazë të legjislacionit duhet të ushtrojnë veprimtari si persona juridikë, organi që ka lidhur kontratën bën ndryshimin përkatës në kontratë. </w:t>
      </w:r>
    </w:p>
    <w:p w14:paraId="2FC7BDB4"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6. Në rastet kur i njëjti subjekt “qiramarrës”, që disponon dy a më shumë kontrata qiraje për sipërfaqe mbi 500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me të njëjtin objekt veprimtarie dhe gjeografikisht në kufi me njëra-tjetrën, kërkon bashkimin e kontratave, organi që ka lidhur kontratën bën bashkimin e tyre në një të vetme, duke ruajtur vlerën e qirasë, vlerën e investimit, numrin e të punësuarve dhe të gjitha detyrimet e kontratave që bashkohen. Si datë e mbarimit të kontratës së re të bashkuar do të merret data e kontratës së parë. </w:t>
      </w:r>
    </w:p>
    <w:p w14:paraId="2FC7BDB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Në rastet kur subjektet qiramarrëse, që disponojnë kontrata qiraje me sipërfaqe mbi 5000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kërkojnë ndarjen e kontratës në kontrata më të vogla, për shkak të shtesës së aktivitetit ose për një menaxhim më të mirë të investimeve dhe shtesë të tyre në pasurinë e marrë me qira, argumentuar me planbizneset përkatëse, organi që ka lidhur kontratën bën ndarjen e saj në dy pjesë, por jo në sipërfaqe më të vogël se 1000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w:t>
      </w:r>
      <w:r w:rsidR="001B2CB1" w:rsidRPr="00A90C12">
        <w:rPr>
          <w:rFonts w:ascii="Garamond" w:hAnsi="Garamond" w:cs="Times New Roman"/>
          <w:i/>
          <w:sz w:val="24"/>
          <w:szCs w:val="24"/>
          <w:lang w:val="sq-AL"/>
        </w:rPr>
        <w:t>Genplanet, që shoqërojnë çdo kontratë, përgatiten sipas përcaktimeve në shkronjën “ç”, të pikës 1, të kreut II, të këtij vendimi</w:t>
      </w:r>
      <w:r w:rsidR="001B2CB1" w:rsidRPr="00A90C12">
        <w:rPr>
          <w:rFonts w:ascii="Garamond" w:hAnsi="Garamond" w:cs="Times New Roman"/>
          <w:sz w:val="24"/>
          <w:szCs w:val="24"/>
          <w:lang w:val="sq-AL"/>
        </w:rPr>
        <w:t>.</w:t>
      </w:r>
    </w:p>
    <w:p w14:paraId="2FC7BDB6" w14:textId="77777777" w:rsidR="009D2EAB" w:rsidRPr="00A90C12" w:rsidRDefault="009D2EAB" w:rsidP="009D2EAB">
      <w:pPr>
        <w:pStyle w:val="Paragrafi"/>
        <w:rPr>
          <w:rFonts w:ascii="Garamond" w:hAnsi="Garamond" w:cs="Times New Roman"/>
          <w:i/>
          <w:sz w:val="24"/>
          <w:szCs w:val="24"/>
          <w:lang w:val="sq-AL"/>
        </w:rPr>
      </w:pPr>
      <w:r w:rsidRPr="00A90C12">
        <w:rPr>
          <w:rFonts w:ascii="Garamond" w:hAnsi="Garamond" w:cs="Times New Roman"/>
          <w:i/>
          <w:sz w:val="24"/>
          <w:szCs w:val="24"/>
          <w:lang w:val="sq-AL"/>
        </w:rPr>
        <w:t>7. Në rastet kur në kontratat e qirasë, të lidhura përpara hyrjes në fuqi të ligjit nr. 7850, datë 29.7.1994, “Kodi Civil i Republikës së Shqipërisë”, pala qiradhënëse shtetërore ka qenë e përfaqësuar në kontratë nga disa institucione, institucioni që do të përfaqësojë qiradhënësin dhe që do të jetë përgjegjës për monitorimin dhe/apo ndryshimin e kontratës do të jetë institucioni shtetëror që ka përfituar qiranë gjatë gjithë kohëzgjatjes së kontratës apo, nëse ka pasur më tepër se një institucion shtetëror, i cili përfitonte qiranë, institucioni i cili e përfiton qiranë aktualisht.</w:t>
      </w:r>
    </w:p>
    <w:p w14:paraId="2FC7BDB7" w14:textId="77777777" w:rsidR="009D2EAB" w:rsidRPr="00A90C12" w:rsidRDefault="009D2EAB" w:rsidP="009D2EAB">
      <w:pPr>
        <w:pStyle w:val="Paragrafi"/>
        <w:rPr>
          <w:rFonts w:ascii="Garamond" w:hAnsi="Garamond" w:cs="Times New Roman"/>
          <w:i/>
          <w:sz w:val="24"/>
          <w:szCs w:val="24"/>
          <w:lang w:val="sq-AL"/>
        </w:rPr>
      </w:pPr>
      <w:r w:rsidRPr="00A90C12">
        <w:rPr>
          <w:rFonts w:ascii="Garamond" w:hAnsi="Garamond" w:cs="Times New Roman"/>
          <w:i/>
          <w:sz w:val="24"/>
          <w:szCs w:val="24"/>
          <w:lang w:val="sq-AL"/>
        </w:rPr>
        <w:t>8. Në rastet kur kontratat e qirasë janë të lidhura përpara hyrjes në fuqi të  ligjit nr. 7638, datë 19.11.1992, “Për shoqëritë tregtare”, pala qiramarrëse ka të drejtë t’ia transferojë kontratën e qirasë një personi juridik ku qiramarrësi është aksionar apo ortak.</w:t>
      </w:r>
    </w:p>
    <w:p w14:paraId="2FC7BDB8" w14:textId="77777777" w:rsidR="009D2EAB" w:rsidRPr="00A90C12" w:rsidRDefault="009D2EAB" w:rsidP="009D2EAB">
      <w:pPr>
        <w:pStyle w:val="Paragrafi"/>
        <w:rPr>
          <w:rFonts w:ascii="Garamond" w:hAnsi="Garamond" w:cs="Times New Roman"/>
          <w:i/>
          <w:sz w:val="24"/>
          <w:szCs w:val="24"/>
          <w:lang w:val="sq-AL"/>
        </w:rPr>
      </w:pPr>
      <w:r w:rsidRPr="00A90C12">
        <w:rPr>
          <w:rFonts w:ascii="Garamond" w:hAnsi="Garamond" w:cs="Times New Roman"/>
          <w:i/>
          <w:sz w:val="24"/>
          <w:szCs w:val="24"/>
          <w:lang w:val="sq-AL"/>
        </w:rPr>
        <w:t>Institucioni përgjegjës për monitorimin e kontratave të qirasë, sipas pikës 8 më sipër, njofton ministrinë përgjegjëse për ekonominë për transferimin e bërë, sipas këtij paragrafi, dhe për të gjitha çështjet e tjera që lidhen me monitorimin, sipas kreut VI të këtij vendimi.</w:t>
      </w:r>
    </w:p>
    <w:p w14:paraId="2FC7BDB9" w14:textId="77777777" w:rsidR="0036315F" w:rsidRPr="00A90C12" w:rsidRDefault="0036315F" w:rsidP="009D2EAB">
      <w:pPr>
        <w:pStyle w:val="Paragrafi"/>
        <w:rPr>
          <w:rFonts w:ascii="Garamond" w:hAnsi="Garamond" w:cs="Times New Roman"/>
          <w:i/>
          <w:sz w:val="24"/>
          <w:szCs w:val="24"/>
          <w:lang w:val="sq-AL"/>
        </w:rPr>
      </w:pPr>
      <w:r w:rsidRPr="00A90C12">
        <w:rPr>
          <w:rFonts w:ascii="Garamond" w:hAnsi="Garamond" w:cs="Times New Roman"/>
          <w:i/>
          <w:sz w:val="24"/>
          <w:szCs w:val="24"/>
          <w:lang w:val="sq-AL"/>
        </w:rPr>
        <w:t>9. Në rastet kur subjektit qiramarrës ose enfiteozëmarrës për mosshlyerje të detyrimeve të parashikuara në kontratë i është kërkuar zgjidhje e kontratës, në rast të shlyerjes së menjëhershme të këtyre detyrimeve dhe penaliteteve respektive të vendosura, më kërkesë të njësisë administratore të pasurisë shtetërore të marrë me qira ose enfiteozë, ministri përgjegjës për ekonominë ka të drejtë të revokojë aktin e prishjes së kontratës të lëshuar prej tij.</w:t>
      </w:r>
    </w:p>
    <w:p w14:paraId="2FC7BDBA" w14:textId="77777777" w:rsidR="00513A36" w:rsidRPr="00A90C12" w:rsidRDefault="00513A36" w:rsidP="009D2EAB">
      <w:pPr>
        <w:pStyle w:val="Paragrafi"/>
        <w:rPr>
          <w:rFonts w:ascii="Garamond" w:hAnsi="Garamond" w:cs="Times New Roman"/>
          <w:i/>
          <w:sz w:val="24"/>
          <w:szCs w:val="24"/>
          <w:lang w:val="sq-AL"/>
        </w:rPr>
      </w:pPr>
      <w:r w:rsidRPr="00A90C12">
        <w:rPr>
          <w:rFonts w:ascii="Garamond" w:hAnsi="Garamond"/>
          <w:i/>
          <w:sz w:val="24"/>
          <w:szCs w:val="24"/>
          <w:lang w:val="sq-AL"/>
        </w:rPr>
        <w:t xml:space="preserve">10. Institucioni përgjegjës, palë në kontratën e qirasë ose enfiteozës, me kërkesën e subjektit tjetër palë në këtë kontratë, vendos për shuarjen e detyrimeve lidhur me pagesën e vlerës së qirasë, për shuarjen e penaliteteve të përcaktuara në kontratë, për zgjatjen e afateve kontraktore apo për ristrukturimin në tërësi të kontratës, për periudhën kur konstatohet shkelja e afatit 1-mujor për dorëzimin e pasurisë shtetërore që jepet me qira, për periudhën kur palët kanë qenë në konflikt administrativ apo gjyqësor, lidhur me vlefshmërinë e kontratës së qirasë ose të </w:t>
      </w:r>
      <w:r w:rsidRPr="00A90C12">
        <w:rPr>
          <w:rFonts w:ascii="Garamond" w:hAnsi="Garamond"/>
          <w:i/>
          <w:sz w:val="24"/>
          <w:szCs w:val="24"/>
          <w:lang w:val="sq-AL"/>
        </w:rPr>
        <w:lastRenderedPageBreak/>
        <w:t>enfiteozës apo kur konstatohet pamundësia reale e qiramarrësit për posedimin, gëzimin, në mënyrë të qetë, të pasurisë shtetërore të marrë me qira ose enfiteozë. Kjo dispozitë zbatohet për të gjitha kontratat e qirasë ose të enfiteozës në fuqi.</w:t>
      </w:r>
    </w:p>
    <w:p w14:paraId="2FC7BDBB"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VII. SHPËRNDARJA E TË ARDHURAVE</w:t>
      </w:r>
    </w:p>
    <w:p w14:paraId="2FC7BDB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 Të ardhurat, që krijohen nga kontrata e qirave të lidhura për pasuri me sipërfaqe deri me 200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ndahen si më poshtë vijon:</w:t>
      </w:r>
    </w:p>
    <w:p w14:paraId="2FC7BDBD"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- 30 për qind, buxheti i shtetit; </w:t>
      </w:r>
    </w:p>
    <w:p w14:paraId="2FC7BDBE"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- 70 për qind, ndërmarrja ose shoqëria shtetërore që ka në administrim objektin e dhënë me qira.</w:t>
      </w:r>
    </w:p>
    <w:p w14:paraId="2FC7BDBF"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2. Të ardhurat, që krijohen nga kontratat e qirave të lidhura në ndërmarrjet dhe shoqëritë shtetërore, ku pushteti vendor është në cilësinë e përfaqësuesit të pronarit të pronës shtetërore, ndahen si më poshtë vijon:</w:t>
      </w:r>
    </w:p>
    <w:p w14:paraId="2FC7BDC0"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- 50 për qind, organi i pushtetit vendor që ushtron të drejtën e përfaqësuesit të pronarit të pronës shtetërore; </w:t>
      </w:r>
    </w:p>
    <w:p w14:paraId="2FC7BDC1"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- 50 për qind, ndërmarrja ose shoqëria shtetërore që ka në administrim objektin e dhënë me qira.</w:t>
      </w:r>
    </w:p>
    <w:p w14:paraId="2FC7BDC2"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3. Të ardhurat, që krijohen nga kontratat e qirasë të lidhura në ndërmarrjet dhe shoqëritë shtetërore me kapital 100 për qind shtetëror, ku ministria përgjegjëse për ekonominë ushtron të drejtën e përfaqësuesit të pronarit të pronës shtetërore, ndahen si më poshtë vijon:</w:t>
      </w:r>
    </w:p>
    <w:p w14:paraId="2FC7BDC3"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- 30 për qind, ministria përgjegjëse për ekonominë që ushtron të drejtën e përfaqësuesit të pronarit të pronës shtetërore, të cilat i përdor për mbulimin e shpenzimeve të shoqërive me kapital 100 për qind shtetëror, që rezultojnë me vështirësi financiare; </w:t>
      </w:r>
    </w:p>
    <w:p w14:paraId="2FC7BDC4"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- 70 për qind, ndërmarrja dhe shoqëria shtetërore që administron objektin e dhënë me qira. </w:t>
      </w:r>
    </w:p>
    <w:p w14:paraId="2FC7BDC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4. Të ardhurat, që krijohen nga dhënia me qira ose enfiteozë e objekteve me karakter kombëtar (kulturor, historik, muzeor, arkeologjik), ndahen si më poshtë vijon:</w:t>
      </w:r>
    </w:p>
    <w:p w14:paraId="2FC7BDC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- 10 për qind, buxheti i shtetit;</w:t>
      </w:r>
    </w:p>
    <w:p w14:paraId="2FC7BDC7"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- 90 për qind, institucioni shtetëror që ka në administrim objektin e dhënë me qira.</w:t>
      </w:r>
    </w:p>
    <w:p w14:paraId="2FC7BDC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5. Të ardhurat, që krijohen nga dhënia me qira e pasurive të universiteteve dhe shkollave të larta, në mbështetje të ligjit nr. 9741, datë 21.5.2007 “Për arsimin e lartë në Republikën e Shqipërisë”, të ndryshuar, ndahen si më poshtë vijon:</w:t>
      </w:r>
    </w:p>
    <w:p w14:paraId="2FC7BDC9"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- 10 për qind, buxheti i shtetit;</w:t>
      </w:r>
    </w:p>
    <w:p w14:paraId="2FC7BDCA"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- 90 për qind, institucioni.</w:t>
      </w:r>
    </w:p>
    <w:p w14:paraId="2FC7BDCB"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6. Të ardhurat, që krijohen nga dhënia me qira ose enfiteozë e pasurive në administrim të Drejtorisë së Shërbimeve Qeveritare dhe Autoritetit Portual, Durrës, </w:t>
      </w:r>
      <w:r w:rsidR="001B2CB1" w:rsidRPr="00A90C12">
        <w:rPr>
          <w:rFonts w:ascii="Garamond" w:hAnsi="Garamond" w:cs="Times New Roman"/>
          <w:i/>
          <w:sz w:val="24"/>
          <w:szCs w:val="24"/>
          <w:lang w:val="sq-AL"/>
        </w:rPr>
        <w:t>shoqëritë e trajtimit të studentëve</w:t>
      </w:r>
      <w:r w:rsidR="001B2CB1" w:rsidRPr="00A90C12">
        <w:rPr>
          <w:rFonts w:ascii="Garamond" w:hAnsi="Garamond" w:cs="Times New Roman"/>
          <w:sz w:val="24"/>
          <w:szCs w:val="24"/>
          <w:lang w:val="sq-AL"/>
        </w:rPr>
        <w:t xml:space="preserve"> </w:t>
      </w:r>
      <w:r w:rsidRPr="00A90C12">
        <w:rPr>
          <w:rFonts w:ascii="Garamond" w:hAnsi="Garamond" w:cs="Times New Roman"/>
          <w:sz w:val="24"/>
          <w:szCs w:val="24"/>
          <w:lang w:val="sq-AL"/>
        </w:rPr>
        <w:t>të përdoren prej tyre për të mbuluar shpenzimet e veta.</w:t>
      </w:r>
    </w:p>
    <w:p w14:paraId="2FC7BDC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7. Të ardhurat, që krijohen nga dhënia me qira ose enfiteozë e pasurive në institucionet shtetërore, derdhen në buxhetin e shtetit.</w:t>
      </w:r>
    </w:p>
    <w:p w14:paraId="2FC7BDCD"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8. Ndërmarrjet dhe shoqëritë shtetërore, pasi derdhin në buxhet, sipas përcaktimeve të mësipërme, të ardhurat që krijohen nga dhënia me qira ose enfiteozë e pasurive në administrim të tyre, pjesën tjetër e përdorin:</w:t>
      </w:r>
    </w:p>
    <w:p w14:paraId="2FC7BDCE"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për të mbuluar shpenzimet për paga dhe sigurime shoqërore;</w:t>
      </w:r>
    </w:p>
    <w:p w14:paraId="2FC7BDCF"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për investime, vetëm me miratimin e ministrit përgjegjës për ekonominë.</w:t>
      </w:r>
    </w:p>
    <w:p w14:paraId="2FC7BDD0" w14:textId="77777777" w:rsidR="00074AB8" w:rsidRPr="00A90C12" w:rsidRDefault="00074AB8" w:rsidP="00074AB8">
      <w:pPr>
        <w:pStyle w:val="Paragrafi"/>
        <w:rPr>
          <w:rFonts w:ascii="Garamond" w:hAnsi="Garamond" w:cs="Times New Roman"/>
          <w:i/>
          <w:sz w:val="24"/>
          <w:szCs w:val="24"/>
          <w:lang w:val="sq-AL"/>
        </w:rPr>
      </w:pPr>
      <w:r w:rsidRPr="00A90C12">
        <w:rPr>
          <w:rFonts w:ascii="Garamond" w:hAnsi="Garamond" w:cs="Times New Roman"/>
          <w:sz w:val="24"/>
          <w:szCs w:val="24"/>
          <w:lang w:val="sq-AL"/>
        </w:rPr>
        <w:t>VIII. VLEFSHMËRIA E KONTRATAVE</w:t>
      </w:r>
    </w:p>
    <w:p w14:paraId="2FC7BDD1"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1. Kontratat e qirasë ose të enfiteozës janë të vlefshme deri në përfundim të afatit të tyre. Kur institucioni shtetëror, ndërmarrja apo shoqëria shtetërore, që ka dhënë mjedise me qira ose enfiteozë me sipërfaqe mbi 500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shitet para përfundimit të afatit të kontratës, në publikimin për shitjen e tyre njoftohet ekzistenca e kontratave të qirasë ose të enfiteozës të lidhura në këtë objekt, si dhe vlera e investimit të kryer nga subjekti që ka marrë me qira ose enfiteozë. Blerësi është i detyruar </w:t>
      </w:r>
      <w:r w:rsidRPr="00A90C12">
        <w:rPr>
          <w:rFonts w:ascii="Garamond" w:hAnsi="Garamond" w:cs="Times New Roman"/>
          <w:sz w:val="24"/>
          <w:szCs w:val="24"/>
          <w:lang w:val="sq-AL"/>
        </w:rPr>
        <w:lastRenderedPageBreak/>
        <w:t>të respektojë kushtet e kontratës deri në përfundim të afatit të saj.</w:t>
      </w:r>
    </w:p>
    <w:p w14:paraId="2FC7BDD2"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2. Në rastet kur në kontratë është parashikuar zgjidhja e kontratës së qirasë ose të enfiteozës, kur pasuria shtetërore kalon në procedurë privatizimi, kontrata e qirasë zgjidhjet automatikisht në datën kur enti shitës autorizon shitjen e pasurisë. </w:t>
      </w:r>
    </w:p>
    <w:p w14:paraId="2FC7BDD3"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3. Për truallin e dhënë në përdorim të tretëve në bazë të një kontrate qiraje ose enfiteoze, të njohur dhe të kthyer pronarit në zbatim të ligjit nr. 9235, datë 29.7.2004 “Për kthimin dhe kompensimin e pronës”, të ndryshuar, kur ndërtesa në pronësi të pronarit shtet nuk përdoret për interes publik, shteti detyrohet t’i paguajë subjektit të shpronësuar qiranë e truallit të përfshirë në kontratën e qirasë apo të enfiteozës, për të cilën ai është njohur pronar, sipas vlerës së përcaktuar në kontratën e lidhur. </w:t>
      </w:r>
    </w:p>
    <w:p w14:paraId="2FC7BDD4"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Vlera e qirasë së truallit që i kalon pronarit do të jetë shuma e vlerës së qirasë së truallit të lirë funksional, me vlerën e qirasë së truallit nën ndërtesë. Qiraja për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e truallit funksional do të jetë sipas tarifës së aplikuar në kontratë. Qiraja për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e truallit nën ndërtesë, e cila në kontratë përfshihet në tarifën e qirasë së ndërtesës, do të llogaritet 20 për qind e tarifës së qirasë për ndërtesën e përcaktuar në kontratë. </w:t>
      </w:r>
    </w:p>
    <w:p w14:paraId="2FC7BDD5" w14:textId="548E67C4"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Kërkesa depozitohet pranë organit që ka në administrim pronën shtetërore të dhënë me qira ose enfiteozë, i cili bën konfirmimin e sipërfaqes së kthyer sipas vendimit të </w:t>
      </w:r>
      <w:r w:rsidR="009A24ED" w:rsidRPr="00A90C12">
        <w:rPr>
          <w:rFonts w:ascii="Garamond" w:hAnsi="Garamond" w:cs="Times New Roman"/>
          <w:i/>
          <w:sz w:val="24"/>
          <w:szCs w:val="24"/>
          <w:lang w:val="sq-AL"/>
        </w:rPr>
        <w:t>institucionit përgjegjës për kthimin dhe kompensimin e pronave</w:t>
      </w:r>
      <w:r w:rsidRPr="00A90C12">
        <w:rPr>
          <w:rFonts w:ascii="Garamond" w:hAnsi="Garamond" w:cs="Times New Roman"/>
          <w:sz w:val="24"/>
          <w:szCs w:val="24"/>
          <w:lang w:val="sq-AL"/>
        </w:rPr>
        <w:t xml:space="preserve"> dhe sipërfaqes përkatëse të dhënë me qira ose enfiteozë, nëpërmjet mbivendosjes së tyre. Me plotësimin e kësaj procedure, ky organ e dërgon praktikën tek organi që ka lidhur kontratën e qirasë ose të enfiteozës, për lidhjen e marrëveshjes me pronarët për dhënien e qirasë së truallit. </w:t>
      </w:r>
    </w:p>
    <w:p w14:paraId="2FC7BDD6"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Kjo procedurë nuk zbatohet kur prona është pjesë e kapitalit të shoqërive tregtare shtetërore. </w:t>
      </w:r>
    </w:p>
    <w:p w14:paraId="2FC7BDD7"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Vlera e qirasë së truallit i kalon pronarit, sipas procedurave të mësipërme, kur investimi i kryer nga subjekti, që ka marrë me qira apo enfiteozë, është nën 150 për qind të vlerës së truallit, me kërkesë të pronarit të shpronësuar të tij. </w:t>
      </w:r>
    </w:p>
    <w:p w14:paraId="2FC7BDD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4. Në kontratat e qirasë ose të enfiteozës, të lidhura për pasuri ku sipërfaqja e truallit është mbi 500 m</w:t>
      </w:r>
      <w:r w:rsidRPr="00A90C12">
        <w:rPr>
          <w:rFonts w:ascii="Garamond" w:hAnsi="Garamond" w:cs="Times New Roman"/>
          <w:sz w:val="24"/>
          <w:szCs w:val="24"/>
          <w:vertAlign w:val="superscript"/>
          <w:lang w:val="sq-AL"/>
        </w:rPr>
        <w:t>2</w:t>
      </w:r>
      <w:r w:rsidRPr="00A90C12">
        <w:rPr>
          <w:rFonts w:ascii="Garamond" w:hAnsi="Garamond" w:cs="Times New Roman"/>
          <w:sz w:val="24"/>
          <w:szCs w:val="24"/>
          <w:lang w:val="sq-AL"/>
        </w:rPr>
        <w:t xml:space="preserve">, në rastet kur shoqëria qiramarrëse ose enfiteozëmarrëse ka kryer investime në përputhje me planbiznesin dhe në masën mbi 150 për qind të vlerës së truallit, si dhe kur shoqëria ka respektuar kushtet e kontratës, subjekteve kontraktuese, që kanë konsumuar mbi 5 vjet të kontratës, u lind e drejta e privatizimit të drejtpërdrejtë të objektit të kontratës, sipas legjislacionit në fuqi. </w:t>
      </w:r>
    </w:p>
    <w:p w14:paraId="2FC7BDD9" w14:textId="77777777" w:rsidR="002C55BA" w:rsidRPr="00A90C12" w:rsidRDefault="002C55BA" w:rsidP="00074AB8">
      <w:pPr>
        <w:pStyle w:val="Paragrafi"/>
        <w:rPr>
          <w:rFonts w:ascii="Garamond" w:hAnsi="Garamond" w:cs="Times New Roman"/>
          <w:i/>
          <w:sz w:val="24"/>
          <w:szCs w:val="24"/>
          <w:lang w:val="sq-AL"/>
        </w:rPr>
      </w:pPr>
      <w:r w:rsidRPr="00A90C12">
        <w:rPr>
          <w:rFonts w:ascii="Garamond" w:hAnsi="Garamond" w:cs="Times New Roman"/>
          <w:i/>
          <w:sz w:val="24"/>
          <w:szCs w:val="24"/>
          <w:lang w:val="sq-AL"/>
        </w:rPr>
        <w:t>Në kontratat e qirasë ose të enfiteozës të lidhura për pasuri me sipërfaqe trualli mbi 500 m2, në rastet kur subjekti qiramarrës ose enfiteozëmarrës ka kryer investime në përputhje me planbiznesin, në masën mbi 750 për qind të vlerës së truallit, si dhe kur subjekti ka respektuar kushtet e kontratës, atij i lind e drejta e privatizimit të drejtpërdrejtë të objektit të kontratës, sipas legjislacionit në fuqi, edhe pa u përmbushur afati prej 5 (pesë) vjetësh i kontratës.</w:t>
      </w:r>
    </w:p>
    <w:p w14:paraId="2FC7BDDA" w14:textId="34887DDA"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Titullari i institucionit, që ka lidhur kontratën e qirasë ose të enfiteozës, urdhëron ngritjen e grupit për vlerësimin e investimeve të kryera, të përbërë nga një ekspert vlerësues i licencuar dhe një </w:t>
      </w:r>
      <w:r w:rsidRPr="00A90C12">
        <w:rPr>
          <w:rFonts w:ascii="Garamond" w:hAnsi="Garamond" w:cs="Times New Roman"/>
          <w:i/>
          <w:sz w:val="24"/>
          <w:szCs w:val="24"/>
          <w:lang w:val="sq-AL"/>
        </w:rPr>
        <w:t xml:space="preserve">ekspert kontabël i </w:t>
      </w:r>
      <w:r w:rsidR="00065EAA" w:rsidRPr="00A90C12">
        <w:rPr>
          <w:rFonts w:ascii="Garamond" w:hAnsi="Garamond" w:cs="Times New Roman"/>
          <w:i/>
          <w:sz w:val="24"/>
          <w:szCs w:val="24"/>
          <w:lang w:val="sq-AL"/>
        </w:rPr>
        <w:t>miratuar</w:t>
      </w:r>
      <w:r w:rsidRPr="00A90C12">
        <w:rPr>
          <w:rFonts w:ascii="Garamond" w:hAnsi="Garamond" w:cs="Times New Roman"/>
          <w:sz w:val="24"/>
          <w:szCs w:val="24"/>
          <w:lang w:val="sq-AL"/>
        </w:rPr>
        <w:t xml:space="preserve"> </w:t>
      </w:r>
      <w:r w:rsidR="00454BF1" w:rsidRPr="00A90C12">
        <w:rPr>
          <w:rFonts w:ascii="Garamond" w:hAnsi="Garamond"/>
          <w:i/>
          <w:sz w:val="24"/>
          <w:szCs w:val="24"/>
          <w:lang w:val="sq-AL"/>
        </w:rPr>
        <w:t>/auditues ligjor, sipas rastit,</w:t>
      </w:r>
      <w:r w:rsidR="00454BF1" w:rsidRPr="00A90C12">
        <w:rPr>
          <w:rFonts w:ascii="Garamond" w:hAnsi="Garamond"/>
          <w:sz w:val="24"/>
          <w:szCs w:val="24"/>
          <w:lang w:val="sq-AL"/>
        </w:rPr>
        <w:t xml:space="preserve"> </w:t>
      </w:r>
      <w:r w:rsidRPr="00A90C12">
        <w:rPr>
          <w:rFonts w:ascii="Garamond" w:hAnsi="Garamond" w:cs="Times New Roman"/>
          <w:sz w:val="24"/>
          <w:szCs w:val="24"/>
          <w:lang w:val="sq-AL"/>
        </w:rPr>
        <w:t xml:space="preserve">të cilët hartojnë raportin për vlerësimin e investimeve të kryera nga shoqëria qiramarrëse ose enfiteozëmarrëse për periudhën nga lidhja e kontratës deri në bilancin e vitit të fundit ushtrimor të miratuar. Në rastet kur objekti, para lidhjes së kontratës së qirasë ose të enfiteozës, është përdorur me qira nga i njëjti subjekt, me të njëjtin qëllim, por me kontrata me afat më të vogël, ekspertët vlerësues të investimeve, në hartimin e raportit përkatës përfshijnë edhe investimet e kryera nga ky subjekt gjatë asaj periudhe. </w:t>
      </w:r>
    </w:p>
    <w:p w14:paraId="2FC7BDDB" w14:textId="7E8CB5EF"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Me marrjen e raportit të ekspertëve, drejtoria përgjegjëse për monitorimin e kontratave të qirasë ose të enfiteozës bën krahasimin e vlerës së truallit të përcaktuar sipas çmimit të përcaktuar </w:t>
      </w:r>
      <w:r w:rsidR="00105D6A" w:rsidRPr="00A90C12">
        <w:rPr>
          <w:rFonts w:ascii="Garamond" w:hAnsi="Garamond" w:cs="Times New Roman"/>
          <w:i/>
          <w:sz w:val="24"/>
          <w:szCs w:val="24"/>
          <w:lang w:val="sq-AL"/>
        </w:rPr>
        <w:t>sipas akteve ligjore dhe nënligjore në fuqi</w:t>
      </w:r>
      <w:r w:rsidRPr="00A90C12">
        <w:rPr>
          <w:rFonts w:ascii="Garamond" w:hAnsi="Garamond" w:cs="Times New Roman"/>
          <w:sz w:val="24"/>
          <w:szCs w:val="24"/>
          <w:lang w:val="sq-AL"/>
        </w:rPr>
        <w:t xml:space="preserve"> me vlerën e investimeve të kryera në objekt, sipas raportit të ekspertëve dhe ia paraqet ministrit. Kur vlera e investimeve është mbi 150 për qind e vlerës së truallit, ministri miraton fillimin e procedurave për privatizim të drejtpërdrejtë të objektit. </w:t>
      </w:r>
    </w:p>
    <w:p w14:paraId="2FC7BDDC"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lastRenderedPageBreak/>
        <w:t xml:space="preserve">Në rastet kur për pasurinë, objekt i kontratës së qirasë, të drejtën e ushtrimit të përfaqësuesit të pronës shtetërore e ushtron pushteti vendor, atëherë ky organ i pushtetit vendor që ka lidhur kontratën kryen procesin e vlerësimit të investimeve deri në konkluzionin se vlera e investimeve të kryera nga sipërmarrësi është mbi 150 për qind e vlerës së truallit, sipas procedurave të mësipërme, dhe, më pas, ia përcjell ministrisë përgjegjëse për ekonominë me propozimin për privatizim të drejtpërdrejtë të asaj pasurie. </w:t>
      </w:r>
    </w:p>
    <w:p w14:paraId="2FC7BDDD"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Pagesa e ekspertëve, që hartojnë raportin e vlerësimit të investimeve të kryera nga qiramarrësit, do të jetë 100 000 (njëqind mijë) lekë për çdo ekspert dhe, për çdo rast, urdhërohet nga titullari i institucionit urdhërues të misionit të vlerësimit të investimeve. </w:t>
      </w:r>
    </w:p>
    <w:p w14:paraId="2FC7BDDE" w14:textId="77777777" w:rsidR="00074AB8" w:rsidRPr="00A90C12" w:rsidRDefault="00074AB8" w:rsidP="00074AB8">
      <w:pPr>
        <w:pStyle w:val="Paragrafi"/>
        <w:rPr>
          <w:rFonts w:ascii="Garamond" w:hAnsi="Garamond" w:cs="Times New Roman"/>
          <w:b/>
          <w:sz w:val="24"/>
          <w:szCs w:val="24"/>
          <w:lang w:val="sq-AL"/>
        </w:rPr>
      </w:pPr>
      <w:r w:rsidRPr="00A90C12">
        <w:rPr>
          <w:rFonts w:ascii="Garamond" w:hAnsi="Garamond" w:cs="Times New Roman"/>
          <w:sz w:val="24"/>
          <w:szCs w:val="24"/>
          <w:lang w:val="sq-AL"/>
        </w:rPr>
        <w:t>5. Në rastet kur janë plotësuar kushtet për privatizim të drejtpërdrejtë, si më lart, dhe objektet e dhëna me qira ose enfiteozë janë pjesë e kapitalit të shoqërive shtetërore, para fillimit të procedurave të privatizimit, bëhet zbritja e tyre nga kapitali i shoqërisë shtetërore.</w:t>
      </w:r>
      <w:r w:rsidRPr="00A90C12">
        <w:rPr>
          <w:rFonts w:ascii="Garamond" w:hAnsi="Garamond" w:cs="Times New Roman"/>
          <w:b/>
          <w:sz w:val="24"/>
          <w:szCs w:val="24"/>
          <w:lang w:val="sq-AL"/>
        </w:rPr>
        <w:t xml:space="preserve"> </w:t>
      </w:r>
    </w:p>
    <w:p w14:paraId="1B149A4F" w14:textId="77777777" w:rsidR="0050569B" w:rsidRPr="00A90C12" w:rsidRDefault="002C55BA" w:rsidP="002C55BA">
      <w:pPr>
        <w:pStyle w:val="Paragrafi"/>
        <w:rPr>
          <w:rFonts w:ascii="Garamond" w:hAnsi="Garamond"/>
          <w:i/>
          <w:sz w:val="24"/>
          <w:szCs w:val="24"/>
        </w:rPr>
      </w:pPr>
      <w:r w:rsidRPr="00A90C12">
        <w:rPr>
          <w:rFonts w:ascii="Garamond" w:hAnsi="Garamond" w:cs="Times New Roman"/>
          <w:i/>
          <w:sz w:val="24"/>
          <w:szCs w:val="24"/>
          <w:lang w:val="sq-AL"/>
        </w:rPr>
        <w:t xml:space="preserve">6.  Në rast se subjekti, që ka lidhur një kontratë qiraje/enfiteozë me të drejtë zhvillimi, realizon kushtet e parashikuara në kontratë, subjektit qiramarrës/enfiteozëmarrës i lind e drejta e paraqitjes së kërkesës për blerjen e truallit, objekt i kontratës së qirasë/enfiteozës, </w:t>
      </w:r>
      <w:proofErr w:type="spellStart"/>
      <w:r w:rsidR="0050569B" w:rsidRPr="00A90C12">
        <w:rPr>
          <w:rFonts w:ascii="Garamond" w:hAnsi="Garamond"/>
          <w:i/>
          <w:sz w:val="24"/>
          <w:szCs w:val="24"/>
        </w:rPr>
        <w:t>sipas</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kritereve</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dhe</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procedurës</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së</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parashikuar</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në</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pikën</w:t>
      </w:r>
      <w:proofErr w:type="spellEnd"/>
      <w:r w:rsidR="0050569B" w:rsidRPr="00A90C12">
        <w:rPr>
          <w:rFonts w:ascii="Garamond" w:hAnsi="Garamond"/>
          <w:i/>
          <w:sz w:val="24"/>
          <w:szCs w:val="24"/>
        </w:rPr>
        <w:t xml:space="preserve"> 4, </w:t>
      </w:r>
      <w:proofErr w:type="spellStart"/>
      <w:r w:rsidR="0050569B" w:rsidRPr="00A90C12">
        <w:rPr>
          <w:rFonts w:ascii="Garamond" w:hAnsi="Garamond"/>
          <w:i/>
          <w:sz w:val="24"/>
          <w:szCs w:val="24"/>
        </w:rPr>
        <w:t>të</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kësaj</w:t>
      </w:r>
      <w:proofErr w:type="spellEnd"/>
      <w:r w:rsidR="0050569B" w:rsidRPr="00A90C12">
        <w:rPr>
          <w:rFonts w:ascii="Garamond" w:hAnsi="Garamond"/>
          <w:i/>
          <w:sz w:val="24"/>
          <w:szCs w:val="24"/>
        </w:rPr>
        <w:t xml:space="preserve"> </w:t>
      </w:r>
      <w:proofErr w:type="spellStart"/>
      <w:r w:rsidR="0050569B" w:rsidRPr="00A90C12">
        <w:rPr>
          <w:rFonts w:ascii="Garamond" w:hAnsi="Garamond"/>
          <w:i/>
          <w:sz w:val="24"/>
          <w:szCs w:val="24"/>
        </w:rPr>
        <w:t>ndarjeje</w:t>
      </w:r>
      <w:proofErr w:type="spellEnd"/>
      <w:r w:rsidR="0050569B" w:rsidRPr="00A90C12">
        <w:rPr>
          <w:rFonts w:ascii="Garamond" w:hAnsi="Garamond"/>
          <w:i/>
          <w:sz w:val="24"/>
          <w:szCs w:val="24"/>
        </w:rPr>
        <w:t xml:space="preserve"> .</w:t>
      </w:r>
    </w:p>
    <w:p w14:paraId="7CB7F5D3" w14:textId="0E2EA192" w:rsidR="0050569B" w:rsidRPr="00A90C12" w:rsidRDefault="002C55BA" w:rsidP="0050569B">
      <w:pPr>
        <w:pStyle w:val="NormalWeb"/>
        <w:spacing w:before="0" w:beforeAutospacing="0" w:after="0" w:afterAutospacing="0"/>
        <w:ind w:firstLine="284"/>
        <w:jc w:val="both"/>
        <w:rPr>
          <w:rFonts w:ascii="Garamond" w:hAnsi="Garamond"/>
          <w:i/>
        </w:rPr>
      </w:pPr>
      <w:r w:rsidRPr="00A90C12">
        <w:rPr>
          <w:rFonts w:ascii="Garamond" w:hAnsi="Garamond"/>
          <w:i/>
        </w:rPr>
        <w:t xml:space="preserve">7. </w:t>
      </w:r>
      <w:r w:rsidR="0050569B" w:rsidRPr="00A90C12">
        <w:rPr>
          <w:rFonts w:ascii="Garamond" w:hAnsi="Garamond"/>
          <w:i/>
        </w:rPr>
        <w:t xml:space="preserve"> Në rast se në pasuritë shtetërore, për të cilat është lidhur një kontratë qiraje/enfiteoze, ekzistojnë objekte apo ndërtime ekzistuese, të cilat nuk mundësojnë përmbushjen e objektit të kontratës, subjektit qiramarrës/enfiteozëmarrës i lind e drejta e paraqitjes së kërkesës pranë përfaqësuesit të pronës shtetërore për shembjen e tyre, nëse është parashikuar në projektin, pjesë e kontratës.</w:t>
      </w:r>
    </w:p>
    <w:p w14:paraId="385E8CF9" w14:textId="77777777" w:rsidR="0050569B" w:rsidRPr="00A90C12" w:rsidRDefault="0050569B" w:rsidP="0050569B">
      <w:pPr>
        <w:pStyle w:val="NoSpacing"/>
        <w:ind w:firstLine="284"/>
        <w:jc w:val="both"/>
        <w:rPr>
          <w:rFonts w:ascii="Garamond" w:hAnsi="Garamond"/>
          <w:i/>
          <w:szCs w:val="24"/>
          <w:lang w:val="sq-AL"/>
        </w:rPr>
      </w:pPr>
      <w:r w:rsidRPr="00A90C12">
        <w:rPr>
          <w:rFonts w:ascii="Garamond" w:hAnsi="Garamond"/>
          <w:i/>
          <w:szCs w:val="24"/>
          <w:lang w:val="sq-AL"/>
        </w:rPr>
        <w:t>Kur pasuria shtetërore, që përmban objekte apo ndërtesa, shtrihet në gjurmën e projekteve për të cilat është miratuar leja e zhvillimit në përputhje me legjislacionin për planifikimin dhe zhvillimin e territorit, objektet dhe ndërtesat ekzistuese të ndodhura në këtë pasuri shemben në funksion të zhvillimit të projektit, në përputhje me procedurat e parashikuara në legjislacionin për planifikimin dhe zhvillimin e territorit.</w:t>
      </w:r>
    </w:p>
    <w:p w14:paraId="1E5306E6" w14:textId="77777777" w:rsidR="0050569B" w:rsidRPr="00A90C12" w:rsidRDefault="0050569B" w:rsidP="0050569B">
      <w:pPr>
        <w:pStyle w:val="NoSpacing"/>
        <w:ind w:firstLine="284"/>
        <w:jc w:val="both"/>
        <w:rPr>
          <w:rFonts w:ascii="Garamond" w:hAnsi="Garamond"/>
          <w:i/>
          <w:szCs w:val="24"/>
          <w:lang w:val="sq-AL"/>
        </w:rPr>
      </w:pPr>
      <w:r w:rsidRPr="00A90C12">
        <w:rPr>
          <w:rFonts w:ascii="Garamond" w:hAnsi="Garamond"/>
          <w:i/>
          <w:szCs w:val="24"/>
          <w:lang w:val="sq-AL"/>
        </w:rPr>
        <w:t>Shpenzimet e shembjes, si dhe vlera kontabël e këtyre objekteve apo ndërtesave përballohen nga subjekti zhvillues i projektit. Në këto shpenzime të shembjes përfshihen edhe pagesat për audituesit ligjorë ose ekspertë të tjerë të pavarur të specializuar dhe të licencuar, të emëruar nga subjekti shtetëror qiradhënës/enfiteozëdhënës për të gjithë procedurën e zhvilluar për këtë qëllim.</w:t>
      </w:r>
    </w:p>
    <w:p w14:paraId="2FC7BDE0" w14:textId="723C623E" w:rsidR="002C55BA" w:rsidRPr="00A90C12" w:rsidRDefault="0050569B" w:rsidP="0050569B">
      <w:pPr>
        <w:pStyle w:val="Paragrafi"/>
        <w:rPr>
          <w:rFonts w:ascii="Garamond" w:hAnsi="Garamond" w:cs="Times New Roman"/>
          <w:i/>
          <w:sz w:val="24"/>
          <w:szCs w:val="24"/>
          <w:lang w:val="sq-AL"/>
        </w:rPr>
      </w:pPr>
      <w:r w:rsidRPr="00A90C12">
        <w:rPr>
          <w:rFonts w:ascii="Garamond" w:hAnsi="Garamond"/>
          <w:i/>
          <w:sz w:val="24"/>
          <w:szCs w:val="24"/>
          <w:lang w:val="sq-AL"/>
        </w:rPr>
        <w:t>Përcaktimi i vlerës kontabël bëhet nga eksperti kontabël i miratuar/audituesi ligjor i emëruar për këtë qëllim nga ministri përgjegjës për ekonominë. Kur eksperti kontabël i miratuar/audituesi ligjor konstaton se për objektet apo ndërtesat në vlerësim nuk ka vlerë kontabël të përcaktuar, i kërkon ministrit përgjegjës për ekonominë emërimin e një eksperti vlerësues të pasurive të paluajtshme. Pas dorëzimit të raportit nga ana e ekspertit kontabël të miratuar/audituesit ligjor, ministri përgjegjës për ekonominë autorizon kryerjen e pagesës së vlerës përkatëse kontabël të përcaktuar nga eksperti kontabël i miratuar/audituesi ligjor, sipas rastit, që do të përballohet nga subjekti qiramarrës/enfiteozëmarrës në llogarinë e ministrisë përgjegjëse për ekonominë.</w:t>
      </w:r>
    </w:p>
    <w:p w14:paraId="2FC7BDE3" w14:textId="4BB36AA9" w:rsidR="002C55BA" w:rsidRPr="00A90C12" w:rsidRDefault="002C55BA" w:rsidP="002C55BA">
      <w:pPr>
        <w:pStyle w:val="Paragrafi"/>
        <w:rPr>
          <w:rFonts w:ascii="Garamond" w:hAnsi="Garamond" w:cs="Times New Roman"/>
          <w:i/>
          <w:sz w:val="24"/>
          <w:szCs w:val="24"/>
          <w:lang w:val="sq-AL"/>
        </w:rPr>
      </w:pPr>
      <w:r w:rsidRPr="00A90C12">
        <w:rPr>
          <w:rFonts w:ascii="Garamond" w:hAnsi="Garamond" w:cs="Times New Roman"/>
          <w:i/>
          <w:sz w:val="24"/>
          <w:szCs w:val="24"/>
          <w:lang w:val="sq-AL"/>
        </w:rPr>
        <w:t xml:space="preserve">8. Kontrata e qirasë dhe/ose e enfiteozës regjistrohet pranë </w:t>
      </w:r>
      <w:r w:rsidR="009A24ED" w:rsidRPr="00A90C12">
        <w:rPr>
          <w:rFonts w:ascii="Garamond" w:hAnsi="Garamond" w:cs="Times New Roman"/>
          <w:i/>
          <w:sz w:val="24"/>
          <w:szCs w:val="24"/>
          <w:lang w:val="sq-AL"/>
        </w:rPr>
        <w:t>institucionit përgjegjës për regjistrimin e pasurive të paluajtshme</w:t>
      </w:r>
      <w:r w:rsidRPr="00A90C12">
        <w:rPr>
          <w:rFonts w:ascii="Garamond" w:hAnsi="Garamond" w:cs="Times New Roman"/>
          <w:i/>
          <w:sz w:val="24"/>
          <w:szCs w:val="24"/>
          <w:lang w:val="sq-AL"/>
        </w:rPr>
        <w:t xml:space="preserve"> përgjatë gjithë kohëzgjatjes së saj, në përputhje me parashikimet e legjislacionit në fuqi.</w:t>
      </w:r>
    </w:p>
    <w:p w14:paraId="2FC7BDE4"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IX. DISPOZITA TË PËRGJITHSHME</w:t>
      </w:r>
    </w:p>
    <w:p w14:paraId="2FC7BDE5"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 xml:space="preserve">1. Vendimi nr. 529, datë 8.6.2011 i Këshillit të Ministrave “Për përcaktimin e kritereve, procedurës dhe mënyrës së dhënies me qira ose enfiteozë të pronës shtetërore”, dhe aktet në zbatim të tij, shfuqizohen. </w:t>
      </w:r>
    </w:p>
    <w:p w14:paraId="2FC7BDE6" w14:textId="56D6A1A2"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2. Ngarkohen</w:t>
      </w:r>
      <w:r w:rsidRPr="00A90C12">
        <w:rPr>
          <w:rFonts w:ascii="Garamond" w:hAnsi="Garamond" w:cs="Times New Roman"/>
          <w:b/>
          <w:sz w:val="24"/>
          <w:szCs w:val="24"/>
          <w:lang w:val="sq-AL"/>
        </w:rPr>
        <w:t xml:space="preserve"> </w:t>
      </w:r>
      <w:r w:rsidR="00065EAA" w:rsidRPr="00A90C12">
        <w:rPr>
          <w:rFonts w:ascii="Garamond" w:hAnsi="Garamond" w:cs="Times New Roman"/>
          <w:i/>
          <w:sz w:val="24"/>
          <w:szCs w:val="24"/>
          <w:lang w:val="sq-AL"/>
        </w:rPr>
        <w:t>m</w:t>
      </w:r>
      <w:r w:rsidRPr="00A90C12">
        <w:rPr>
          <w:rFonts w:ascii="Garamond" w:hAnsi="Garamond" w:cs="Times New Roman"/>
          <w:i/>
          <w:sz w:val="24"/>
          <w:szCs w:val="24"/>
          <w:lang w:val="sq-AL"/>
        </w:rPr>
        <w:t xml:space="preserve">inistria </w:t>
      </w:r>
      <w:r w:rsidR="00065EAA" w:rsidRPr="00A90C12">
        <w:rPr>
          <w:rFonts w:ascii="Garamond" w:hAnsi="Garamond" w:cs="Times New Roman"/>
          <w:i/>
          <w:sz w:val="24"/>
          <w:szCs w:val="24"/>
          <w:lang w:val="sq-AL"/>
        </w:rPr>
        <w:t>përgjegjëse për ekonominë</w:t>
      </w:r>
      <w:r w:rsidRPr="00A90C12">
        <w:rPr>
          <w:rFonts w:ascii="Garamond" w:hAnsi="Garamond" w:cs="Times New Roman"/>
          <w:i/>
          <w:sz w:val="24"/>
          <w:szCs w:val="24"/>
          <w:lang w:val="sq-AL"/>
        </w:rPr>
        <w:t>,</w:t>
      </w:r>
      <w:r w:rsidRPr="00A90C12">
        <w:rPr>
          <w:rFonts w:ascii="Garamond" w:hAnsi="Garamond" w:cs="Times New Roman"/>
          <w:sz w:val="24"/>
          <w:szCs w:val="24"/>
          <w:lang w:val="sq-AL"/>
        </w:rPr>
        <w:t xml:space="preserve"> ministritë e linjës dhe institucionet qendrore e organet e qeverisjes vendore për zbatimin e këtij vendimi.</w:t>
      </w:r>
    </w:p>
    <w:p w14:paraId="2FC7BDE7" w14:textId="408E1564"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3. Ngarkohet</w:t>
      </w:r>
      <w:r w:rsidRPr="00A90C12">
        <w:rPr>
          <w:rFonts w:ascii="Garamond" w:hAnsi="Garamond" w:cs="Times New Roman"/>
          <w:b/>
          <w:sz w:val="24"/>
          <w:szCs w:val="24"/>
          <w:lang w:val="sq-AL"/>
        </w:rPr>
        <w:t xml:space="preserve"> </w:t>
      </w:r>
      <w:r w:rsidR="00065EAA" w:rsidRPr="00A90C12">
        <w:rPr>
          <w:rFonts w:ascii="Garamond" w:hAnsi="Garamond" w:cs="Times New Roman"/>
          <w:i/>
          <w:sz w:val="24"/>
          <w:szCs w:val="24"/>
          <w:lang w:val="sq-AL"/>
        </w:rPr>
        <w:t>ministria përgjegjëse për ekonominë</w:t>
      </w:r>
      <w:r w:rsidR="00065EAA" w:rsidRPr="00A90C12">
        <w:rPr>
          <w:rFonts w:ascii="Garamond" w:hAnsi="Garamond" w:cs="Times New Roman"/>
          <w:sz w:val="24"/>
          <w:szCs w:val="24"/>
          <w:lang w:val="sq-AL"/>
        </w:rPr>
        <w:t xml:space="preserve"> </w:t>
      </w:r>
      <w:r w:rsidRPr="00A90C12">
        <w:rPr>
          <w:rFonts w:ascii="Garamond" w:hAnsi="Garamond" w:cs="Times New Roman"/>
          <w:sz w:val="24"/>
          <w:szCs w:val="24"/>
          <w:lang w:val="sq-AL"/>
        </w:rPr>
        <w:t>të nxjerrë udhëzimin në zbatim të këtij vendimi.</w:t>
      </w:r>
    </w:p>
    <w:p w14:paraId="2FC7BDE8" w14:textId="77777777" w:rsidR="00074AB8" w:rsidRPr="00A90C12" w:rsidRDefault="00074AB8" w:rsidP="00074AB8">
      <w:pPr>
        <w:pStyle w:val="Paragrafi"/>
        <w:rPr>
          <w:rFonts w:ascii="Garamond" w:hAnsi="Garamond" w:cs="Times New Roman"/>
          <w:sz w:val="24"/>
          <w:szCs w:val="24"/>
          <w:lang w:val="sq-AL"/>
        </w:rPr>
      </w:pPr>
      <w:r w:rsidRPr="00A90C12">
        <w:rPr>
          <w:rFonts w:ascii="Garamond" w:hAnsi="Garamond" w:cs="Times New Roman"/>
          <w:sz w:val="24"/>
          <w:szCs w:val="24"/>
          <w:lang w:val="sq-AL"/>
        </w:rPr>
        <w:t>Ky vendim hyn në fuqi pas botimit në Fletoren Zyrtare.</w:t>
      </w:r>
    </w:p>
    <w:p w14:paraId="2FC7BDE9" w14:textId="77777777" w:rsidR="00074AB8" w:rsidRPr="00A90C12" w:rsidRDefault="00074AB8" w:rsidP="00074AB8">
      <w:pPr>
        <w:pStyle w:val="Autoriteti"/>
        <w:keepNext w:val="0"/>
        <w:rPr>
          <w:rFonts w:ascii="Garamond" w:hAnsi="Garamond" w:cs="Times New Roman"/>
          <w:sz w:val="24"/>
          <w:szCs w:val="24"/>
          <w:lang w:val="sq-AL"/>
        </w:rPr>
      </w:pPr>
      <w:r w:rsidRPr="00A90C12">
        <w:rPr>
          <w:rFonts w:ascii="Garamond" w:hAnsi="Garamond" w:cs="Times New Roman"/>
          <w:sz w:val="24"/>
          <w:szCs w:val="24"/>
          <w:lang w:val="sq-AL"/>
        </w:rPr>
        <w:t>Kryeministri</w:t>
      </w:r>
    </w:p>
    <w:p w14:paraId="2FC7BDEA" w14:textId="77777777" w:rsidR="00074AB8" w:rsidRPr="00A90C12" w:rsidRDefault="00074AB8" w:rsidP="00074AB8">
      <w:pPr>
        <w:pStyle w:val="AutoritetiEmer"/>
        <w:rPr>
          <w:rFonts w:ascii="Garamond" w:hAnsi="Garamond" w:cs="Times New Roman"/>
          <w:sz w:val="24"/>
          <w:szCs w:val="24"/>
          <w:lang w:val="sq-AL"/>
        </w:rPr>
      </w:pPr>
      <w:r w:rsidRPr="00A90C12">
        <w:rPr>
          <w:rFonts w:ascii="Garamond" w:hAnsi="Garamond" w:cs="Times New Roman"/>
          <w:sz w:val="24"/>
          <w:szCs w:val="24"/>
          <w:lang w:val="sq-AL"/>
        </w:rPr>
        <w:t>Edi Rama</w:t>
      </w:r>
    </w:p>
    <w:p w14:paraId="2FC7BDEB" w14:textId="77777777" w:rsidR="00074AB8" w:rsidRPr="00A90C12" w:rsidRDefault="00074AB8" w:rsidP="00074AB8">
      <w:pPr>
        <w:pStyle w:val="Paragrafi"/>
        <w:rPr>
          <w:rFonts w:ascii="Garamond" w:hAnsi="Garamond" w:cs="Times New Roman"/>
          <w:sz w:val="24"/>
          <w:szCs w:val="24"/>
          <w:lang w:val="sq-AL"/>
        </w:rPr>
      </w:pPr>
    </w:p>
    <w:p w14:paraId="2FC7BDEC" w14:textId="77777777" w:rsidR="009D2EAB" w:rsidRPr="00A90C12" w:rsidRDefault="009D2EAB" w:rsidP="009D2EAB">
      <w:pPr>
        <w:pStyle w:val="Titull-Titull"/>
        <w:jc w:val="center"/>
        <w:rPr>
          <w:szCs w:val="24"/>
          <w:lang w:val="sq-AL"/>
        </w:rPr>
      </w:pPr>
      <w:r w:rsidRPr="00A90C12">
        <w:rPr>
          <w:szCs w:val="24"/>
          <w:lang w:val="sq-AL"/>
        </w:rPr>
        <w:lastRenderedPageBreak/>
        <w:t>TABELA A</w:t>
      </w:r>
    </w:p>
    <w:p w14:paraId="2FC7BDED" w14:textId="77777777" w:rsidR="009D2EAB" w:rsidRPr="00A90C12" w:rsidRDefault="009D2EAB" w:rsidP="009D2EAB">
      <w:pPr>
        <w:pStyle w:val="Titull-Titull"/>
        <w:rPr>
          <w:szCs w:val="24"/>
          <w:lang w:val="sq-AL"/>
        </w:rPr>
      </w:pPr>
      <w:r w:rsidRPr="00A90C12">
        <w:rPr>
          <w:szCs w:val="24"/>
          <w:lang w:val="sq-AL"/>
        </w:rPr>
        <w:t>TARIFAT DYSHEME TË QIRASË MUJORE PËR NDËRTESAT SIPAS QARQEVE</w:t>
      </w:r>
    </w:p>
    <w:p w14:paraId="2FC7BDEE" w14:textId="77F16043" w:rsidR="009D2EAB" w:rsidRPr="00A90C12" w:rsidRDefault="009D2EAB" w:rsidP="009D2EAB">
      <w:pPr>
        <w:pStyle w:val="Titull-Titull"/>
        <w:jc w:val="center"/>
        <w:rPr>
          <w:rFonts w:cs="Times New Roman"/>
          <w:i/>
          <w:szCs w:val="24"/>
          <w:lang w:val="sq-AL"/>
        </w:rPr>
      </w:pPr>
      <w:r w:rsidRPr="00A90C12">
        <w:rPr>
          <w:rFonts w:cs="Times New Roman"/>
          <w:i/>
          <w:szCs w:val="24"/>
          <w:lang w:val="sq-AL"/>
        </w:rPr>
        <w:t>(</w:t>
      </w:r>
      <w:r w:rsidR="0036315F" w:rsidRPr="00A90C12">
        <w:rPr>
          <w:rFonts w:cs="Times New Roman"/>
          <w:i/>
          <w:szCs w:val="24"/>
          <w:lang w:val="sq-AL"/>
        </w:rPr>
        <w:t>Ndrysh</w:t>
      </w:r>
      <w:r w:rsidRPr="00A90C12">
        <w:rPr>
          <w:rFonts w:cs="Times New Roman"/>
          <w:i/>
          <w:szCs w:val="24"/>
          <w:lang w:val="sq-AL"/>
        </w:rPr>
        <w:t>uar me VKM nr.</w:t>
      </w:r>
      <w:r w:rsidRPr="00A90C12">
        <w:rPr>
          <w:rFonts w:cs="Times New Roman"/>
          <w:i/>
          <w:szCs w:val="24"/>
        </w:rPr>
        <w:t xml:space="preserve"> </w:t>
      </w:r>
      <w:r w:rsidRPr="00A90C12">
        <w:rPr>
          <w:rFonts w:cs="Times New Roman"/>
          <w:i/>
          <w:szCs w:val="24"/>
          <w:lang w:val="sq-AL"/>
        </w:rPr>
        <w:t>992, dat</w:t>
      </w:r>
      <w:r w:rsidR="0070230C" w:rsidRPr="00A90C12">
        <w:rPr>
          <w:rFonts w:cs="Times New Roman"/>
          <w:i/>
          <w:szCs w:val="24"/>
          <w:lang w:val="sq-AL"/>
        </w:rPr>
        <w:t>ë</w:t>
      </w:r>
      <w:r w:rsidRPr="00A90C12">
        <w:rPr>
          <w:rFonts w:cs="Times New Roman"/>
          <w:i/>
          <w:szCs w:val="24"/>
          <w:lang w:val="sq-AL"/>
        </w:rPr>
        <w:t xml:space="preserve"> 9.12.2015</w:t>
      </w:r>
      <w:r w:rsidR="00892A0C" w:rsidRPr="00A90C12">
        <w:rPr>
          <w:rFonts w:cs="Times New Roman"/>
          <w:i/>
          <w:szCs w:val="24"/>
          <w:lang w:val="sq-AL"/>
        </w:rPr>
        <w:t xml:space="preserve"> dhe shfuqizuar me VKM</w:t>
      </w:r>
      <w:r w:rsidR="00892A0C" w:rsidRPr="00A90C12">
        <w:rPr>
          <w:szCs w:val="24"/>
        </w:rPr>
        <w:t xml:space="preserve"> </w:t>
      </w:r>
      <w:r w:rsidR="0095127C" w:rsidRPr="00A90C12">
        <w:rPr>
          <w:rFonts w:cs="Times New Roman"/>
          <w:i/>
          <w:szCs w:val="24"/>
          <w:lang w:val="sq-AL"/>
        </w:rPr>
        <w:t>nr. 672, datë 2.9.2020</w:t>
      </w:r>
      <w:r w:rsidRPr="00A90C12">
        <w:rPr>
          <w:rFonts w:cs="Times New Roman"/>
          <w:i/>
          <w:szCs w:val="24"/>
          <w:lang w:val="sq-AL"/>
        </w:rPr>
        <w:t>)</w:t>
      </w:r>
    </w:p>
    <w:p w14:paraId="34BD7D1B" w14:textId="77777777" w:rsidR="009D2EAB" w:rsidRPr="00A90C12" w:rsidRDefault="009D2EAB" w:rsidP="009D2EAB">
      <w:pPr>
        <w:pStyle w:val="Paragrafi"/>
        <w:rPr>
          <w:rFonts w:ascii="Garamond" w:hAnsi="Garamond"/>
          <w:sz w:val="24"/>
          <w:szCs w:val="24"/>
          <w:lang w:val="sq-AL"/>
        </w:rPr>
      </w:pPr>
    </w:p>
    <w:p w14:paraId="64754821" w14:textId="77777777" w:rsidR="00074AB8" w:rsidRPr="00A90C12" w:rsidRDefault="00074AB8" w:rsidP="00074AB8">
      <w:pPr>
        <w:widowControl w:val="0"/>
        <w:jc w:val="center"/>
        <w:rPr>
          <w:rFonts w:ascii="Garamond" w:hAnsi="Garamond"/>
          <w:lang w:val="sq-AL"/>
        </w:rPr>
      </w:pPr>
      <w:r w:rsidRPr="00A90C12">
        <w:rPr>
          <w:rFonts w:ascii="Garamond" w:hAnsi="Garamond"/>
          <w:lang w:val="sq-AL"/>
        </w:rPr>
        <w:t>TABELA B</w:t>
      </w:r>
    </w:p>
    <w:p w14:paraId="025CF33B" w14:textId="77777777" w:rsidR="00074AB8" w:rsidRPr="00A90C12" w:rsidRDefault="00074AB8" w:rsidP="00074AB8">
      <w:pPr>
        <w:widowControl w:val="0"/>
        <w:jc w:val="center"/>
        <w:rPr>
          <w:rFonts w:ascii="Garamond" w:hAnsi="Garamond"/>
          <w:lang w:val="sq-AL"/>
        </w:rPr>
      </w:pPr>
      <w:r w:rsidRPr="00A90C12">
        <w:rPr>
          <w:rFonts w:ascii="Garamond" w:hAnsi="Garamond"/>
          <w:lang w:val="sq-AL"/>
        </w:rPr>
        <w:t>TABELA E TARIFAVE TË QIRASË MUJORE TË PASURIVE NË ADMINISTRIM TË DREJTORISË SË SHËRBIMEVE QEVERITARE</w:t>
      </w:r>
    </w:p>
    <w:p w14:paraId="42EBDEB9" w14:textId="77777777" w:rsidR="0070230C" w:rsidRPr="00A90C12" w:rsidRDefault="0070230C" w:rsidP="00074AB8">
      <w:pPr>
        <w:widowControl w:val="0"/>
        <w:jc w:val="center"/>
        <w:rPr>
          <w:rFonts w:ascii="Garamond" w:hAnsi="Garamond"/>
          <w:lang w:val="sq-AL"/>
        </w:rPr>
      </w:pPr>
    </w:p>
    <w:p w14:paraId="6DCC3334" w14:textId="77777777" w:rsidR="00074AB8" w:rsidRPr="00A90C12" w:rsidRDefault="00074AB8" w:rsidP="00074AB8">
      <w:pPr>
        <w:widowControl w:val="0"/>
        <w:jc w:val="center"/>
        <w:rPr>
          <w:rFonts w:ascii="Garamond" w:hAnsi="Garamond"/>
          <w:lang w:val="sq-AL"/>
        </w:rPr>
      </w:pPr>
    </w:p>
    <w:p w14:paraId="4DD5341F" w14:textId="77777777" w:rsidR="00074AB8" w:rsidRPr="00A90C12" w:rsidRDefault="00074AB8" w:rsidP="00074AB8">
      <w:pPr>
        <w:widowControl w:val="0"/>
        <w:tabs>
          <w:tab w:val="left" w:pos="210"/>
          <w:tab w:val="center" w:pos="4320"/>
        </w:tabs>
        <w:jc w:val="both"/>
        <w:rPr>
          <w:rFonts w:ascii="Garamond" w:hAnsi="Garamond"/>
          <w:lang w:val="sq-AL"/>
        </w:rPr>
      </w:pPr>
      <w:r w:rsidRPr="00A90C12">
        <w:rPr>
          <w:rFonts w:ascii="Garamond" w:hAnsi="Garamond"/>
          <w:lang w:val="sq-AL"/>
        </w:rPr>
        <w:t xml:space="preserve"> Tarifat minimale mujore të vilave e të objekteve të jenë: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331"/>
        <w:gridCol w:w="1080"/>
        <w:gridCol w:w="1038"/>
        <w:gridCol w:w="1130"/>
        <w:gridCol w:w="1130"/>
        <w:gridCol w:w="1130"/>
      </w:tblGrid>
      <w:tr w:rsidR="00A90C12" w:rsidRPr="00A90C12" w14:paraId="2FC7BDF4" w14:textId="073D6833" w:rsidTr="0036315F">
        <w:tc>
          <w:tcPr>
            <w:tcW w:w="648" w:type="dxa"/>
            <w:vAlign w:val="center"/>
          </w:tcPr>
          <w:p w14:paraId="59D32552" w14:textId="77777777" w:rsidR="00074AB8" w:rsidRPr="00A90C12" w:rsidRDefault="00074AB8" w:rsidP="0036315F">
            <w:pPr>
              <w:widowControl w:val="0"/>
              <w:tabs>
                <w:tab w:val="left" w:pos="210"/>
                <w:tab w:val="center" w:pos="4320"/>
              </w:tabs>
              <w:jc w:val="center"/>
              <w:rPr>
                <w:rFonts w:ascii="Garamond" w:hAnsi="Garamond"/>
                <w:b/>
                <w:lang w:val="sq-AL"/>
              </w:rPr>
            </w:pPr>
          </w:p>
          <w:p w14:paraId="2FC7BDF0" w14:textId="144BAEDB"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Nr.</w:t>
            </w:r>
          </w:p>
        </w:tc>
        <w:tc>
          <w:tcPr>
            <w:tcW w:w="1800" w:type="dxa"/>
            <w:vAlign w:val="center"/>
          </w:tcPr>
          <w:p w14:paraId="2FC7BDF1" w14:textId="5F4AE204"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Vilat dhe objektet</w:t>
            </w:r>
          </w:p>
        </w:tc>
        <w:tc>
          <w:tcPr>
            <w:tcW w:w="1331" w:type="dxa"/>
            <w:vAlign w:val="center"/>
          </w:tcPr>
          <w:p w14:paraId="2FC7BDF2" w14:textId="275BE04A"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Njësia e matjes</w:t>
            </w:r>
          </w:p>
        </w:tc>
        <w:tc>
          <w:tcPr>
            <w:tcW w:w="1080" w:type="dxa"/>
            <w:vAlign w:val="center"/>
          </w:tcPr>
          <w:p w14:paraId="2FC7BDF3" w14:textId="59FB1207"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Me pajisje</w:t>
            </w:r>
          </w:p>
        </w:tc>
        <w:tc>
          <w:tcPr>
            <w:tcW w:w="1038" w:type="dxa"/>
            <w:vAlign w:val="center"/>
          </w:tcPr>
          <w:p w14:paraId="0FEF78B4" w14:textId="77777777"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Pa pajisje</w:t>
            </w:r>
          </w:p>
        </w:tc>
        <w:tc>
          <w:tcPr>
            <w:tcW w:w="1130" w:type="dxa"/>
            <w:vAlign w:val="center"/>
          </w:tcPr>
          <w:p w14:paraId="70F642EA" w14:textId="77777777"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Bodrum</w:t>
            </w:r>
          </w:p>
        </w:tc>
        <w:tc>
          <w:tcPr>
            <w:tcW w:w="1130" w:type="dxa"/>
            <w:vAlign w:val="center"/>
          </w:tcPr>
          <w:p w14:paraId="32720DAF" w14:textId="77777777"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Kopsht</w:t>
            </w:r>
          </w:p>
        </w:tc>
        <w:tc>
          <w:tcPr>
            <w:tcW w:w="1130" w:type="dxa"/>
            <w:vAlign w:val="center"/>
          </w:tcPr>
          <w:p w14:paraId="5C83C405" w14:textId="77777777" w:rsidR="00074AB8" w:rsidRPr="00A90C12" w:rsidRDefault="00074AB8" w:rsidP="0036315F">
            <w:pPr>
              <w:widowControl w:val="0"/>
              <w:tabs>
                <w:tab w:val="left" w:pos="210"/>
                <w:tab w:val="center" w:pos="4320"/>
              </w:tabs>
              <w:jc w:val="center"/>
              <w:rPr>
                <w:rFonts w:ascii="Garamond" w:hAnsi="Garamond"/>
                <w:b/>
                <w:lang w:val="sq-AL"/>
              </w:rPr>
            </w:pPr>
            <w:r w:rsidRPr="00A90C12">
              <w:rPr>
                <w:rFonts w:ascii="Garamond" w:hAnsi="Garamond"/>
                <w:b/>
                <w:lang w:val="sq-AL"/>
              </w:rPr>
              <w:t>Garazh</w:t>
            </w:r>
          </w:p>
        </w:tc>
      </w:tr>
      <w:tr w:rsidR="00A90C12" w:rsidRPr="00A90C12" w14:paraId="2FC7BDF9" w14:textId="4603DEAA" w:rsidTr="0036315F">
        <w:tc>
          <w:tcPr>
            <w:tcW w:w="648" w:type="dxa"/>
          </w:tcPr>
          <w:p w14:paraId="2FC7BDF5" w14:textId="1D81FA59"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1</w:t>
            </w:r>
          </w:p>
        </w:tc>
        <w:tc>
          <w:tcPr>
            <w:tcW w:w="1800" w:type="dxa"/>
          </w:tcPr>
          <w:p w14:paraId="2FC7BDF6" w14:textId="7B0E9DE8"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Super kategori</w:t>
            </w:r>
          </w:p>
        </w:tc>
        <w:tc>
          <w:tcPr>
            <w:tcW w:w="1331" w:type="dxa"/>
          </w:tcPr>
          <w:p w14:paraId="2FC7BDF7" w14:textId="1CC60D73"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lekë/m</w:t>
            </w:r>
            <w:r w:rsidRPr="00A90C12">
              <w:rPr>
                <w:rFonts w:ascii="Garamond" w:hAnsi="Garamond"/>
                <w:vertAlign w:val="superscript"/>
                <w:lang w:val="sq-AL"/>
              </w:rPr>
              <w:t>2</w:t>
            </w:r>
          </w:p>
        </w:tc>
        <w:tc>
          <w:tcPr>
            <w:tcW w:w="1080" w:type="dxa"/>
          </w:tcPr>
          <w:p w14:paraId="74FEC087"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1.800</w:t>
            </w:r>
          </w:p>
        </w:tc>
        <w:tc>
          <w:tcPr>
            <w:tcW w:w="1038" w:type="dxa"/>
          </w:tcPr>
          <w:p w14:paraId="6C2CED62"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1.500</w:t>
            </w:r>
          </w:p>
        </w:tc>
        <w:tc>
          <w:tcPr>
            <w:tcW w:w="1130" w:type="dxa"/>
          </w:tcPr>
          <w:p w14:paraId="2FC7BDF8"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300</w:t>
            </w:r>
          </w:p>
        </w:tc>
        <w:tc>
          <w:tcPr>
            <w:tcW w:w="1130" w:type="dxa"/>
          </w:tcPr>
          <w:p w14:paraId="78C78E61"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1AAE19F9" w14:textId="77777777" w:rsidR="00074AB8" w:rsidRPr="00A90C12" w:rsidRDefault="00074AB8" w:rsidP="0036315F">
            <w:pPr>
              <w:widowControl w:val="0"/>
              <w:tabs>
                <w:tab w:val="left" w:pos="210"/>
                <w:tab w:val="center" w:pos="4320"/>
              </w:tabs>
              <w:jc w:val="right"/>
              <w:rPr>
                <w:rFonts w:ascii="Garamond" w:hAnsi="Garamond"/>
                <w:lang w:val="sq-AL"/>
              </w:rPr>
            </w:pPr>
          </w:p>
        </w:tc>
      </w:tr>
      <w:tr w:rsidR="00A90C12" w:rsidRPr="00A90C12" w14:paraId="2FC7BDFE" w14:textId="24272D51" w:rsidTr="0036315F">
        <w:tc>
          <w:tcPr>
            <w:tcW w:w="648" w:type="dxa"/>
          </w:tcPr>
          <w:p w14:paraId="2FC7BDFA" w14:textId="0E023753"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2</w:t>
            </w:r>
          </w:p>
        </w:tc>
        <w:tc>
          <w:tcPr>
            <w:tcW w:w="1800" w:type="dxa"/>
          </w:tcPr>
          <w:p w14:paraId="2FC7BDFB" w14:textId="587DA76B"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Kategori ekstra</w:t>
            </w:r>
          </w:p>
        </w:tc>
        <w:tc>
          <w:tcPr>
            <w:tcW w:w="1331" w:type="dxa"/>
          </w:tcPr>
          <w:p w14:paraId="2FC7BDFC" w14:textId="19F6A4D2"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lekë/m</w:t>
            </w:r>
            <w:r w:rsidRPr="00A90C12">
              <w:rPr>
                <w:rFonts w:ascii="Garamond" w:hAnsi="Garamond"/>
                <w:vertAlign w:val="superscript"/>
                <w:lang w:val="sq-AL"/>
              </w:rPr>
              <w:t>2</w:t>
            </w:r>
          </w:p>
        </w:tc>
        <w:tc>
          <w:tcPr>
            <w:tcW w:w="1080" w:type="dxa"/>
          </w:tcPr>
          <w:p w14:paraId="261DD19A"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700</w:t>
            </w:r>
          </w:p>
        </w:tc>
        <w:tc>
          <w:tcPr>
            <w:tcW w:w="1038" w:type="dxa"/>
          </w:tcPr>
          <w:p w14:paraId="60FEB518"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500</w:t>
            </w:r>
          </w:p>
        </w:tc>
        <w:tc>
          <w:tcPr>
            <w:tcW w:w="1130" w:type="dxa"/>
          </w:tcPr>
          <w:p w14:paraId="2FC7BDFD"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2211AAB0"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1ACDF389" w14:textId="77777777" w:rsidR="00074AB8" w:rsidRPr="00A90C12" w:rsidRDefault="00074AB8" w:rsidP="0036315F">
            <w:pPr>
              <w:widowControl w:val="0"/>
              <w:tabs>
                <w:tab w:val="left" w:pos="210"/>
                <w:tab w:val="center" w:pos="4320"/>
              </w:tabs>
              <w:jc w:val="right"/>
              <w:rPr>
                <w:rFonts w:ascii="Garamond" w:hAnsi="Garamond"/>
                <w:lang w:val="sq-AL"/>
              </w:rPr>
            </w:pPr>
          </w:p>
        </w:tc>
      </w:tr>
      <w:tr w:rsidR="00A90C12" w:rsidRPr="00A90C12" w14:paraId="2FC7BE1C" w14:textId="6A04A130" w:rsidTr="0036315F">
        <w:tc>
          <w:tcPr>
            <w:tcW w:w="648" w:type="dxa"/>
          </w:tcPr>
          <w:p w14:paraId="2FC7BE18" w14:textId="4EA8A725"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3</w:t>
            </w:r>
          </w:p>
        </w:tc>
        <w:tc>
          <w:tcPr>
            <w:tcW w:w="1800" w:type="dxa"/>
          </w:tcPr>
          <w:p w14:paraId="2FC7BE19" w14:textId="0E0F6294"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Kategori I</w:t>
            </w:r>
          </w:p>
        </w:tc>
        <w:tc>
          <w:tcPr>
            <w:tcW w:w="1331" w:type="dxa"/>
          </w:tcPr>
          <w:p w14:paraId="2FC7BE1A" w14:textId="25FABDB1"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lekë/m</w:t>
            </w:r>
            <w:r w:rsidRPr="00A90C12">
              <w:rPr>
                <w:rFonts w:ascii="Garamond" w:hAnsi="Garamond"/>
                <w:vertAlign w:val="superscript"/>
                <w:lang w:val="sq-AL"/>
              </w:rPr>
              <w:t>2</w:t>
            </w:r>
          </w:p>
        </w:tc>
        <w:tc>
          <w:tcPr>
            <w:tcW w:w="1080" w:type="dxa"/>
          </w:tcPr>
          <w:p w14:paraId="1F4BF044"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600</w:t>
            </w:r>
          </w:p>
        </w:tc>
        <w:tc>
          <w:tcPr>
            <w:tcW w:w="1038" w:type="dxa"/>
          </w:tcPr>
          <w:p w14:paraId="3F4D26B0"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400</w:t>
            </w:r>
          </w:p>
        </w:tc>
        <w:tc>
          <w:tcPr>
            <w:tcW w:w="1130" w:type="dxa"/>
          </w:tcPr>
          <w:p w14:paraId="2FC7BE1B"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4B8185FC"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42FDF295" w14:textId="77777777" w:rsidR="00074AB8" w:rsidRPr="00A90C12" w:rsidRDefault="00074AB8" w:rsidP="0036315F">
            <w:pPr>
              <w:widowControl w:val="0"/>
              <w:tabs>
                <w:tab w:val="left" w:pos="210"/>
                <w:tab w:val="center" w:pos="4320"/>
              </w:tabs>
              <w:jc w:val="right"/>
              <w:rPr>
                <w:rFonts w:ascii="Garamond" w:hAnsi="Garamond"/>
                <w:lang w:val="sq-AL"/>
              </w:rPr>
            </w:pPr>
          </w:p>
        </w:tc>
      </w:tr>
      <w:tr w:rsidR="00A90C12" w:rsidRPr="00A90C12" w14:paraId="2FC7BE21" w14:textId="23501666" w:rsidTr="0036315F">
        <w:tc>
          <w:tcPr>
            <w:tcW w:w="648" w:type="dxa"/>
          </w:tcPr>
          <w:p w14:paraId="2FC7BE1D" w14:textId="5277F97B"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4</w:t>
            </w:r>
          </w:p>
        </w:tc>
        <w:tc>
          <w:tcPr>
            <w:tcW w:w="1800" w:type="dxa"/>
          </w:tcPr>
          <w:p w14:paraId="2FC7BE1E" w14:textId="359CDF30"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Kategori II</w:t>
            </w:r>
          </w:p>
        </w:tc>
        <w:tc>
          <w:tcPr>
            <w:tcW w:w="1331" w:type="dxa"/>
          </w:tcPr>
          <w:p w14:paraId="2FC7BE1F" w14:textId="3248C890"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lekë/m</w:t>
            </w:r>
            <w:r w:rsidRPr="00A90C12">
              <w:rPr>
                <w:rFonts w:ascii="Garamond" w:hAnsi="Garamond"/>
                <w:vertAlign w:val="superscript"/>
                <w:lang w:val="sq-AL"/>
              </w:rPr>
              <w:t>2</w:t>
            </w:r>
          </w:p>
        </w:tc>
        <w:tc>
          <w:tcPr>
            <w:tcW w:w="1080" w:type="dxa"/>
          </w:tcPr>
          <w:p w14:paraId="2D431C39"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500</w:t>
            </w:r>
          </w:p>
        </w:tc>
        <w:tc>
          <w:tcPr>
            <w:tcW w:w="1038" w:type="dxa"/>
          </w:tcPr>
          <w:p w14:paraId="029E7D5E"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300</w:t>
            </w:r>
          </w:p>
        </w:tc>
        <w:tc>
          <w:tcPr>
            <w:tcW w:w="1130" w:type="dxa"/>
          </w:tcPr>
          <w:p w14:paraId="2FC7BE20"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431582CA"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2B47516E" w14:textId="77777777" w:rsidR="00074AB8" w:rsidRPr="00A90C12" w:rsidRDefault="00074AB8" w:rsidP="0036315F">
            <w:pPr>
              <w:widowControl w:val="0"/>
              <w:tabs>
                <w:tab w:val="left" w:pos="210"/>
                <w:tab w:val="center" w:pos="4320"/>
              </w:tabs>
              <w:jc w:val="right"/>
              <w:rPr>
                <w:rFonts w:ascii="Garamond" w:hAnsi="Garamond"/>
                <w:lang w:val="sq-AL"/>
              </w:rPr>
            </w:pPr>
          </w:p>
        </w:tc>
      </w:tr>
      <w:tr w:rsidR="00A90C12" w:rsidRPr="00A90C12" w14:paraId="2FC7BE2B" w14:textId="6A0BBED4" w:rsidTr="0036315F">
        <w:tc>
          <w:tcPr>
            <w:tcW w:w="648" w:type="dxa"/>
          </w:tcPr>
          <w:p w14:paraId="2FC7BE27" w14:textId="5FA4AAFF"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5</w:t>
            </w:r>
          </w:p>
        </w:tc>
        <w:tc>
          <w:tcPr>
            <w:tcW w:w="1800" w:type="dxa"/>
          </w:tcPr>
          <w:p w14:paraId="2FC7BE28" w14:textId="14C296DC"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Kategoria III</w:t>
            </w:r>
          </w:p>
        </w:tc>
        <w:tc>
          <w:tcPr>
            <w:tcW w:w="1331" w:type="dxa"/>
          </w:tcPr>
          <w:p w14:paraId="2FC7BE29" w14:textId="2477FEC0"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lekë/m</w:t>
            </w:r>
            <w:r w:rsidRPr="00A90C12">
              <w:rPr>
                <w:rFonts w:ascii="Garamond" w:hAnsi="Garamond"/>
                <w:vertAlign w:val="superscript"/>
                <w:lang w:val="sq-AL"/>
              </w:rPr>
              <w:t>2</w:t>
            </w:r>
          </w:p>
        </w:tc>
        <w:tc>
          <w:tcPr>
            <w:tcW w:w="1080" w:type="dxa"/>
          </w:tcPr>
          <w:p w14:paraId="2A74D615"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400</w:t>
            </w:r>
          </w:p>
        </w:tc>
        <w:tc>
          <w:tcPr>
            <w:tcW w:w="1038" w:type="dxa"/>
          </w:tcPr>
          <w:p w14:paraId="5F459E4C"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200</w:t>
            </w:r>
          </w:p>
        </w:tc>
        <w:tc>
          <w:tcPr>
            <w:tcW w:w="1130" w:type="dxa"/>
          </w:tcPr>
          <w:p w14:paraId="2FC7BE2A"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2293D594"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1C755A98" w14:textId="77777777" w:rsidR="00074AB8" w:rsidRPr="00A90C12" w:rsidRDefault="00074AB8" w:rsidP="0036315F">
            <w:pPr>
              <w:widowControl w:val="0"/>
              <w:tabs>
                <w:tab w:val="left" w:pos="210"/>
                <w:tab w:val="center" w:pos="4320"/>
              </w:tabs>
              <w:jc w:val="right"/>
              <w:rPr>
                <w:rFonts w:ascii="Garamond" w:hAnsi="Garamond"/>
                <w:lang w:val="sq-AL"/>
              </w:rPr>
            </w:pPr>
          </w:p>
        </w:tc>
      </w:tr>
      <w:tr w:rsidR="00A90C12" w:rsidRPr="00A90C12" w14:paraId="2FC7BE67" w14:textId="5D214C2A" w:rsidTr="0036315F">
        <w:tc>
          <w:tcPr>
            <w:tcW w:w="648" w:type="dxa"/>
          </w:tcPr>
          <w:p w14:paraId="2FC7BE63" w14:textId="6173C404"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6</w:t>
            </w:r>
          </w:p>
        </w:tc>
        <w:tc>
          <w:tcPr>
            <w:tcW w:w="1800" w:type="dxa"/>
          </w:tcPr>
          <w:p w14:paraId="2FC7BE64" w14:textId="2AA7C03D"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Kategoria IV</w:t>
            </w:r>
          </w:p>
        </w:tc>
        <w:tc>
          <w:tcPr>
            <w:tcW w:w="1331" w:type="dxa"/>
          </w:tcPr>
          <w:p w14:paraId="2FC7BE65" w14:textId="4CA6D280" w:rsidR="00074AB8" w:rsidRPr="00A90C12" w:rsidRDefault="00074AB8" w:rsidP="0036315F">
            <w:pPr>
              <w:widowControl w:val="0"/>
              <w:tabs>
                <w:tab w:val="left" w:pos="210"/>
                <w:tab w:val="center" w:pos="4320"/>
              </w:tabs>
              <w:rPr>
                <w:rFonts w:ascii="Garamond" w:hAnsi="Garamond"/>
                <w:lang w:val="sq-AL"/>
              </w:rPr>
            </w:pPr>
            <w:r w:rsidRPr="00A90C12">
              <w:rPr>
                <w:rFonts w:ascii="Garamond" w:hAnsi="Garamond"/>
                <w:lang w:val="sq-AL"/>
              </w:rPr>
              <w:t>lekë/m</w:t>
            </w:r>
            <w:r w:rsidRPr="00A90C12">
              <w:rPr>
                <w:rFonts w:ascii="Garamond" w:hAnsi="Garamond"/>
                <w:vertAlign w:val="superscript"/>
                <w:lang w:val="sq-AL"/>
              </w:rPr>
              <w:t>2</w:t>
            </w:r>
          </w:p>
        </w:tc>
        <w:tc>
          <w:tcPr>
            <w:tcW w:w="1080" w:type="dxa"/>
          </w:tcPr>
          <w:p w14:paraId="2FC7BE66"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200</w:t>
            </w:r>
          </w:p>
        </w:tc>
        <w:tc>
          <w:tcPr>
            <w:tcW w:w="1038" w:type="dxa"/>
          </w:tcPr>
          <w:p w14:paraId="3B2B852D"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150</w:t>
            </w:r>
          </w:p>
        </w:tc>
        <w:tc>
          <w:tcPr>
            <w:tcW w:w="1130" w:type="dxa"/>
          </w:tcPr>
          <w:p w14:paraId="0FA0DFAD" w14:textId="77777777" w:rsidR="00074AB8" w:rsidRPr="00A90C12" w:rsidRDefault="00074AB8" w:rsidP="0036315F">
            <w:pPr>
              <w:widowControl w:val="0"/>
              <w:tabs>
                <w:tab w:val="left" w:pos="210"/>
                <w:tab w:val="center" w:pos="4320"/>
              </w:tabs>
              <w:jc w:val="right"/>
              <w:rPr>
                <w:rFonts w:ascii="Garamond" w:hAnsi="Garamond"/>
                <w:lang w:val="sq-AL"/>
              </w:rPr>
            </w:pPr>
          </w:p>
        </w:tc>
        <w:tc>
          <w:tcPr>
            <w:tcW w:w="1130" w:type="dxa"/>
          </w:tcPr>
          <w:p w14:paraId="29B19889" w14:textId="77777777" w:rsidR="00074AB8" w:rsidRPr="00A90C12" w:rsidRDefault="00074AB8" w:rsidP="0036315F">
            <w:pPr>
              <w:widowControl w:val="0"/>
              <w:tabs>
                <w:tab w:val="left" w:pos="210"/>
                <w:tab w:val="center" w:pos="4320"/>
              </w:tabs>
              <w:jc w:val="right"/>
              <w:rPr>
                <w:rFonts w:ascii="Garamond" w:hAnsi="Garamond"/>
                <w:lang w:val="sq-AL"/>
              </w:rPr>
            </w:pPr>
          </w:p>
        </w:tc>
        <w:tc>
          <w:tcPr>
            <w:tcW w:w="1130" w:type="dxa"/>
          </w:tcPr>
          <w:p w14:paraId="1D358B73" w14:textId="77777777" w:rsidR="00074AB8" w:rsidRPr="00A90C12" w:rsidRDefault="00074AB8" w:rsidP="0036315F">
            <w:pPr>
              <w:widowControl w:val="0"/>
              <w:tabs>
                <w:tab w:val="left" w:pos="210"/>
                <w:tab w:val="center" w:pos="4320"/>
              </w:tabs>
              <w:jc w:val="right"/>
              <w:rPr>
                <w:rFonts w:ascii="Garamond" w:hAnsi="Garamond"/>
                <w:lang w:val="sq-AL"/>
              </w:rPr>
            </w:pPr>
            <w:r w:rsidRPr="00A90C12">
              <w:rPr>
                <w:rFonts w:ascii="Garamond" w:hAnsi="Garamond"/>
                <w:lang w:val="sq-AL"/>
              </w:rPr>
              <w:t>200</w:t>
            </w:r>
          </w:p>
        </w:tc>
      </w:tr>
      <w:tr w:rsidR="00970032" w:rsidRPr="00A90C12" w14:paraId="2FC7BE6C" w14:textId="2A337FCA" w:rsidTr="0036315F">
        <w:tc>
          <w:tcPr>
            <w:tcW w:w="648" w:type="dxa"/>
          </w:tcPr>
          <w:p w14:paraId="14BA2707" w14:textId="77777777" w:rsidR="00970032" w:rsidRPr="00A90C12" w:rsidRDefault="00970032" w:rsidP="0036315F">
            <w:pPr>
              <w:widowControl w:val="0"/>
              <w:tabs>
                <w:tab w:val="left" w:pos="210"/>
                <w:tab w:val="center" w:pos="4320"/>
              </w:tabs>
              <w:rPr>
                <w:rFonts w:ascii="Garamond" w:hAnsi="Garamond"/>
                <w:lang w:val="sq-AL"/>
              </w:rPr>
            </w:pPr>
          </w:p>
          <w:p w14:paraId="4477E553" w14:textId="77777777" w:rsidR="00970032" w:rsidRPr="00A90C12" w:rsidRDefault="00970032" w:rsidP="0036315F">
            <w:pPr>
              <w:widowControl w:val="0"/>
              <w:tabs>
                <w:tab w:val="left" w:pos="210"/>
                <w:tab w:val="center" w:pos="4320"/>
              </w:tabs>
              <w:rPr>
                <w:rFonts w:ascii="Garamond" w:hAnsi="Garamond"/>
                <w:lang w:val="sq-AL"/>
              </w:rPr>
            </w:pPr>
          </w:p>
          <w:p w14:paraId="2FC7BE68" w14:textId="77777777" w:rsidR="00970032" w:rsidRPr="00A90C12" w:rsidRDefault="00970032" w:rsidP="0036315F">
            <w:pPr>
              <w:widowControl w:val="0"/>
              <w:tabs>
                <w:tab w:val="left" w:pos="210"/>
                <w:tab w:val="center" w:pos="4320"/>
              </w:tabs>
              <w:rPr>
                <w:rFonts w:ascii="Garamond" w:hAnsi="Garamond"/>
                <w:lang w:val="sq-AL"/>
              </w:rPr>
            </w:pPr>
          </w:p>
        </w:tc>
        <w:tc>
          <w:tcPr>
            <w:tcW w:w="1800" w:type="dxa"/>
          </w:tcPr>
          <w:p w14:paraId="2FC7BE69" w14:textId="77777777" w:rsidR="00970032" w:rsidRPr="00A90C12" w:rsidRDefault="00970032" w:rsidP="0036315F">
            <w:pPr>
              <w:widowControl w:val="0"/>
              <w:tabs>
                <w:tab w:val="left" w:pos="210"/>
                <w:tab w:val="center" w:pos="4320"/>
              </w:tabs>
              <w:rPr>
                <w:rFonts w:ascii="Garamond" w:hAnsi="Garamond"/>
                <w:lang w:val="sq-AL"/>
              </w:rPr>
            </w:pPr>
          </w:p>
        </w:tc>
        <w:tc>
          <w:tcPr>
            <w:tcW w:w="1331" w:type="dxa"/>
          </w:tcPr>
          <w:p w14:paraId="2FC7BE6A" w14:textId="292A40BD" w:rsidR="00970032" w:rsidRPr="00A90C12" w:rsidRDefault="00970032" w:rsidP="0036315F">
            <w:pPr>
              <w:widowControl w:val="0"/>
              <w:tabs>
                <w:tab w:val="left" w:pos="210"/>
                <w:tab w:val="center" w:pos="4320"/>
              </w:tabs>
              <w:rPr>
                <w:rFonts w:ascii="Garamond" w:hAnsi="Garamond"/>
                <w:lang w:val="sq-AL"/>
              </w:rPr>
            </w:pPr>
          </w:p>
        </w:tc>
        <w:tc>
          <w:tcPr>
            <w:tcW w:w="1080" w:type="dxa"/>
          </w:tcPr>
          <w:p w14:paraId="2FC7BE6B" w14:textId="550257BE" w:rsidR="00970032" w:rsidRPr="00A90C12" w:rsidRDefault="00970032" w:rsidP="0036315F">
            <w:pPr>
              <w:widowControl w:val="0"/>
              <w:tabs>
                <w:tab w:val="left" w:pos="210"/>
                <w:tab w:val="center" w:pos="4320"/>
              </w:tabs>
              <w:jc w:val="right"/>
              <w:rPr>
                <w:rFonts w:ascii="Garamond" w:hAnsi="Garamond"/>
                <w:lang w:val="sq-AL"/>
              </w:rPr>
            </w:pPr>
          </w:p>
        </w:tc>
        <w:tc>
          <w:tcPr>
            <w:tcW w:w="1038" w:type="dxa"/>
          </w:tcPr>
          <w:p w14:paraId="55ECFFFE" w14:textId="77777777" w:rsidR="00970032" w:rsidRPr="00A90C12" w:rsidRDefault="00970032" w:rsidP="0036315F">
            <w:pPr>
              <w:widowControl w:val="0"/>
              <w:tabs>
                <w:tab w:val="left" w:pos="210"/>
                <w:tab w:val="center" w:pos="4320"/>
              </w:tabs>
              <w:jc w:val="right"/>
              <w:rPr>
                <w:rFonts w:ascii="Garamond" w:hAnsi="Garamond"/>
                <w:lang w:val="sq-AL"/>
              </w:rPr>
            </w:pPr>
          </w:p>
        </w:tc>
        <w:tc>
          <w:tcPr>
            <w:tcW w:w="1130" w:type="dxa"/>
          </w:tcPr>
          <w:p w14:paraId="0025A9AA" w14:textId="77777777" w:rsidR="00970032" w:rsidRPr="00A90C12" w:rsidRDefault="00970032" w:rsidP="0036315F">
            <w:pPr>
              <w:widowControl w:val="0"/>
              <w:tabs>
                <w:tab w:val="left" w:pos="210"/>
                <w:tab w:val="center" w:pos="4320"/>
              </w:tabs>
              <w:jc w:val="right"/>
              <w:rPr>
                <w:rFonts w:ascii="Garamond" w:hAnsi="Garamond"/>
                <w:lang w:val="sq-AL"/>
              </w:rPr>
            </w:pPr>
          </w:p>
        </w:tc>
        <w:tc>
          <w:tcPr>
            <w:tcW w:w="1130" w:type="dxa"/>
          </w:tcPr>
          <w:p w14:paraId="3FEA91EF" w14:textId="77777777" w:rsidR="00970032" w:rsidRPr="00A90C12" w:rsidRDefault="00970032" w:rsidP="0036315F">
            <w:pPr>
              <w:widowControl w:val="0"/>
              <w:tabs>
                <w:tab w:val="left" w:pos="210"/>
                <w:tab w:val="center" w:pos="4320"/>
              </w:tabs>
              <w:jc w:val="right"/>
              <w:rPr>
                <w:rFonts w:ascii="Garamond" w:hAnsi="Garamond"/>
                <w:lang w:val="sq-AL"/>
              </w:rPr>
            </w:pPr>
          </w:p>
        </w:tc>
        <w:tc>
          <w:tcPr>
            <w:tcW w:w="1130" w:type="dxa"/>
          </w:tcPr>
          <w:p w14:paraId="24ED59FD" w14:textId="77777777" w:rsidR="00970032" w:rsidRPr="00A90C12" w:rsidRDefault="00970032" w:rsidP="0036315F">
            <w:pPr>
              <w:widowControl w:val="0"/>
              <w:tabs>
                <w:tab w:val="left" w:pos="210"/>
                <w:tab w:val="center" w:pos="4320"/>
              </w:tabs>
              <w:jc w:val="right"/>
              <w:rPr>
                <w:rFonts w:ascii="Garamond" w:hAnsi="Garamond"/>
                <w:lang w:val="sq-AL"/>
              </w:rPr>
            </w:pPr>
          </w:p>
        </w:tc>
      </w:tr>
    </w:tbl>
    <w:p w14:paraId="2FC7BEC3" w14:textId="77777777" w:rsidR="00970032" w:rsidRPr="00A90C12" w:rsidRDefault="00970032" w:rsidP="00074AB8">
      <w:pPr>
        <w:widowControl w:val="0"/>
        <w:tabs>
          <w:tab w:val="left" w:pos="210"/>
          <w:tab w:val="center" w:pos="4320"/>
        </w:tabs>
        <w:rPr>
          <w:rFonts w:ascii="Garamond" w:hAnsi="Garamond"/>
          <w:lang w:val="sq-AL"/>
        </w:rPr>
      </w:pPr>
    </w:p>
    <w:p w14:paraId="2FC7BEC4" w14:textId="77777777" w:rsidR="00970032" w:rsidRPr="00A90C12" w:rsidRDefault="00970032" w:rsidP="00074AB8">
      <w:pPr>
        <w:widowControl w:val="0"/>
        <w:tabs>
          <w:tab w:val="left" w:pos="210"/>
          <w:tab w:val="center" w:pos="4320"/>
        </w:tabs>
        <w:rPr>
          <w:rFonts w:ascii="Garamond" w:hAnsi="Garamond"/>
          <w:lang w:val="sq-AL"/>
        </w:rPr>
      </w:pPr>
    </w:p>
    <w:p w14:paraId="2FC7BEC5" w14:textId="77777777" w:rsidR="00970032" w:rsidRPr="00A90C12" w:rsidRDefault="0036315F" w:rsidP="0036315F">
      <w:pPr>
        <w:widowControl w:val="0"/>
        <w:tabs>
          <w:tab w:val="left" w:pos="210"/>
          <w:tab w:val="center" w:pos="4320"/>
        </w:tabs>
        <w:jc w:val="center"/>
        <w:rPr>
          <w:rFonts w:ascii="Garamond" w:hAnsi="Garamond"/>
          <w:i/>
          <w:lang w:val="sq-AL"/>
        </w:rPr>
      </w:pPr>
      <w:r w:rsidRPr="00A90C12">
        <w:rPr>
          <w:rFonts w:ascii="Garamond" w:hAnsi="Garamond"/>
          <w:i/>
          <w:lang w:val="sq-AL"/>
        </w:rPr>
        <w:t>(Ndryshuar me VKM nr.606, datë 31.08.2016</w:t>
      </w:r>
      <w:r w:rsidR="00513A36" w:rsidRPr="00A90C12">
        <w:rPr>
          <w:rFonts w:ascii="Garamond" w:hAnsi="Garamond"/>
          <w:i/>
          <w:lang w:val="sq-AL"/>
        </w:rPr>
        <w:t>, nr.693, datë 5.10.2016</w:t>
      </w:r>
      <w:r w:rsidRPr="00A90C12">
        <w:rPr>
          <w:rFonts w:ascii="Garamond" w:hAnsi="Garamond"/>
          <w:i/>
          <w:lang w:val="sq-AL"/>
        </w:rPr>
        <w:t>)</w:t>
      </w:r>
    </w:p>
    <w:p w14:paraId="2FC7BEC6" w14:textId="77777777" w:rsidR="00970032" w:rsidRPr="00A90C12" w:rsidRDefault="00970032" w:rsidP="00074AB8">
      <w:pPr>
        <w:widowControl w:val="0"/>
        <w:tabs>
          <w:tab w:val="left" w:pos="210"/>
          <w:tab w:val="center" w:pos="4320"/>
        </w:tabs>
        <w:rPr>
          <w:rFonts w:ascii="Garamond" w:hAnsi="Garamond"/>
          <w:lang w:val="sq-AL"/>
        </w:rPr>
      </w:pPr>
    </w:p>
    <w:p w14:paraId="2FC7BEC7" w14:textId="77777777" w:rsidR="00074AB8" w:rsidRPr="00A90C12" w:rsidRDefault="00074AB8" w:rsidP="00074AB8">
      <w:pPr>
        <w:pStyle w:val="Paragrafi"/>
        <w:ind w:firstLine="0"/>
        <w:rPr>
          <w:rFonts w:ascii="Garamond" w:hAnsi="Garamond"/>
          <w:sz w:val="24"/>
          <w:szCs w:val="24"/>
          <w:lang w:val="sq-AL"/>
        </w:rPr>
      </w:pPr>
    </w:p>
    <w:tbl>
      <w:tblPr>
        <w:tblW w:w="9360" w:type="dxa"/>
        <w:tblInd w:w="10" w:type="dxa"/>
        <w:tblLayout w:type="fixed"/>
        <w:tblCellMar>
          <w:left w:w="0" w:type="dxa"/>
          <w:right w:w="0" w:type="dxa"/>
        </w:tblCellMar>
        <w:tblLook w:val="04A0" w:firstRow="1" w:lastRow="0" w:firstColumn="1" w:lastColumn="0" w:noHBand="0" w:noVBand="1"/>
      </w:tblPr>
      <w:tblGrid>
        <w:gridCol w:w="600"/>
        <w:gridCol w:w="4645"/>
        <w:gridCol w:w="1915"/>
        <w:gridCol w:w="2200"/>
      </w:tblGrid>
      <w:tr w:rsidR="00A90C12" w:rsidRPr="00A90C12" w14:paraId="2FC7BECC" w14:textId="77777777" w:rsidTr="00943801">
        <w:trPr>
          <w:trHeight w:val="244"/>
        </w:trPr>
        <w:tc>
          <w:tcPr>
            <w:tcW w:w="600" w:type="dxa"/>
            <w:tcBorders>
              <w:top w:val="single" w:sz="8" w:space="0" w:color="auto"/>
              <w:left w:val="single" w:sz="8" w:space="0" w:color="auto"/>
              <w:bottom w:val="single" w:sz="8" w:space="0" w:color="auto"/>
              <w:right w:val="single" w:sz="8" w:space="0" w:color="auto"/>
            </w:tcBorders>
            <w:vAlign w:val="bottom"/>
            <w:hideMark/>
          </w:tcPr>
          <w:p w14:paraId="2FC7BEC8" w14:textId="77777777" w:rsidR="00513A36" w:rsidRPr="00A90C12" w:rsidRDefault="00513A36" w:rsidP="00943801">
            <w:pPr>
              <w:pStyle w:val="Paragrafi"/>
              <w:ind w:left="130" w:firstLine="0"/>
              <w:jc w:val="center"/>
              <w:rPr>
                <w:rFonts w:ascii="Garamond" w:hAnsi="Garamond"/>
                <w:b/>
                <w:sz w:val="24"/>
                <w:szCs w:val="24"/>
                <w:lang w:val="sq-AL"/>
              </w:rPr>
            </w:pPr>
            <w:r w:rsidRPr="00A90C12">
              <w:rPr>
                <w:rFonts w:ascii="Garamond" w:hAnsi="Garamond"/>
                <w:b/>
                <w:sz w:val="24"/>
                <w:szCs w:val="24"/>
                <w:lang w:val="sq-AL"/>
              </w:rPr>
              <w:t xml:space="preserve">Nr. </w:t>
            </w:r>
          </w:p>
        </w:tc>
        <w:tc>
          <w:tcPr>
            <w:tcW w:w="4645" w:type="dxa"/>
            <w:tcBorders>
              <w:top w:val="single" w:sz="8" w:space="0" w:color="auto"/>
              <w:left w:val="nil"/>
              <w:bottom w:val="single" w:sz="8" w:space="0" w:color="auto"/>
              <w:right w:val="single" w:sz="8" w:space="0" w:color="auto"/>
            </w:tcBorders>
            <w:vAlign w:val="bottom"/>
            <w:hideMark/>
          </w:tcPr>
          <w:p w14:paraId="2FC7BEC9" w14:textId="77777777" w:rsidR="00513A36" w:rsidRPr="00A90C12" w:rsidRDefault="00513A36" w:rsidP="00943801">
            <w:pPr>
              <w:pStyle w:val="Paragrafi"/>
              <w:ind w:left="130" w:firstLine="0"/>
              <w:jc w:val="center"/>
              <w:rPr>
                <w:rFonts w:ascii="Garamond" w:hAnsi="Garamond"/>
                <w:b/>
                <w:sz w:val="24"/>
                <w:szCs w:val="24"/>
                <w:lang w:val="sq-AL"/>
              </w:rPr>
            </w:pPr>
            <w:r w:rsidRPr="00A90C12">
              <w:rPr>
                <w:rFonts w:ascii="Garamond" w:hAnsi="Garamond"/>
                <w:b/>
                <w:sz w:val="24"/>
                <w:szCs w:val="24"/>
                <w:lang w:val="sq-AL"/>
              </w:rPr>
              <w:t>Emërtimi</w:t>
            </w:r>
          </w:p>
        </w:tc>
        <w:tc>
          <w:tcPr>
            <w:tcW w:w="1915" w:type="dxa"/>
            <w:tcBorders>
              <w:top w:val="single" w:sz="8" w:space="0" w:color="auto"/>
              <w:left w:val="nil"/>
              <w:bottom w:val="single" w:sz="8" w:space="0" w:color="auto"/>
              <w:right w:val="single" w:sz="8" w:space="0" w:color="auto"/>
            </w:tcBorders>
            <w:vAlign w:val="bottom"/>
            <w:hideMark/>
          </w:tcPr>
          <w:p w14:paraId="2FC7BECA" w14:textId="77777777" w:rsidR="00513A36" w:rsidRPr="00A90C12" w:rsidRDefault="00513A36" w:rsidP="00943801">
            <w:pPr>
              <w:pStyle w:val="Paragrafi"/>
              <w:ind w:left="130" w:firstLine="0"/>
              <w:jc w:val="center"/>
              <w:rPr>
                <w:rFonts w:ascii="Garamond" w:hAnsi="Garamond"/>
                <w:b/>
                <w:sz w:val="24"/>
                <w:szCs w:val="24"/>
                <w:lang w:val="sq-AL"/>
              </w:rPr>
            </w:pPr>
            <w:r w:rsidRPr="00A90C12">
              <w:rPr>
                <w:rFonts w:ascii="Garamond" w:hAnsi="Garamond"/>
                <w:b/>
                <w:sz w:val="24"/>
                <w:szCs w:val="24"/>
                <w:lang w:val="sq-AL"/>
              </w:rPr>
              <w:t>Njësia e matjes</w:t>
            </w:r>
          </w:p>
        </w:tc>
        <w:tc>
          <w:tcPr>
            <w:tcW w:w="2200" w:type="dxa"/>
            <w:tcBorders>
              <w:top w:val="single" w:sz="8" w:space="0" w:color="auto"/>
              <w:left w:val="nil"/>
              <w:bottom w:val="single" w:sz="8" w:space="0" w:color="auto"/>
              <w:right w:val="single" w:sz="8" w:space="0" w:color="auto"/>
            </w:tcBorders>
            <w:vAlign w:val="bottom"/>
            <w:hideMark/>
          </w:tcPr>
          <w:p w14:paraId="2FC7BECB" w14:textId="77777777" w:rsidR="00513A36" w:rsidRPr="00A90C12" w:rsidRDefault="00513A36" w:rsidP="00943801">
            <w:pPr>
              <w:pStyle w:val="Paragrafi"/>
              <w:ind w:left="130" w:firstLine="0"/>
              <w:jc w:val="center"/>
              <w:rPr>
                <w:rFonts w:ascii="Garamond" w:hAnsi="Garamond"/>
                <w:b/>
                <w:sz w:val="24"/>
                <w:szCs w:val="24"/>
                <w:lang w:val="sq-AL"/>
              </w:rPr>
            </w:pPr>
            <w:r w:rsidRPr="00A90C12">
              <w:rPr>
                <w:rFonts w:ascii="Garamond" w:hAnsi="Garamond"/>
                <w:b/>
                <w:sz w:val="24"/>
                <w:szCs w:val="24"/>
                <w:lang w:val="sq-AL"/>
              </w:rPr>
              <w:t>Tarifat pa TVSH</w:t>
            </w:r>
          </w:p>
        </w:tc>
      </w:tr>
      <w:tr w:rsidR="00A90C12" w:rsidRPr="00A90C12" w14:paraId="2FC7BED1" w14:textId="77777777" w:rsidTr="00943801">
        <w:trPr>
          <w:trHeight w:val="238"/>
        </w:trPr>
        <w:tc>
          <w:tcPr>
            <w:tcW w:w="600" w:type="dxa"/>
            <w:tcBorders>
              <w:top w:val="nil"/>
              <w:left w:val="single" w:sz="8" w:space="0" w:color="auto"/>
              <w:bottom w:val="single" w:sz="8" w:space="0" w:color="auto"/>
              <w:right w:val="single" w:sz="8" w:space="0" w:color="auto"/>
            </w:tcBorders>
            <w:vAlign w:val="bottom"/>
            <w:hideMark/>
          </w:tcPr>
          <w:p w14:paraId="2FC7BECD" w14:textId="77777777" w:rsidR="00513A36" w:rsidRPr="00A90C12" w:rsidRDefault="00513A36" w:rsidP="00943801">
            <w:pPr>
              <w:pStyle w:val="Paragrafi"/>
              <w:ind w:left="130" w:firstLine="0"/>
              <w:rPr>
                <w:rFonts w:ascii="Garamond" w:hAnsi="Garamond"/>
                <w:b/>
                <w:sz w:val="24"/>
                <w:szCs w:val="24"/>
                <w:lang w:val="sq-AL"/>
              </w:rPr>
            </w:pPr>
            <w:r w:rsidRPr="00A90C12">
              <w:rPr>
                <w:rFonts w:ascii="Garamond" w:hAnsi="Garamond"/>
                <w:b/>
                <w:sz w:val="24"/>
                <w:szCs w:val="24"/>
                <w:lang w:val="sq-AL"/>
              </w:rPr>
              <w:t>I</w:t>
            </w:r>
          </w:p>
        </w:tc>
        <w:tc>
          <w:tcPr>
            <w:tcW w:w="4645" w:type="dxa"/>
            <w:tcBorders>
              <w:top w:val="nil"/>
              <w:left w:val="nil"/>
              <w:bottom w:val="single" w:sz="8" w:space="0" w:color="auto"/>
              <w:right w:val="single" w:sz="8" w:space="0" w:color="auto"/>
            </w:tcBorders>
            <w:vAlign w:val="bottom"/>
            <w:hideMark/>
          </w:tcPr>
          <w:p w14:paraId="2FC7BECE" w14:textId="77777777" w:rsidR="00513A36" w:rsidRPr="00A90C12" w:rsidRDefault="00513A36" w:rsidP="00943801">
            <w:pPr>
              <w:pStyle w:val="Paragrafi"/>
              <w:ind w:left="130" w:firstLine="0"/>
              <w:rPr>
                <w:rFonts w:ascii="Garamond" w:hAnsi="Garamond"/>
                <w:b/>
                <w:sz w:val="24"/>
                <w:szCs w:val="24"/>
                <w:lang w:val="sq-AL"/>
              </w:rPr>
            </w:pPr>
            <w:r w:rsidRPr="00A90C12">
              <w:rPr>
                <w:rFonts w:ascii="Garamond" w:hAnsi="Garamond"/>
                <w:b/>
                <w:sz w:val="24"/>
                <w:szCs w:val="24"/>
                <w:lang w:val="sq-AL"/>
              </w:rPr>
              <w:t>Dhënie zyrash me qira</w:t>
            </w:r>
          </w:p>
        </w:tc>
        <w:tc>
          <w:tcPr>
            <w:tcW w:w="1915" w:type="dxa"/>
            <w:tcBorders>
              <w:top w:val="nil"/>
              <w:left w:val="nil"/>
              <w:bottom w:val="single" w:sz="8" w:space="0" w:color="auto"/>
              <w:right w:val="single" w:sz="8" w:space="0" w:color="auto"/>
            </w:tcBorders>
            <w:vAlign w:val="bottom"/>
          </w:tcPr>
          <w:p w14:paraId="2FC7BECF" w14:textId="77777777" w:rsidR="00513A36" w:rsidRPr="00A90C12" w:rsidRDefault="00513A36" w:rsidP="00943801">
            <w:pPr>
              <w:pStyle w:val="Paragrafi"/>
              <w:ind w:left="130" w:firstLine="0"/>
              <w:rPr>
                <w:rFonts w:ascii="Garamond" w:hAnsi="Garamond"/>
                <w:sz w:val="24"/>
                <w:szCs w:val="24"/>
                <w:lang w:val="sq-AL"/>
              </w:rPr>
            </w:pPr>
          </w:p>
        </w:tc>
        <w:tc>
          <w:tcPr>
            <w:tcW w:w="2200" w:type="dxa"/>
            <w:tcBorders>
              <w:top w:val="nil"/>
              <w:left w:val="nil"/>
              <w:bottom w:val="single" w:sz="8" w:space="0" w:color="auto"/>
              <w:right w:val="single" w:sz="8" w:space="0" w:color="auto"/>
            </w:tcBorders>
            <w:vAlign w:val="bottom"/>
          </w:tcPr>
          <w:p w14:paraId="2FC7BED0" w14:textId="77777777" w:rsidR="00513A36" w:rsidRPr="00A90C12" w:rsidRDefault="00513A36" w:rsidP="00943801">
            <w:pPr>
              <w:pStyle w:val="Paragrafi"/>
              <w:ind w:left="130" w:firstLine="0"/>
              <w:rPr>
                <w:rFonts w:ascii="Garamond" w:hAnsi="Garamond"/>
                <w:sz w:val="24"/>
                <w:szCs w:val="24"/>
                <w:lang w:val="sq-AL"/>
              </w:rPr>
            </w:pPr>
          </w:p>
        </w:tc>
      </w:tr>
      <w:tr w:rsidR="00A90C12" w:rsidRPr="00A90C12" w14:paraId="2FC7BED6" w14:textId="77777777" w:rsidTr="00943801">
        <w:trPr>
          <w:trHeight w:val="247"/>
        </w:trPr>
        <w:tc>
          <w:tcPr>
            <w:tcW w:w="600" w:type="dxa"/>
            <w:tcBorders>
              <w:top w:val="nil"/>
              <w:left w:val="single" w:sz="8" w:space="0" w:color="auto"/>
              <w:bottom w:val="single" w:sz="8" w:space="0" w:color="auto"/>
              <w:right w:val="single" w:sz="8" w:space="0" w:color="auto"/>
            </w:tcBorders>
            <w:vAlign w:val="bottom"/>
            <w:hideMark/>
          </w:tcPr>
          <w:p w14:paraId="2FC7BED2"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A</w:t>
            </w:r>
          </w:p>
        </w:tc>
        <w:tc>
          <w:tcPr>
            <w:tcW w:w="4645" w:type="dxa"/>
            <w:tcBorders>
              <w:top w:val="nil"/>
              <w:left w:val="nil"/>
              <w:bottom w:val="single" w:sz="8" w:space="0" w:color="auto"/>
              <w:right w:val="single" w:sz="8" w:space="0" w:color="auto"/>
            </w:tcBorders>
            <w:vAlign w:val="bottom"/>
            <w:hideMark/>
          </w:tcPr>
          <w:p w14:paraId="2FC7BED3"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Me pajisje</w:t>
            </w:r>
          </w:p>
        </w:tc>
        <w:tc>
          <w:tcPr>
            <w:tcW w:w="1915" w:type="dxa"/>
            <w:tcBorders>
              <w:top w:val="nil"/>
              <w:left w:val="nil"/>
              <w:bottom w:val="single" w:sz="8" w:space="0" w:color="auto"/>
              <w:right w:val="single" w:sz="8" w:space="0" w:color="auto"/>
            </w:tcBorders>
            <w:vAlign w:val="bottom"/>
            <w:hideMark/>
          </w:tcPr>
          <w:p w14:paraId="2FC7BED4"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lekë/m</w:t>
            </w:r>
            <w:r w:rsidRPr="00A90C12">
              <w:rPr>
                <w:rFonts w:ascii="Garamond" w:hAnsi="Garamond"/>
                <w:sz w:val="24"/>
                <w:szCs w:val="24"/>
                <w:vertAlign w:val="superscript"/>
                <w:lang w:val="sq-AL"/>
              </w:rPr>
              <w:t>2</w:t>
            </w:r>
            <w:r w:rsidRPr="00A90C12">
              <w:rPr>
                <w:rFonts w:ascii="Garamond" w:hAnsi="Garamond"/>
                <w:sz w:val="24"/>
                <w:szCs w:val="24"/>
                <w:lang w:val="sq-AL"/>
              </w:rPr>
              <w:t>/muaj</w:t>
            </w:r>
          </w:p>
        </w:tc>
        <w:tc>
          <w:tcPr>
            <w:tcW w:w="2200" w:type="dxa"/>
            <w:tcBorders>
              <w:top w:val="nil"/>
              <w:left w:val="nil"/>
              <w:bottom w:val="single" w:sz="8" w:space="0" w:color="auto"/>
              <w:right w:val="single" w:sz="8" w:space="0" w:color="auto"/>
            </w:tcBorders>
            <w:vAlign w:val="bottom"/>
            <w:hideMark/>
          </w:tcPr>
          <w:p w14:paraId="2FC7BED5"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2,000</w:t>
            </w:r>
          </w:p>
        </w:tc>
      </w:tr>
      <w:tr w:rsidR="00A90C12" w:rsidRPr="00A90C12" w14:paraId="2FC7BEDB"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D7"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hideMark/>
          </w:tcPr>
          <w:p w14:paraId="2FC7BED8"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Pa pajisje</w:t>
            </w:r>
          </w:p>
        </w:tc>
        <w:tc>
          <w:tcPr>
            <w:tcW w:w="1915" w:type="dxa"/>
            <w:tcBorders>
              <w:top w:val="nil"/>
              <w:left w:val="nil"/>
              <w:bottom w:val="single" w:sz="8" w:space="0" w:color="auto"/>
              <w:right w:val="single" w:sz="8" w:space="0" w:color="auto"/>
            </w:tcBorders>
            <w:vAlign w:val="bottom"/>
            <w:hideMark/>
          </w:tcPr>
          <w:p w14:paraId="2FC7BED9"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lekë/m</w:t>
            </w:r>
            <w:r w:rsidRPr="00A90C12">
              <w:rPr>
                <w:rFonts w:ascii="Garamond" w:hAnsi="Garamond"/>
                <w:sz w:val="24"/>
                <w:szCs w:val="24"/>
                <w:vertAlign w:val="superscript"/>
                <w:lang w:val="sq-AL"/>
              </w:rPr>
              <w:t>2</w:t>
            </w:r>
            <w:r w:rsidRPr="00A90C12">
              <w:rPr>
                <w:rFonts w:ascii="Garamond" w:hAnsi="Garamond"/>
                <w:sz w:val="24"/>
                <w:szCs w:val="24"/>
                <w:lang w:val="sq-AL"/>
              </w:rPr>
              <w:t>/muaj</w:t>
            </w:r>
          </w:p>
        </w:tc>
        <w:tc>
          <w:tcPr>
            <w:tcW w:w="2200" w:type="dxa"/>
            <w:tcBorders>
              <w:top w:val="nil"/>
              <w:left w:val="nil"/>
              <w:bottom w:val="single" w:sz="8" w:space="0" w:color="auto"/>
              <w:right w:val="single" w:sz="8" w:space="0" w:color="auto"/>
            </w:tcBorders>
            <w:vAlign w:val="bottom"/>
            <w:hideMark/>
          </w:tcPr>
          <w:p w14:paraId="2FC7BEDA"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1,500</w:t>
            </w:r>
          </w:p>
        </w:tc>
      </w:tr>
      <w:tr w:rsidR="00A90C12" w:rsidRPr="00A90C12" w14:paraId="2FC7BEE0" w14:textId="77777777" w:rsidTr="00943801">
        <w:trPr>
          <w:trHeight w:val="238"/>
        </w:trPr>
        <w:tc>
          <w:tcPr>
            <w:tcW w:w="600" w:type="dxa"/>
            <w:tcBorders>
              <w:top w:val="nil"/>
              <w:left w:val="single" w:sz="8" w:space="0" w:color="auto"/>
              <w:bottom w:val="single" w:sz="8" w:space="0" w:color="auto"/>
              <w:right w:val="single" w:sz="8" w:space="0" w:color="auto"/>
            </w:tcBorders>
            <w:vAlign w:val="bottom"/>
            <w:hideMark/>
          </w:tcPr>
          <w:p w14:paraId="2FC7BEDC" w14:textId="77777777" w:rsidR="00513A36" w:rsidRPr="00A90C12" w:rsidRDefault="00513A36" w:rsidP="00943801">
            <w:pPr>
              <w:pStyle w:val="Paragrafi"/>
              <w:ind w:left="130" w:firstLine="0"/>
              <w:rPr>
                <w:rFonts w:ascii="Garamond" w:hAnsi="Garamond"/>
                <w:b/>
                <w:sz w:val="24"/>
                <w:szCs w:val="24"/>
                <w:lang w:val="sq-AL"/>
              </w:rPr>
            </w:pPr>
            <w:r w:rsidRPr="00A90C12">
              <w:rPr>
                <w:rFonts w:ascii="Garamond" w:hAnsi="Garamond"/>
                <w:b/>
                <w:sz w:val="24"/>
                <w:szCs w:val="24"/>
                <w:lang w:val="sq-AL"/>
              </w:rPr>
              <w:t>II</w:t>
            </w:r>
          </w:p>
        </w:tc>
        <w:tc>
          <w:tcPr>
            <w:tcW w:w="4645" w:type="dxa"/>
            <w:tcBorders>
              <w:top w:val="nil"/>
              <w:left w:val="nil"/>
              <w:bottom w:val="single" w:sz="8" w:space="0" w:color="auto"/>
              <w:right w:val="single" w:sz="8" w:space="0" w:color="auto"/>
            </w:tcBorders>
            <w:vAlign w:val="bottom"/>
            <w:hideMark/>
          </w:tcPr>
          <w:p w14:paraId="2FC7BEDD" w14:textId="77777777" w:rsidR="00513A36" w:rsidRPr="00A90C12" w:rsidRDefault="00513A36" w:rsidP="00943801">
            <w:pPr>
              <w:pStyle w:val="Paragrafi"/>
              <w:ind w:left="130" w:firstLine="0"/>
              <w:rPr>
                <w:rFonts w:ascii="Garamond" w:hAnsi="Garamond"/>
                <w:b/>
                <w:sz w:val="24"/>
                <w:szCs w:val="24"/>
                <w:lang w:val="sq-AL"/>
              </w:rPr>
            </w:pPr>
            <w:r w:rsidRPr="00A90C12">
              <w:rPr>
                <w:rFonts w:ascii="Garamond" w:hAnsi="Garamond"/>
                <w:b/>
                <w:sz w:val="24"/>
                <w:szCs w:val="24"/>
                <w:lang w:val="sq-AL"/>
              </w:rPr>
              <w:t>Dhënie sallash me qira për 8 orë (1 ditë)</w:t>
            </w:r>
          </w:p>
        </w:tc>
        <w:tc>
          <w:tcPr>
            <w:tcW w:w="1915" w:type="dxa"/>
            <w:tcBorders>
              <w:top w:val="nil"/>
              <w:left w:val="nil"/>
              <w:bottom w:val="single" w:sz="8" w:space="0" w:color="auto"/>
              <w:right w:val="single" w:sz="8" w:space="0" w:color="auto"/>
            </w:tcBorders>
            <w:vAlign w:val="bottom"/>
          </w:tcPr>
          <w:p w14:paraId="2FC7BEDE" w14:textId="77777777" w:rsidR="00513A36" w:rsidRPr="00A90C12" w:rsidRDefault="00513A36" w:rsidP="00943801">
            <w:pPr>
              <w:pStyle w:val="Paragrafi"/>
              <w:ind w:left="130" w:firstLine="0"/>
              <w:jc w:val="center"/>
              <w:rPr>
                <w:rFonts w:ascii="Garamond" w:hAnsi="Garamond"/>
                <w:sz w:val="24"/>
                <w:szCs w:val="24"/>
                <w:lang w:val="sq-AL"/>
              </w:rPr>
            </w:pPr>
          </w:p>
        </w:tc>
        <w:tc>
          <w:tcPr>
            <w:tcW w:w="2200" w:type="dxa"/>
            <w:tcBorders>
              <w:top w:val="nil"/>
              <w:left w:val="nil"/>
              <w:bottom w:val="single" w:sz="8" w:space="0" w:color="auto"/>
              <w:right w:val="single" w:sz="8" w:space="0" w:color="auto"/>
            </w:tcBorders>
            <w:vAlign w:val="bottom"/>
          </w:tcPr>
          <w:p w14:paraId="2FC7BEDF" w14:textId="77777777" w:rsidR="00513A36" w:rsidRPr="00A90C12" w:rsidRDefault="00513A36" w:rsidP="00943801">
            <w:pPr>
              <w:pStyle w:val="Paragrafi"/>
              <w:ind w:left="130" w:firstLine="0"/>
              <w:jc w:val="right"/>
              <w:rPr>
                <w:rFonts w:ascii="Garamond" w:hAnsi="Garamond"/>
                <w:sz w:val="24"/>
                <w:szCs w:val="24"/>
                <w:lang w:val="sq-AL"/>
              </w:rPr>
            </w:pPr>
          </w:p>
        </w:tc>
      </w:tr>
      <w:tr w:rsidR="00A90C12" w:rsidRPr="00A90C12" w14:paraId="2FC7BEE5"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E1"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A</w:t>
            </w:r>
          </w:p>
        </w:tc>
        <w:tc>
          <w:tcPr>
            <w:tcW w:w="4645" w:type="dxa"/>
            <w:tcBorders>
              <w:top w:val="nil"/>
              <w:left w:val="nil"/>
              <w:bottom w:val="single" w:sz="8" w:space="0" w:color="auto"/>
              <w:right w:val="single" w:sz="8" w:space="0" w:color="auto"/>
            </w:tcBorders>
            <w:vAlign w:val="bottom"/>
            <w:hideMark/>
          </w:tcPr>
          <w:p w14:paraId="2FC7BEE2"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e Koncerteve për 1 ditë aktivitet</w:t>
            </w:r>
          </w:p>
        </w:tc>
        <w:tc>
          <w:tcPr>
            <w:tcW w:w="1915" w:type="dxa"/>
            <w:tcBorders>
              <w:top w:val="nil"/>
              <w:left w:val="nil"/>
              <w:bottom w:val="single" w:sz="8" w:space="0" w:color="auto"/>
              <w:right w:val="single" w:sz="8" w:space="0" w:color="auto"/>
            </w:tcBorders>
            <w:vAlign w:val="bottom"/>
            <w:hideMark/>
          </w:tcPr>
          <w:p w14:paraId="2FC7BEE3"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E4"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450,000</w:t>
            </w:r>
          </w:p>
        </w:tc>
      </w:tr>
      <w:tr w:rsidR="00A90C12" w:rsidRPr="00A90C12" w14:paraId="2FC7BEEA"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E6"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A/1</w:t>
            </w:r>
          </w:p>
        </w:tc>
        <w:tc>
          <w:tcPr>
            <w:tcW w:w="4645" w:type="dxa"/>
            <w:tcBorders>
              <w:top w:val="nil"/>
              <w:left w:val="nil"/>
              <w:bottom w:val="single" w:sz="8" w:space="0" w:color="auto"/>
              <w:right w:val="single" w:sz="8" w:space="0" w:color="auto"/>
            </w:tcBorders>
            <w:vAlign w:val="bottom"/>
            <w:hideMark/>
          </w:tcPr>
          <w:p w14:paraId="2FC7BEE7"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e Koncerteve për një ditë montim ose çmontim</w:t>
            </w:r>
          </w:p>
        </w:tc>
        <w:tc>
          <w:tcPr>
            <w:tcW w:w="1915" w:type="dxa"/>
            <w:tcBorders>
              <w:top w:val="nil"/>
              <w:left w:val="nil"/>
              <w:bottom w:val="single" w:sz="8" w:space="0" w:color="auto"/>
              <w:right w:val="single" w:sz="8" w:space="0" w:color="auto"/>
            </w:tcBorders>
            <w:vAlign w:val="bottom"/>
            <w:hideMark/>
          </w:tcPr>
          <w:p w14:paraId="2FC7BEE8"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E9"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112,500</w:t>
            </w:r>
          </w:p>
        </w:tc>
      </w:tr>
      <w:tr w:rsidR="00A90C12" w:rsidRPr="00A90C12" w14:paraId="2FC7BEEF" w14:textId="77777777" w:rsidTr="00943801">
        <w:trPr>
          <w:trHeight w:val="244"/>
        </w:trPr>
        <w:tc>
          <w:tcPr>
            <w:tcW w:w="600" w:type="dxa"/>
            <w:tcBorders>
              <w:top w:val="nil"/>
              <w:left w:val="single" w:sz="8" w:space="0" w:color="auto"/>
              <w:bottom w:val="single" w:sz="8" w:space="0" w:color="auto"/>
              <w:right w:val="single" w:sz="8" w:space="0" w:color="auto"/>
            </w:tcBorders>
            <w:vAlign w:val="bottom"/>
            <w:hideMark/>
          </w:tcPr>
          <w:p w14:paraId="2FC7BEEB"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hideMark/>
          </w:tcPr>
          <w:p w14:paraId="2FC7BEEC"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A, kati 0 (</w:t>
            </w:r>
            <w:r w:rsidRPr="00A90C12">
              <w:rPr>
                <w:rFonts w:ascii="Garamond" w:hAnsi="Garamond"/>
                <w:i/>
                <w:sz w:val="24"/>
                <w:szCs w:val="24"/>
                <w:lang w:val="sq-AL"/>
              </w:rPr>
              <w:t>underground</w:t>
            </w:r>
            <w:r w:rsidRPr="00A90C12">
              <w:rPr>
                <w:rFonts w:ascii="Garamond" w:hAnsi="Garamond"/>
                <w:sz w:val="24"/>
                <w:szCs w:val="24"/>
                <w:lang w:val="sq-AL"/>
              </w:rPr>
              <w:t>) sip. 447 m</w:t>
            </w:r>
            <w:r w:rsidRPr="00A90C12">
              <w:rPr>
                <w:rFonts w:ascii="Garamond" w:hAnsi="Garamond"/>
                <w:sz w:val="24"/>
                <w:szCs w:val="24"/>
                <w:vertAlign w:val="superscript"/>
                <w:lang w:val="sq-AL"/>
              </w:rPr>
              <w:t>2</w:t>
            </w:r>
          </w:p>
        </w:tc>
        <w:tc>
          <w:tcPr>
            <w:tcW w:w="1915" w:type="dxa"/>
            <w:tcBorders>
              <w:top w:val="nil"/>
              <w:left w:val="nil"/>
              <w:bottom w:val="single" w:sz="8" w:space="0" w:color="auto"/>
              <w:right w:val="single" w:sz="8" w:space="0" w:color="auto"/>
            </w:tcBorders>
            <w:vAlign w:val="bottom"/>
            <w:hideMark/>
          </w:tcPr>
          <w:p w14:paraId="2FC7BEED"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EE"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80,000</w:t>
            </w:r>
          </w:p>
        </w:tc>
      </w:tr>
      <w:tr w:rsidR="00A90C12" w:rsidRPr="00A90C12" w14:paraId="2FC7BEF4"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0"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C</w:t>
            </w:r>
          </w:p>
        </w:tc>
        <w:tc>
          <w:tcPr>
            <w:tcW w:w="4645" w:type="dxa"/>
            <w:tcBorders>
              <w:top w:val="nil"/>
              <w:left w:val="nil"/>
              <w:bottom w:val="single" w:sz="8" w:space="0" w:color="auto"/>
              <w:right w:val="single" w:sz="8" w:space="0" w:color="auto"/>
            </w:tcBorders>
            <w:vAlign w:val="bottom"/>
            <w:hideMark/>
          </w:tcPr>
          <w:p w14:paraId="2FC7BEF1"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B, kati 0 (</w:t>
            </w:r>
            <w:r w:rsidRPr="00A90C12">
              <w:rPr>
                <w:rFonts w:ascii="Garamond" w:hAnsi="Garamond"/>
                <w:i/>
                <w:sz w:val="24"/>
                <w:szCs w:val="24"/>
                <w:lang w:val="sq-AL"/>
              </w:rPr>
              <w:t>undeground</w:t>
            </w:r>
            <w:r w:rsidRPr="00A90C12">
              <w:rPr>
                <w:rFonts w:ascii="Garamond" w:hAnsi="Garamond"/>
                <w:sz w:val="24"/>
                <w:szCs w:val="24"/>
                <w:lang w:val="sq-AL"/>
              </w:rPr>
              <w:t>) sip. 243 m</w:t>
            </w:r>
            <w:r w:rsidRPr="00A90C12">
              <w:rPr>
                <w:rFonts w:ascii="Garamond" w:hAnsi="Garamond"/>
                <w:sz w:val="24"/>
                <w:szCs w:val="24"/>
                <w:vertAlign w:val="superscript"/>
                <w:lang w:val="sq-AL"/>
              </w:rPr>
              <w:t>2</w:t>
            </w:r>
          </w:p>
        </w:tc>
        <w:tc>
          <w:tcPr>
            <w:tcW w:w="1915" w:type="dxa"/>
            <w:tcBorders>
              <w:top w:val="nil"/>
              <w:left w:val="nil"/>
              <w:bottom w:val="single" w:sz="8" w:space="0" w:color="auto"/>
              <w:right w:val="single" w:sz="8" w:space="0" w:color="auto"/>
            </w:tcBorders>
            <w:vAlign w:val="bottom"/>
            <w:hideMark/>
          </w:tcPr>
          <w:p w14:paraId="2FC7BEF2"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F3"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40,000</w:t>
            </w:r>
          </w:p>
        </w:tc>
      </w:tr>
      <w:tr w:rsidR="00A90C12" w:rsidRPr="00A90C12" w14:paraId="2FC7BEF9"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5"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D</w:t>
            </w:r>
          </w:p>
        </w:tc>
        <w:tc>
          <w:tcPr>
            <w:tcW w:w="4645" w:type="dxa"/>
            <w:tcBorders>
              <w:top w:val="nil"/>
              <w:left w:val="nil"/>
              <w:bottom w:val="single" w:sz="8" w:space="0" w:color="auto"/>
              <w:right w:val="single" w:sz="8" w:space="0" w:color="auto"/>
            </w:tcBorders>
            <w:vAlign w:val="bottom"/>
            <w:hideMark/>
          </w:tcPr>
          <w:p w14:paraId="2FC7BEF6"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e Konferencave A, kati 2</w:t>
            </w:r>
          </w:p>
        </w:tc>
        <w:tc>
          <w:tcPr>
            <w:tcW w:w="1915" w:type="dxa"/>
            <w:tcBorders>
              <w:top w:val="nil"/>
              <w:left w:val="nil"/>
              <w:bottom w:val="single" w:sz="8" w:space="0" w:color="auto"/>
              <w:right w:val="single" w:sz="8" w:space="0" w:color="auto"/>
            </w:tcBorders>
            <w:vAlign w:val="bottom"/>
            <w:hideMark/>
          </w:tcPr>
          <w:p w14:paraId="2FC7BEF7"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F8"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80,000</w:t>
            </w:r>
          </w:p>
        </w:tc>
      </w:tr>
      <w:tr w:rsidR="00A90C12" w:rsidRPr="00A90C12" w14:paraId="2FC7BEFE"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A"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E</w:t>
            </w:r>
          </w:p>
        </w:tc>
        <w:tc>
          <w:tcPr>
            <w:tcW w:w="4645" w:type="dxa"/>
            <w:tcBorders>
              <w:top w:val="nil"/>
              <w:left w:val="nil"/>
              <w:bottom w:val="single" w:sz="8" w:space="0" w:color="auto"/>
              <w:right w:val="single" w:sz="8" w:space="0" w:color="auto"/>
            </w:tcBorders>
            <w:vAlign w:val="bottom"/>
            <w:hideMark/>
          </w:tcPr>
          <w:p w14:paraId="2FC7BEFB"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e Konferencave B, kati 2</w:t>
            </w:r>
          </w:p>
        </w:tc>
        <w:tc>
          <w:tcPr>
            <w:tcW w:w="1915" w:type="dxa"/>
            <w:tcBorders>
              <w:top w:val="nil"/>
              <w:left w:val="nil"/>
              <w:bottom w:val="single" w:sz="8" w:space="0" w:color="auto"/>
              <w:right w:val="single" w:sz="8" w:space="0" w:color="auto"/>
            </w:tcBorders>
            <w:hideMark/>
          </w:tcPr>
          <w:p w14:paraId="2FC7BEFC"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EFD"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60,000</w:t>
            </w:r>
          </w:p>
        </w:tc>
      </w:tr>
      <w:tr w:rsidR="00A90C12" w:rsidRPr="00A90C12" w14:paraId="2FC7BF03"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F"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F</w:t>
            </w:r>
          </w:p>
        </w:tc>
        <w:tc>
          <w:tcPr>
            <w:tcW w:w="4645" w:type="dxa"/>
            <w:tcBorders>
              <w:top w:val="nil"/>
              <w:left w:val="nil"/>
              <w:bottom w:val="single" w:sz="8" w:space="0" w:color="auto"/>
              <w:right w:val="single" w:sz="8" w:space="0" w:color="auto"/>
            </w:tcBorders>
            <w:vAlign w:val="bottom"/>
            <w:hideMark/>
          </w:tcPr>
          <w:p w14:paraId="2FC7BF00"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e vogël (ovale) A, kati 1</w:t>
            </w:r>
          </w:p>
        </w:tc>
        <w:tc>
          <w:tcPr>
            <w:tcW w:w="1915" w:type="dxa"/>
            <w:tcBorders>
              <w:top w:val="nil"/>
              <w:left w:val="nil"/>
              <w:bottom w:val="single" w:sz="8" w:space="0" w:color="auto"/>
              <w:right w:val="single" w:sz="8" w:space="0" w:color="auto"/>
            </w:tcBorders>
            <w:hideMark/>
          </w:tcPr>
          <w:p w14:paraId="2FC7BF01"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8" w:space="0" w:color="auto"/>
              <w:right w:val="single" w:sz="8" w:space="0" w:color="auto"/>
            </w:tcBorders>
            <w:vAlign w:val="bottom"/>
            <w:hideMark/>
          </w:tcPr>
          <w:p w14:paraId="2FC7BF02"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45,000</w:t>
            </w:r>
          </w:p>
        </w:tc>
      </w:tr>
      <w:tr w:rsidR="00A90C12" w:rsidRPr="00A90C12" w14:paraId="2FC7BF08"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F04"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G</w:t>
            </w:r>
          </w:p>
        </w:tc>
        <w:tc>
          <w:tcPr>
            <w:tcW w:w="4645" w:type="dxa"/>
            <w:tcBorders>
              <w:top w:val="nil"/>
              <w:left w:val="nil"/>
              <w:bottom w:val="single" w:sz="4" w:space="0" w:color="auto"/>
              <w:right w:val="single" w:sz="8" w:space="0" w:color="auto"/>
            </w:tcBorders>
            <w:vAlign w:val="bottom"/>
            <w:hideMark/>
          </w:tcPr>
          <w:p w14:paraId="2FC7BF05"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Salla e vogël (ovale) B, kati 1</w:t>
            </w:r>
          </w:p>
        </w:tc>
        <w:tc>
          <w:tcPr>
            <w:tcW w:w="1915" w:type="dxa"/>
            <w:tcBorders>
              <w:top w:val="nil"/>
              <w:left w:val="nil"/>
              <w:bottom w:val="single" w:sz="4" w:space="0" w:color="auto"/>
              <w:right w:val="single" w:sz="8" w:space="0" w:color="auto"/>
            </w:tcBorders>
            <w:hideMark/>
          </w:tcPr>
          <w:p w14:paraId="2FC7BF06"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w:t>
            </w:r>
          </w:p>
        </w:tc>
        <w:tc>
          <w:tcPr>
            <w:tcW w:w="2200" w:type="dxa"/>
            <w:tcBorders>
              <w:top w:val="nil"/>
              <w:left w:val="nil"/>
              <w:bottom w:val="single" w:sz="4" w:space="0" w:color="auto"/>
              <w:right w:val="single" w:sz="8" w:space="0" w:color="auto"/>
            </w:tcBorders>
            <w:vAlign w:val="bottom"/>
            <w:hideMark/>
          </w:tcPr>
          <w:p w14:paraId="2FC7BF07"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 xml:space="preserve">45,000 </w:t>
            </w:r>
          </w:p>
        </w:tc>
      </w:tr>
      <w:tr w:rsidR="00A90C12" w:rsidRPr="00A90C12" w14:paraId="2FC7BF0D" w14:textId="77777777" w:rsidTr="00943801">
        <w:trPr>
          <w:trHeight w:val="242"/>
        </w:trPr>
        <w:tc>
          <w:tcPr>
            <w:tcW w:w="600" w:type="dxa"/>
            <w:tcBorders>
              <w:top w:val="nil"/>
              <w:left w:val="single" w:sz="8" w:space="0" w:color="auto"/>
              <w:bottom w:val="single" w:sz="8" w:space="0" w:color="auto"/>
              <w:right w:val="single" w:sz="8" w:space="0" w:color="auto"/>
            </w:tcBorders>
            <w:vAlign w:val="center"/>
          </w:tcPr>
          <w:p w14:paraId="2FC7BF09"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G/1*</w:t>
            </w:r>
          </w:p>
        </w:tc>
        <w:tc>
          <w:tcPr>
            <w:tcW w:w="4645" w:type="dxa"/>
            <w:tcBorders>
              <w:top w:val="nil"/>
              <w:left w:val="nil"/>
              <w:bottom w:val="single" w:sz="4" w:space="0" w:color="auto"/>
              <w:right w:val="single" w:sz="8" w:space="0" w:color="auto"/>
            </w:tcBorders>
            <w:vAlign w:val="center"/>
          </w:tcPr>
          <w:p w14:paraId="2FC7BF0A"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 xml:space="preserve">Tarifa e mujore për sallat e vogla (ovale) A, B, kati 1 </w:t>
            </w:r>
          </w:p>
        </w:tc>
        <w:tc>
          <w:tcPr>
            <w:tcW w:w="1915" w:type="dxa"/>
            <w:tcBorders>
              <w:top w:val="nil"/>
              <w:left w:val="nil"/>
              <w:bottom w:val="single" w:sz="4" w:space="0" w:color="auto"/>
              <w:right w:val="single" w:sz="8" w:space="0" w:color="auto"/>
            </w:tcBorders>
            <w:vAlign w:val="center"/>
          </w:tcPr>
          <w:p w14:paraId="2FC7BF0B" w14:textId="77777777" w:rsidR="00513A36" w:rsidRPr="00A90C12" w:rsidRDefault="00513A36" w:rsidP="00943801">
            <w:pPr>
              <w:pStyle w:val="Paragrafi"/>
              <w:ind w:left="130" w:firstLine="0"/>
              <w:jc w:val="center"/>
              <w:rPr>
                <w:rFonts w:ascii="Garamond" w:hAnsi="Garamond"/>
                <w:sz w:val="24"/>
                <w:szCs w:val="24"/>
                <w:lang w:val="sq-AL"/>
              </w:rPr>
            </w:pPr>
          </w:p>
        </w:tc>
        <w:tc>
          <w:tcPr>
            <w:tcW w:w="2200" w:type="dxa"/>
            <w:tcBorders>
              <w:top w:val="nil"/>
              <w:left w:val="nil"/>
              <w:bottom w:val="single" w:sz="4" w:space="0" w:color="auto"/>
              <w:right w:val="single" w:sz="8" w:space="0" w:color="auto"/>
            </w:tcBorders>
            <w:vAlign w:val="center"/>
          </w:tcPr>
          <w:p w14:paraId="2FC7BF0C" w14:textId="77777777" w:rsidR="00513A36" w:rsidRPr="00A90C12" w:rsidRDefault="00513A36" w:rsidP="00943801">
            <w:pPr>
              <w:pStyle w:val="Paragrafi"/>
              <w:ind w:left="130" w:firstLine="0"/>
              <w:jc w:val="right"/>
              <w:rPr>
                <w:rFonts w:ascii="Garamond" w:hAnsi="Garamond"/>
                <w:sz w:val="24"/>
                <w:szCs w:val="24"/>
                <w:lang w:val="sq-AL"/>
              </w:rPr>
            </w:pPr>
          </w:p>
        </w:tc>
      </w:tr>
      <w:tr w:rsidR="00A90C12" w:rsidRPr="00A90C12" w14:paraId="2FC7BF12" w14:textId="77777777" w:rsidTr="00943801">
        <w:trPr>
          <w:trHeight w:val="242"/>
        </w:trPr>
        <w:tc>
          <w:tcPr>
            <w:tcW w:w="600" w:type="dxa"/>
            <w:tcBorders>
              <w:top w:val="nil"/>
              <w:left w:val="single" w:sz="8" w:space="0" w:color="auto"/>
              <w:bottom w:val="single" w:sz="4" w:space="0" w:color="auto"/>
              <w:right w:val="single" w:sz="4" w:space="0" w:color="auto"/>
            </w:tcBorders>
            <w:vAlign w:val="bottom"/>
            <w:hideMark/>
          </w:tcPr>
          <w:p w14:paraId="2FC7BF0E"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H</w:t>
            </w:r>
          </w:p>
        </w:tc>
        <w:tc>
          <w:tcPr>
            <w:tcW w:w="4645" w:type="dxa"/>
            <w:tcBorders>
              <w:top w:val="single" w:sz="4" w:space="0" w:color="auto"/>
              <w:left w:val="single" w:sz="4" w:space="0" w:color="auto"/>
              <w:bottom w:val="single" w:sz="4" w:space="0" w:color="auto"/>
              <w:right w:val="single" w:sz="4" w:space="0" w:color="auto"/>
            </w:tcBorders>
            <w:vAlign w:val="bottom"/>
          </w:tcPr>
          <w:p w14:paraId="2FC7BF0F"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Konferencë shtypi minimumi 1 orë</w:t>
            </w:r>
          </w:p>
        </w:tc>
        <w:tc>
          <w:tcPr>
            <w:tcW w:w="1915" w:type="dxa"/>
            <w:tcBorders>
              <w:top w:val="single" w:sz="4" w:space="0" w:color="auto"/>
              <w:left w:val="single" w:sz="4" w:space="0" w:color="auto"/>
              <w:bottom w:val="single" w:sz="4" w:space="0" w:color="auto"/>
              <w:right w:val="single" w:sz="4" w:space="0" w:color="auto"/>
            </w:tcBorders>
            <w:vAlign w:val="bottom"/>
          </w:tcPr>
          <w:p w14:paraId="2FC7BF10"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lekë/orë</w:t>
            </w:r>
          </w:p>
        </w:tc>
        <w:tc>
          <w:tcPr>
            <w:tcW w:w="2200" w:type="dxa"/>
            <w:tcBorders>
              <w:top w:val="single" w:sz="4" w:space="0" w:color="auto"/>
              <w:left w:val="single" w:sz="4" w:space="0" w:color="auto"/>
              <w:bottom w:val="single" w:sz="4" w:space="0" w:color="auto"/>
              <w:right w:val="single" w:sz="4" w:space="0" w:color="auto"/>
            </w:tcBorders>
            <w:vAlign w:val="bottom"/>
          </w:tcPr>
          <w:p w14:paraId="2FC7BF11"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 xml:space="preserve"> 13,500</w:t>
            </w:r>
          </w:p>
        </w:tc>
      </w:tr>
      <w:tr w:rsidR="00A90C12" w:rsidRPr="00A90C12" w14:paraId="2FC7BF17" w14:textId="77777777" w:rsidTr="00943801">
        <w:trPr>
          <w:trHeight w:val="245"/>
        </w:trPr>
        <w:tc>
          <w:tcPr>
            <w:tcW w:w="600" w:type="dxa"/>
            <w:tcBorders>
              <w:top w:val="single" w:sz="4" w:space="0" w:color="auto"/>
              <w:left w:val="single" w:sz="4" w:space="0" w:color="auto"/>
              <w:bottom w:val="single" w:sz="4" w:space="0" w:color="auto"/>
              <w:right w:val="single" w:sz="4" w:space="0" w:color="auto"/>
            </w:tcBorders>
            <w:vAlign w:val="bottom"/>
          </w:tcPr>
          <w:p w14:paraId="2FC7BF13" w14:textId="77777777" w:rsidR="00513A36" w:rsidRPr="00A90C12" w:rsidRDefault="00513A36" w:rsidP="00943801">
            <w:pPr>
              <w:pStyle w:val="Paragrafi"/>
              <w:ind w:left="130" w:firstLine="0"/>
              <w:rPr>
                <w:rFonts w:ascii="Garamond" w:hAnsi="Garamond"/>
                <w:b/>
                <w:sz w:val="24"/>
                <w:szCs w:val="24"/>
                <w:lang w:val="sq-AL"/>
              </w:rPr>
            </w:pPr>
            <w:r w:rsidRPr="00A90C12">
              <w:rPr>
                <w:rFonts w:ascii="Garamond" w:hAnsi="Garamond"/>
                <w:b/>
                <w:sz w:val="24"/>
                <w:szCs w:val="24"/>
                <w:lang w:val="sq-AL"/>
              </w:rPr>
              <w:t>III</w:t>
            </w:r>
          </w:p>
        </w:tc>
        <w:tc>
          <w:tcPr>
            <w:tcW w:w="4645" w:type="dxa"/>
            <w:tcBorders>
              <w:top w:val="single" w:sz="4" w:space="0" w:color="auto"/>
              <w:left w:val="single" w:sz="4" w:space="0" w:color="auto"/>
              <w:bottom w:val="single" w:sz="4" w:space="0" w:color="auto"/>
              <w:right w:val="single" w:sz="4" w:space="0" w:color="auto"/>
            </w:tcBorders>
            <w:vAlign w:val="bottom"/>
          </w:tcPr>
          <w:p w14:paraId="2FC7BF14" w14:textId="77777777" w:rsidR="00513A36" w:rsidRPr="00A90C12" w:rsidRDefault="00513A36" w:rsidP="00943801">
            <w:pPr>
              <w:pStyle w:val="Paragrafi"/>
              <w:ind w:left="130" w:firstLine="0"/>
              <w:rPr>
                <w:rFonts w:ascii="Garamond" w:hAnsi="Garamond"/>
                <w:b/>
                <w:sz w:val="24"/>
                <w:szCs w:val="24"/>
                <w:lang w:val="sq-AL"/>
              </w:rPr>
            </w:pPr>
            <w:r w:rsidRPr="00A90C12">
              <w:rPr>
                <w:rFonts w:ascii="Garamond" w:hAnsi="Garamond"/>
                <w:b/>
                <w:sz w:val="24"/>
                <w:szCs w:val="24"/>
                <w:lang w:val="sq-AL"/>
              </w:rPr>
              <w:t>Dhënie hollesh me qira për 8 orë (1 ditë)</w:t>
            </w:r>
          </w:p>
        </w:tc>
        <w:tc>
          <w:tcPr>
            <w:tcW w:w="1915" w:type="dxa"/>
            <w:tcBorders>
              <w:top w:val="single" w:sz="4" w:space="0" w:color="auto"/>
              <w:left w:val="single" w:sz="4" w:space="0" w:color="auto"/>
              <w:bottom w:val="single" w:sz="4" w:space="0" w:color="auto"/>
              <w:right w:val="single" w:sz="4" w:space="0" w:color="auto"/>
            </w:tcBorders>
            <w:vAlign w:val="bottom"/>
          </w:tcPr>
          <w:p w14:paraId="2FC7BF15" w14:textId="77777777" w:rsidR="00513A36" w:rsidRPr="00A90C12" w:rsidRDefault="00513A36" w:rsidP="00943801">
            <w:pPr>
              <w:pStyle w:val="Paragrafi"/>
              <w:ind w:left="130" w:firstLine="0"/>
              <w:jc w:val="center"/>
              <w:rPr>
                <w:rFonts w:ascii="Garamond" w:hAnsi="Garamond"/>
                <w:sz w:val="24"/>
                <w:szCs w:val="24"/>
                <w:lang w:val="sq-AL"/>
              </w:rPr>
            </w:pPr>
          </w:p>
        </w:tc>
        <w:tc>
          <w:tcPr>
            <w:tcW w:w="2200" w:type="dxa"/>
            <w:tcBorders>
              <w:top w:val="single" w:sz="4" w:space="0" w:color="auto"/>
              <w:left w:val="single" w:sz="4" w:space="0" w:color="auto"/>
              <w:bottom w:val="single" w:sz="4" w:space="0" w:color="auto"/>
              <w:right w:val="single" w:sz="4" w:space="0" w:color="auto"/>
            </w:tcBorders>
            <w:vAlign w:val="bottom"/>
          </w:tcPr>
          <w:p w14:paraId="2FC7BF16" w14:textId="77777777" w:rsidR="00513A36" w:rsidRPr="00A90C12" w:rsidRDefault="00513A36" w:rsidP="00943801">
            <w:pPr>
              <w:pStyle w:val="Paragrafi"/>
              <w:ind w:left="130" w:firstLine="0"/>
              <w:jc w:val="right"/>
              <w:rPr>
                <w:rFonts w:ascii="Garamond" w:hAnsi="Garamond"/>
                <w:sz w:val="24"/>
                <w:szCs w:val="24"/>
                <w:lang w:val="sq-AL"/>
              </w:rPr>
            </w:pPr>
          </w:p>
        </w:tc>
      </w:tr>
      <w:tr w:rsidR="00A90C12" w:rsidRPr="00A90C12" w14:paraId="2FC7BF1C" w14:textId="77777777" w:rsidTr="00943801">
        <w:trPr>
          <w:trHeight w:val="241"/>
        </w:trPr>
        <w:tc>
          <w:tcPr>
            <w:tcW w:w="600" w:type="dxa"/>
            <w:tcBorders>
              <w:top w:val="single" w:sz="4" w:space="0" w:color="auto"/>
              <w:left w:val="single" w:sz="8" w:space="0" w:color="auto"/>
              <w:bottom w:val="single" w:sz="8" w:space="0" w:color="auto"/>
              <w:right w:val="single" w:sz="8" w:space="0" w:color="auto"/>
            </w:tcBorders>
            <w:vAlign w:val="bottom"/>
          </w:tcPr>
          <w:p w14:paraId="2FC7BF18"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A</w:t>
            </w:r>
          </w:p>
        </w:tc>
        <w:tc>
          <w:tcPr>
            <w:tcW w:w="4645" w:type="dxa"/>
            <w:tcBorders>
              <w:top w:val="single" w:sz="4" w:space="0" w:color="auto"/>
              <w:left w:val="nil"/>
              <w:bottom w:val="single" w:sz="8" w:space="0" w:color="auto"/>
              <w:right w:val="single" w:sz="8" w:space="0" w:color="auto"/>
            </w:tcBorders>
            <w:vAlign w:val="bottom"/>
          </w:tcPr>
          <w:p w14:paraId="2FC7BF19"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Holli kuota 0</w:t>
            </w:r>
          </w:p>
        </w:tc>
        <w:tc>
          <w:tcPr>
            <w:tcW w:w="1915" w:type="dxa"/>
            <w:tcBorders>
              <w:top w:val="single" w:sz="4" w:space="0" w:color="auto"/>
              <w:left w:val="nil"/>
              <w:bottom w:val="single" w:sz="8" w:space="0" w:color="auto"/>
              <w:right w:val="single" w:sz="8" w:space="0" w:color="auto"/>
            </w:tcBorders>
            <w:vAlign w:val="bottom"/>
          </w:tcPr>
          <w:p w14:paraId="2FC7BF1A"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lekë/m</w:t>
            </w:r>
            <w:r w:rsidRPr="00A90C12">
              <w:rPr>
                <w:rFonts w:ascii="Garamond" w:hAnsi="Garamond"/>
                <w:sz w:val="24"/>
                <w:szCs w:val="24"/>
                <w:vertAlign w:val="superscript"/>
                <w:lang w:val="sq-AL"/>
              </w:rPr>
              <w:t>2</w:t>
            </w:r>
            <w:r w:rsidRPr="00A90C12">
              <w:rPr>
                <w:rFonts w:ascii="Garamond" w:hAnsi="Garamond"/>
                <w:sz w:val="24"/>
                <w:szCs w:val="24"/>
                <w:lang w:val="sq-AL"/>
              </w:rPr>
              <w:t>/ditë</w:t>
            </w:r>
          </w:p>
        </w:tc>
        <w:tc>
          <w:tcPr>
            <w:tcW w:w="2200" w:type="dxa"/>
            <w:tcBorders>
              <w:top w:val="single" w:sz="4" w:space="0" w:color="auto"/>
              <w:left w:val="nil"/>
              <w:bottom w:val="single" w:sz="8" w:space="0" w:color="auto"/>
              <w:right w:val="single" w:sz="8" w:space="0" w:color="auto"/>
            </w:tcBorders>
            <w:vAlign w:val="bottom"/>
          </w:tcPr>
          <w:p w14:paraId="2FC7BF1B"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 xml:space="preserve"> 100</w:t>
            </w:r>
          </w:p>
        </w:tc>
      </w:tr>
      <w:tr w:rsidR="00A90C12" w:rsidRPr="00A90C12" w14:paraId="2FC7BF21" w14:textId="77777777" w:rsidTr="00943801">
        <w:trPr>
          <w:trHeight w:val="245"/>
        </w:trPr>
        <w:tc>
          <w:tcPr>
            <w:tcW w:w="600" w:type="dxa"/>
            <w:tcBorders>
              <w:top w:val="nil"/>
              <w:left w:val="single" w:sz="8" w:space="0" w:color="auto"/>
              <w:bottom w:val="single" w:sz="8" w:space="0" w:color="auto"/>
              <w:right w:val="single" w:sz="8" w:space="0" w:color="auto"/>
            </w:tcBorders>
            <w:vAlign w:val="bottom"/>
          </w:tcPr>
          <w:p w14:paraId="2FC7BF1D"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B</w:t>
            </w:r>
          </w:p>
        </w:tc>
        <w:tc>
          <w:tcPr>
            <w:tcW w:w="4645" w:type="dxa"/>
            <w:tcBorders>
              <w:top w:val="nil"/>
              <w:left w:val="nil"/>
              <w:bottom w:val="single" w:sz="8" w:space="0" w:color="auto"/>
              <w:right w:val="single" w:sz="8" w:space="0" w:color="auto"/>
            </w:tcBorders>
            <w:vAlign w:val="bottom"/>
          </w:tcPr>
          <w:p w14:paraId="2FC7BF1E"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Holli kuota 1</w:t>
            </w:r>
          </w:p>
        </w:tc>
        <w:tc>
          <w:tcPr>
            <w:tcW w:w="1915" w:type="dxa"/>
            <w:tcBorders>
              <w:top w:val="nil"/>
              <w:left w:val="nil"/>
              <w:bottom w:val="single" w:sz="8" w:space="0" w:color="auto"/>
              <w:right w:val="single" w:sz="8" w:space="0" w:color="auto"/>
            </w:tcBorders>
            <w:vAlign w:val="bottom"/>
          </w:tcPr>
          <w:p w14:paraId="2FC7BF1F"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lekë/m</w:t>
            </w:r>
            <w:r w:rsidRPr="00A90C12">
              <w:rPr>
                <w:rFonts w:ascii="Garamond" w:hAnsi="Garamond"/>
                <w:sz w:val="24"/>
                <w:szCs w:val="24"/>
                <w:vertAlign w:val="superscript"/>
                <w:lang w:val="sq-AL"/>
              </w:rPr>
              <w:t>2</w:t>
            </w:r>
            <w:r w:rsidRPr="00A90C12">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14:paraId="2FC7BF20"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 xml:space="preserve"> 300</w:t>
            </w:r>
          </w:p>
        </w:tc>
      </w:tr>
      <w:tr w:rsidR="00A90C12" w:rsidRPr="00A90C12" w14:paraId="2FC7BF26" w14:textId="77777777" w:rsidTr="00943801">
        <w:trPr>
          <w:trHeight w:val="242"/>
        </w:trPr>
        <w:tc>
          <w:tcPr>
            <w:tcW w:w="600" w:type="dxa"/>
            <w:tcBorders>
              <w:top w:val="nil"/>
              <w:left w:val="single" w:sz="8" w:space="0" w:color="auto"/>
              <w:bottom w:val="single" w:sz="8" w:space="0" w:color="auto"/>
              <w:right w:val="single" w:sz="8" w:space="0" w:color="auto"/>
            </w:tcBorders>
            <w:vAlign w:val="bottom"/>
          </w:tcPr>
          <w:p w14:paraId="2FC7BF22"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lastRenderedPageBreak/>
              <w:t>C</w:t>
            </w:r>
          </w:p>
        </w:tc>
        <w:tc>
          <w:tcPr>
            <w:tcW w:w="4645" w:type="dxa"/>
            <w:tcBorders>
              <w:top w:val="nil"/>
              <w:left w:val="nil"/>
              <w:bottom w:val="single" w:sz="8" w:space="0" w:color="auto"/>
              <w:right w:val="single" w:sz="8" w:space="0" w:color="auto"/>
            </w:tcBorders>
            <w:vAlign w:val="bottom"/>
          </w:tcPr>
          <w:p w14:paraId="2FC7BF23"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Holli kuota 2</w:t>
            </w:r>
          </w:p>
        </w:tc>
        <w:tc>
          <w:tcPr>
            <w:tcW w:w="1915" w:type="dxa"/>
            <w:tcBorders>
              <w:top w:val="nil"/>
              <w:left w:val="nil"/>
              <w:bottom w:val="single" w:sz="8" w:space="0" w:color="auto"/>
              <w:right w:val="single" w:sz="8" w:space="0" w:color="auto"/>
            </w:tcBorders>
            <w:vAlign w:val="bottom"/>
          </w:tcPr>
          <w:p w14:paraId="2FC7BF24"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lekë/m</w:t>
            </w:r>
            <w:r w:rsidRPr="00A90C12">
              <w:rPr>
                <w:rFonts w:ascii="Garamond" w:hAnsi="Garamond"/>
                <w:sz w:val="24"/>
                <w:szCs w:val="24"/>
                <w:vertAlign w:val="superscript"/>
                <w:lang w:val="sq-AL"/>
              </w:rPr>
              <w:t>2</w:t>
            </w:r>
            <w:r w:rsidRPr="00A90C12">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14:paraId="2FC7BF25"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 xml:space="preserve"> 250</w:t>
            </w:r>
          </w:p>
        </w:tc>
      </w:tr>
      <w:tr w:rsidR="00A90C12" w:rsidRPr="00A90C12" w14:paraId="2FC7BF2B" w14:textId="77777777" w:rsidTr="00943801">
        <w:trPr>
          <w:trHeight w:val="242"/>
        </w:trPr>
        <w:tc>
          <w:tcPr>
            <w:tcW w:w="600" w:type="dxa"/>
            <w:tcBorders>
              <w:top w:val="nil"/>
              <w:left w:val="single" w:sz="8" w:space="0" w:color="auto"/>
              <w:bottom w:val="single" w:sz="8" w:space="0" w:color="auto"/>
              <w:right w:val="single" w:sz="8" w:space="0" w:color="auto"/>
            </w:tcBorders>
            <w:vAlign w:val="bottom"/>
          </w:tcPr>
          <w:p w14:paraId="2FC7BF27"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D</w:t>
            </w:r>
          </w:p>
        </w:tc>
        <w:tc>
          <w:tcPr>
            <w:tcW w:w="4645" w:type="dxa"/>
            <w:tcBorders>
              <w:top w:val="nil"/>
              <w:left w:val="nil"/>
              <w:bottom w:val="single" w:sz="8" w:space="0" w:color="auto"/>
              <w:right w:val="single" w:sz="8" w:space="0" w:color="auto"/>
            </w:tcBorders>
            <w:vAlign w:val="bottom"/>
          </w:tcPr>
          <w:p w14:paraId="2FC7BF28" w14:textId="77777777" w:rsidR="00513A36" w:rsidRPr="00A90C12" w:rsidRDefault="00513A36" w:rsidP="00943801">
            <w:pPr>
              <w:pStyle w:val="Paragrafi"/>
              <w:ind w:left="130" w:firstLine="0"/>
              <w:rPr>
                <w:rFonts w:ascii="Garamond" w:hAnsi="Garamond"/>
                <w:sz w:val="24"/>
                <w:szCs w:val="24"/>
                <w:lang w:val="sq-AL"/>
              </w:rPr>
            </w:pPr>
            <w:r w:rsidRPr="00A90C12">
              <w:rPr>
                <w:rFonts w:ascii="Garamond" w:hAnsi="Garamond"/>
                <w:sz w:val="24"/>
                <w:szCs w:val="24"/>
                <w:lang w:val="sq-AL"/>
              </w:rPr>
              <w:t>Holli kuota 3</w:t>
            </w:r>
          </w:p>
        </w:tc>
        <w:tc>
          <w:tcPr>
            <w:tcW w:w="1915" w:type="dxa"/>
            <w:tcBorders>
              <w:top w:val="nil"/>
              <w:left w:val="nil"/>
              <w:bottom w:val="single" w:sz="8" w:space="0" w:color="auto"/>
              <w:right w:val="single" w:sz="8" w:space="0" w:color="auto"/>
            </w:tcBorders>
            <w:vAlign w:val="bottom"/>
          </w:tcPr>
          <w:p w14:paraId="2FC7BF29" w14:textId="77777777" w:rsidR="00513A36" w:rsidRPr="00A90C12" w:rsidRDefault="00513A36" w:rsidP="00943801">
            <w:pPr>
              <w:pStyle w:val="Paragrafi"/>
              <w:ind w:left="130" w:firstLine="0"/>
              <w:jc w:val="center"/>
              <w:rPr>
                <w:rFonts w:ascii="Garamond" w:hAnsi="Garamond"/>
                <w:sz w:val="24"/>
                <w:szCs w:val="24"/>
                <w:lang w:val="sq-AL"/>
              </w:rPr>
            </w:pPr>
            <w:r w:rsidRPr="00A90C12">
              <w:rPr>
                <w:rFonts w:ascii="Garamond" w:hAnsi="Garamond"/>
                <w:sz w:val="24"/>
                <w:szCs w:val="24"/>
                <w:lang w:val="sq-AL"/>
              </w:rPr>
              <w:t>lekë/m</w:t>
            </w:r>
            <w:r w:rsidRPr="00A90C12">
              <w:rPr>
                <w:rFonts w:ascii="Garamond" w:hAnsi="Garamond"/>
                <w:sz w:val="24"/>
                <w:szCs w:val="24"/>
                <w:vertAlign w:val="superscript"/>
                <w:lang w:val="sq-AL"/>
              </w:rPr>
              <w:t>2</w:t>
            </w:r>
            <w:r w:rsidRPr="00A90C12">
              <w:rPr>
                <w:rFonts w:ascii="Garamond" w:hAnsi="Garamond"/>
                <w:sz w:val="24"/>
                <w:szCs w:val="24"/>
                <w:lang w:val="sq-AL"/>
              </w:rPr>
              <w:t>/ditë</w:t>
            </w:r>
          </w:p>
        </w:tc>
        <w:tc>
          <w:tcPr>
            <w:tcW w:w="2200" w:type="dxa"/>
            <w:tcBorders>
              <w:top w:val="nil"/>
              <w:left w:val="nil"/>
              <w:bottom w:val="single" w:sz="8" w:space="0" w:color="auto"/>
              <w:right w:val="single" w:sz="8" w:space="0" w:color="auto"/>
            </w:tcBorders>
            <w:vAlign w:val="bottom"/>
          </w:tcPr>
          <w:p w14:paraId="2FC7BF2A" w14:textId="77777777" w:rsidR="00513A36" w:rsidRPr="00A90C12" w:rsidRDefault="00513A36" w:rsidP="00943801">
            <w:pPr>
              <w:pStyle w:val="Paragrafi"/>
              <w:ind w:left="130" w:firstLine="0"/>
              <w:jc w:val="right"/>
              <w:rPr>
                <w:rFonts w:ascii="Garamond" w:hAnsi="Garamond"/>
                <w:sz w:val="24"/>
                <w:szCs w:val="24"/>
                <w:lang w:val="sq-AL"/>
              </w:rPr>
            </w:pPr>
            <w:r w:rsidRPr="00A90C12">
              <w:rPr>
                <w:rFonts w:ascii="Garamond" w:hAnsi="Garamond"/>
                <w:sz w:val="24"/>
                <w:szCs w:val="24"/>
                <w:lang w:val="sq-AL"/>
              </w:rPr>
              <w:t xml:space="preserve"> 250</w:t>
            </w:r>
          </w:p>
        </w:tc>
      </w:tr>
    </w:tbl>
    <w:p w14:paraId="2FC7BF2C" w14:textId="77777777" w:rsidR="00566EFA" w:rsidRPr="00A90C12" w:rsidRDefault="00566EFA" w:rsidP="00566EFA">
      <w:pPr>
        <w:pStyle w:val="Paragrafi"/>
        <w:ind w:firstLine="0"/>
        <w:rPr>
          <w:rFonts w:ascii="Garamond" w:hAnsi="Garamond"/>
          <w:i/>
          <w:sz w:val="24"/>
          <w:szCs w:val="24"/>
          <w:lang w:val="sq-AL"/>
        </w:rPr>
      </w:pPr>
      <w:r w:rsidRPr="00A90C12">
        <w:rPr>
          <w:rFonts w:ascii="Garamond" w:hAnsi="Garamond"/>
          <w:i/>
          <w:sz w:val="24"/>
          <w:szCs w:val="24"/>
          <w:lang w:val="sq-AL"/>
        </w:rPr>
        <w:t xml:space="preserve">G/1) Kur sallat e vogla ovale, kërkohen me qira mujore nga organizma që mbështesin projekte zhvillimore në Shqipëri, për periudha kohore më të gjata se tre muaj, tarifa mujore e qirasë së sallës do të jetë në jo më pak se 20% e shumatores së tarifës ditore, që do të thotë jo më pak se 270 000 (dyqind e shtatëdhjetëmijë) lekë në muaj. Kjo bëhet me miratim të titullarit të Drejtorisë së Shërbimeve Qeveritare. </w:t>
      </w:r>
    </w:p>
    <w:p w14:paraId="2FC7BF2D" w14:textId="77777777" w:rsidR="00566EFA" w:rsidRPr="00A90C12" w:rsidRDefault="00566EFA" w:rsidP="00566EFA">
      <w:pPr>
        <w:pStyle w:val="Hapesira7"/>
        <w:rPr>
          <w:i/>
          <w:sz w:val="24"/>
          <w:lang w:val="sq-AL"/>
        </w:rPr>
      </w:pPr>
    </w:p>
    <w:p w14:paraId="2FC7BF2E" w14:textId="77777777" w:rsidR="00566EFA" w:rsidRPr="00A90C12" w:rsidRDefault="00566EFA" w:rsidP="00566EFA">
      <w:pPr>
        <w:pStyle w:val="Paragrafi"/>
        <w:ind w:firstLine="0"/>
        <w:rPr>
          <w:rFonts w:ascii="Garamond" w:hAnsi="Garamond"/>
          <w:i/>
          <w:sz w:val="24"/>
          <w:szCs w:val="24"/>
          <w:lang w:val="sq-AL"/>
        </w:rPr>
      </w:pPr>
      <w:r w:rsidRPr="00A90C12">
        <w:rPr>
          <w:rFonts w:ascii="Garamond" w:hAnsi="Garamond"/>
          <w:i/>
          <w:sz w:val="24"/>
          <w:szCs w:val="24"/>
          <w:lang w:val="sq-AL"/>
        </w:rPr>
        <w:t xml:space="preserve">Shënim. </w:t>
      </w:r>
    </w:p>
    <w:p w14:paraId="2FC7BF2F" w14:textId="77777777" w:rsidR="00566EFA" w:rsidRPr="00A90C12" w:rsidRDefault="00566EFA" w:rsidP="00566EFA">
      <w:pPr>
        <w:pStyle w:val="Paragrafi"/>
        <w:ind w:firstLine="0"/>
        <w:rPr>
          <w:rFonts w:ascii="Garamond" w:hAnsi="Garamond"/>
          <w:i/>
          <w:sz w:val="24"/>
          <w:szCs w:val="24"/>
          <w:lang w:val="sq-AL"/>
        </w:rPr>
      </w:pPr>
      <w:r w:rsidRPr="00A90C12">
        <w:rPr>
          <w:rFonts w:ascii="Garamond" w:hAnsi="Garamond"/>
          <w:i/>
          <w:sz w:val="24"/>
          <w:szCs w:val="24"/>
          <w:lang w:val="sq-AL"/>
        </w:rPr>
        <w:t>- Përveç sallës së koncerteve, të gjitha sallat e tjera mund të jepen me qira për 4 orë dhe vlera zbritet në ½ e vlerës së një ditë.</w:t>
      </w:r>
    </w:p>
    <w:p w14:paraId="2FC7BF30" w14:textId="77777777" w:rsidR="00566EFA" w:rsidRPr="00A90C12" w:rsidRDefault="00566EFA" w:rsidP="00566EFA">
      <w:pPr>
        <w:rPr>
          <w:rFonts w:ascii="Garamond" w:hAnsi="Garamond"/>
        </w:rPr>
      </w:pPr>
    </w:p>
    <w:p w14:paraId="2FC7BF31" w14:textId="77777777" w:rsidR="002145EB" w:rsidRPr="00A90C12" w:rsidRDefault="002145EB">
      <w:pPr>
        <w:rPr>
          <w:rFonts w:ascii="Garamond" w:hAnsi="Garamond"/>
        </w:rPr>
      </w:pPr>
    </w:p>
    <w:p w14:paraId="2FC7BF32" w14:textId="77777777" w:rsidR="002C55BA" w:rsidRPr="00A90C12" w:rsidRDefault="002C55BA" w:rsidP="002C55BA">
      <w:pPr>
        <w:widowControl w:val="0"/>
        <w:jc w:val="center"/>
        <w:rPr>
          <w:rFonts w:ascii="Garamond" w:hAnsi="Garamond"/>
          <w:bCs/>
          <w:i/>
          <w:lang w:val="sq-AL"/>
        </w:rPr>
      </w:pPr>
      <w:r w:rsidRPr="00A90C12">
        <w:rPr>
          <w:rFonts w:ascii="Garamond" w:hAnsi="Garamond"/>
          <w:bCs/>
          <w:i/>
          <w:lang w:val="sq-AL"/>
        </w:rPr>
        <w:t>(Shtuar kontrata tip me VKM nr.421, datë 12.6.2018)</w:t>
      </w:r>
    </w:p>
    <w:p w14:paraId="2FC7BF33" w14:textId="77777777" w:rsidR="002C55BA" w:rsidRPr="00A90C12" w:rsidRDefault="002C55BA" w:rsidP="002C55BA">
      <w:pPr>
        <w:widowControl w:val="0"/>
        <w:jc w:val="center"/>
        <w:rPr>
          <w:rFonts w:ascii="Garamond" w:hAnsi="Garamond"/>
          <w:bCs/>
          <w:i/>
          <w:lang w:val="sq-AL"/>
        </w:rPr>
      </w:pPr>
    </w:p>
    <w:p w14:paraId="2FC7BF34" w14:textId="77777777" w:rsidR="002C55BA" w:rsidRPr="00A90C12" w:rsidRDefault="002C55BA" w:rsidP="002C55BA">
      <w:pPr>
        <w:widowControl w:val="0"/>
        <w:rPr>
          <w:rFonts w:ascii="Garamond" w:hAnsi="Garamond"/>
          <w:b/>
          <w:bCs/>
          <w:lang w:val="sq-AL"/>
        </w:rPr>
      </w:pPr>
    </w:p>
    <w:p w14:paraId="2FC7BF35" w14:textId="77777777" w:rsidR="002C55BA" w:rsidRPr="00A90C12" w:rsidRDefault="002C55BA" w:rsidP="002C55BA">
      <w:pPr>
        <w:widowControl w:val="0"/>
        <w:rPr>
          <w:rFonts w:ascii="Garamond" w:hAnsi="Garamond"/>
          <w:b/>
          <w:bCs/>
          <w:lang w:val="sq-AL"/>
        </w:rPr>
      </w:pPr>
    </w:p>
    <w:p w14:paraId="2FC7BF36" w14:textId="77777777" w:rsidR="002C55BA" w:rsidRPr="00A90C12" w:rsidRDefault="002C55BA" w:rsidP="002C55BA">
      <w:pPr>
        <w:widowControl w:val="0"/>
        <w:rPr>
          <w:rFonts w:ascii="Garamond" w:hAnsi="Garamond"/>
          <w:b/>
          <w:bCs/>
          <w:lang w:val="sq-AL"/>
        </w:rPr>
      </w:pPr>
      <w:r w:rsidRPr="00A90C12">
        <w:rPr>
          <w:rFonts w:ascii="Garamond" w:hAnsi="Garamond"/>
          <w:b/>
          <w:bCs/>
          <w:lang w:val="sq-AL"/>
        </w:rPr>
        <w:t>REPUBLIKA E SHQIPËRISË</w:t>
      </w:r>
    </w:p>
    <w:p w14:paraId="2FC7BF37" w14:textId="77777777" w:rsidR="002C55BA" w:rsidRPr="00A90C12" w:rsidRDefault="002C55BA" w:rsidP="002C55BA">
      <w:pPr>
        <w:widowControl w:val="0"/>
        <w:rPr>
          <w:rFonts w:ascii="Garamond" w:hAnsi="Garamond"/>
          <w:b/>
          <w:bCs/>
          <w:lang w:val="sq-AL"/>
        </w:rPr>
      </w:pPr>
      <w:r w:rsidRPr="00A90C12">
        <w:rPr>
          <w:rFonts w:ascii="Garamond" w:hAnsi="Garamond"/>
          <w:b/>
          <w:bCs/>
          <w:lang w:val="sq-AL"/>
        </w:rPr>
        <w:t>ZYRA E NOTERISË TIRANË</w:t>
      </w:r>
    </w:p>
    <w:p w14:paraId="2FC7BF38" w14:textId="77777777" w:rsidR="002C55BA" w:rsidRPr="00A90C12" w:rsidRDefault="002C55BA" w:rsidP="002C55BA">
      <w:pPr>
        <w:widowControl w:val="0"/>
        <w:rPr>
          <w:rFonts w:ascii="Garamond" w:hAnsi="Garamond"/>
          <w:b/>
          <w:bCs/>
          <w:lang w:val="sq-AL"/>
        </w:rPr>
      </w:pPr>
      <w:r w:rsidRPr="00A90C12">
        <w:rPr>
          <w:rFonts w:ascii="Garamond" w:hAnsi="Garamond"/>
          <w:b/>
          <w:bCs/>
          <w:lang w:val="sq-AL"/>
        </w:rPr>
        <w:t>Nr. ______ Rep.</w:t>
      </w:r>
    </w:p>
    <w:p w14:paraId="2FC7BF39" w14:textId="77777777" w:rsidR="002C55BA" w:rsidRPr="00A90C12" w:rsidRDefault="002C55BA" w:rsidP="002C55BA">
      <w:pPr>
        <w:widowControl w:val="0"/>
        <w:rPr>
          <w:rFonts w:ascii="Garamond" w:hAnsi="Garamond"/>
          <w:b/>
          <w:bCs/>
          <w:lang w:val="sq-AL"/>
        </w:rPr>
      </w:pPr>
      <w:r w:rsidRPr="00A90C12">
        <w:rPr>
          <w:rFonts w:ascii="Garamond" w:hAnsi="Garamond"/>
          <w:b/>
          <w:bCs/>
          <w:lang w:val="sq-AL"/>
        </w:rPr>
        <w:t>Nr. ______ Kol.</w:t>
      </w:r>
    </w:p>
    <w:p w14:paraId="2FC7BF3A" w14:textId="77777777" w:rsidR="002C55BA" w:rsidRPr="00A90C12" w:rsidRDefault="002C55BA" w:rsidP="002C55BA">
      <w:pPr>
        <w:widowControl w:val="0"/>
        <w:jc w:val="center"/>
        <w:rPr>
          <w:rFonts w:ascii="Garamond" w:hAnsi="Garamond"/>
          <w:b/>
          <w:bCs/>
          <w:lang w:val="sq-AL"/>
        </w:rPr>
      </w:pPr>
    </w:p>
    <w:p w14:paraId="2FC7BF3B" w14:textId="77777777" w:rsidR="002C55BA" w:rsidRPr="00A90C12" w:rsidRDefault="002C55BA" w:rsidP="002C55BA">
      <w:pPr>
        <w:widowControl w:val="0"/>
        <w:jc w:val="center"/>
        <w:rPr>
          <w:rFonts w:ascii="Garamond" w:hAnsi="Garamond"/>
          <w:b/>
          <w:bCs/>
          <w:lang w:val="sq-AL"/>
        </w:rPr>
      </w:pPr>
      <w:r w:rsidRPr="00A90C12">
        <w:rPr>
          <w:rFonts w:ascii="Garamond" w:hAnsi="Garamond"/>
          <w:b/>
          <w:bCs/>
          <w:lang w:val="sq-AL"/>
        </w:rPr>
        <w:t xml:space="preserve">KONTRATË QIRAJE (TIP) </w:t>
      </w:r>
    </w:p>
    <w:p w14:paraId="2FC7BF3C" w14:textId="77777777" w:rsidR="002C55BA" w:rsidRPr="00A90C12" w:rsidRDefault="002C55BA" w:rsidP="002C55BA">
      <w:pPr>
        <w:widowControl w:val="0"/>
        <w:jc w:val="center"/>
        <w:rPr>
          <w:rFonts w:ascii="Garamond" w:hAnsi="Garamond"/>
          <w:b/>
          <w:bCs/>
          <w:lang w:val="sq-AL"/>
        </w:rPr>
      </w:pPr>
      <w:r w:rsidRPr="00A90C12">
        <w:rPr>
          <w:rFonts w:ascii="Garamond" w:hAnsi="Garamond"/>
          <w:b/>
          <w:bCs/>
          <w:lang w:val="sq-AL"/>
        </w:rPr>
        <w:t xml:space="preserve"> </w:t>
      </w:r>
    </w:p>
    <w:p w14:paraId="2FC7BF3D" w14:textId="77777777" w:rsidR="002C55BA" w:rsidRPr="00A90C12" w:rsidRDefault="002C55BA" w:rsidP="002C55BA">
      <w:pPr>
        <w:widowControl w:val="0"/>
        <w:rPr>
          <w:rFonts w:ascii="Garamond" w:hAnsi="Garamond"/>
          <w:lang w:val="sq-AL"/>
        </w:rPr>
      </w:pPr>
      <w:r w:rsidRPr="00A90C12">
        <w:rPr>
          <w:rFonts w:ascii="Garamond" w:hAnsi="Garamond"/>
          <w:lang w:val="sq-AL"/>
        </w:rPr>
        <w:t xml:space="preserve">Në Tiranë, sot më _______, të muajit _____, të vitit _____, (________________), u paraqitën para meje, noterit _______________________, palët kontraktuese si më poshtë vijon: </w:t>
      </w:r>
    </w:p>
    <w:p w14:paraId="2FC7BF3E" w14:textId="77777777" w:rsidR="002C55BA" w:rsidRPr="00A90C12" w:rsidRDefault="002C55BA" w:rsidP="002C55BA">
      <w:pPr>
        <w:widowControl w:val="0"/>
        <w:rPr>
          <w:rFonts w:ascii="Garamond" w:hAnsi="Garamond"/>
          <w:lang w:val="sq-AL"/>
        </w:rPr>
      </w:pPr>
    </w:p>
    <w:p w14:paraId="2FC7BF3F" w14:textId="77777777" w:rsidR="002C55BA" w:rsidRPr="00A90C12" w:rsidRDefault="002C55BA" w:rsidP="002C55BA">
      <w:pPr>
        <w:widowControl w:val="0"/>
        <w:rPr>
          <w:rFonts w:ascii="Garamond" w:hAnsi="Garamond"/>
          <w:b/>
          <w:lang w:val="sq-AL"/>
        </w:rPr>
      </w:pPr>
      <w:r w:rsidRPr="00A90C12">
        <w:rPr>
          <w:rFonts w:ascii="Garamond" w:hAnsi="Garamond"/>
          <w:b/>
          <w:lang w:val="sq-AL"/>
        </w:rPr>
        <w:t xml:space="preserve">(Institucioni “Qiradhënës”), </w:t>
      </w:r>
      <w:r w:rsidRPr="00A90C12">
        <w:rPr>
          <w:rFonts w:ascii="Garamond" w:hAnsi="Garamond"/>
          <w:lang w:val="sq-AL"/>
        </w:rPr>
        <w:t>përfaqësuar me autorizim të titullarit të institucionit “Qiradhënës”, nr. ______________ nga z./znj. ______________, me detyrë _____________, në (institucionin “Qiradhënës”), i datëlindjes __.__._____, banues në ________, me shtetësi shqiptare i/e pajisur me letër njoftimin nr. _______________, që më poshtë do të quhet “</w:t>
      </w:r>
      <w:r w:rsidRPr="00A90C12">
        <w:rPr>
          <w:rFonts w:ascii="Garamond" w:hAnsi="Garamond"/>
          <w:b/>
          <w:lang w:val="sq-AL"/>
        </w:rPr>
        <w:t>QIRADHËNËSI”</w:t>
      </w:r>
    </w:p>
    <w:p w14:paraId="2FC7BF40" w14:textId="77777777" w:rsidR="002C55BA" w:rsidRPr="00A90C12" w:rsidRDefault="002C55BA" w:rsidP="002C55BA">
      <w:pPr>
        <w:widowControl w:val="0"/>
        <w:rPr>
          <w:rFonts w:ascii="Garamond" w:hAnsi="Garamond"/>
          <w:b/>
          <w:lang w:val="sq-AL"/>
        </w:rPr>
      </w:pPr>
      <w:r w:rsidRPr="00A90C12">
        <w:rPr>
          <w:rFonts w:ascii="Garamond" w:hAnsi="Garamond"/>
          <w:b/>
          <w:lang w:val="sq-AL"/>
        </w:rPr>
        <w:t>DHE</w:t>
      </w:r>
    </w:p>
    <w:p w14:paraId="2FC7BF41" w14:textId="77777777" w:rsidR="002C55BA" w:rsidRPr="00A90C12" w:rsidRDefault="002C55BA" w:rsidP="002C55BA">
      <w:pPr>
        <w:widowControl w:val="0"/>
        <w:adjustRightInd w:val="0"/>
        <w:rPr>
          <w:rFonts w:ascii="Garamond" w:hAnsi="Garamond"/>
          <w:lang w:val="sq-AL"/>
        </w:rPr>
      </w:pPr>
      <w:r w:rsidRPr="00A90C12">
        <w:rPr>
          <w:rFonts w:ascii="Garamond" w:hAnsi="Garamond"/>
          <w:b/>
          <w:bCs/>
          <w:lang w:val="sq-AL"/>
        </w:rPr>
        <w:t>Subjekti “</w:t>
      </w:r>
      <w:r w:rsidRPr="00A90C12">
        <w:rPr>
          <w:rFonts w:ascii="Garamond" w:hAnsi="Garamond"/>
          <w:bCs/>
          <w:lang w:val="sq-AL"/>
        </w:rPr>
        <w:t>___________</w:t>
      </w:r>
      <w:r w:rsidRPr="00A90C12">
        <w:rPr>
          <w:rFonts w:ascii="Garamond" w:hAnsi="Garamond"/>
          <w:b/>
          <w:bCs/>
          <w:lang w:val="sq-AL"/>
        </w:rPr>
        <w:t>”</w:t>
      </w:r>
      <w:r w:rsidRPr="00A90C12">
        <w:rPr>
          <w:rFonts w:ascii="Garamond" w:hAnsi="Garamond"/>
          <w:lang w:val="sq-AL"/>
        </w:rPr>
        <w:t>, me seli qendrore në ______, me adresë: _____________, regjistruar si person juridik dhe pajisur nga QKB-ja, me NIPT: __________, përfaqësuar nga z./znj._________________</w:t>
      </w:r>
      <w:r w:rsidRPr="00A90C12">
        <w:rPr>
          <w:rFonts w:ascii="Garamond" w:hAnsi="Garamond"/>
          <w:bCs/>
          <w:lang w:val="sq-AL"/>
        </w:rPr>
        <w:t>,</w:t>
      </w:r>
      <w:r w:rsidRPr="00A90C12">
        <w:rPr>
          <w:rFonts w:ascii="Garamond" w:hAnsi="Garamond"/>
          <w:b/>
          <w:bCs/>
          <w:lang w:val="sq-AL"/>
        </w:rPr>
        <w:t xml:space="preserve"> </w:t>
      </w:r>
      <w:r w:rsidRPr="00A90C12">
        <w:rPr>
          <w:rFonts w:ascii="Garamond" w:hAnsi="Garamond"/>
          <w:bCs/>
          <w:lang w:val="sq-AL"/>
        </w:rPr>
        <w:t>i</w:t>
      </w:r>
      <w:r w:rsidRPr="00A90C12">
        <w:rPr>
          <w:rFonts w:ascii="Garamond" w:hAnsi="Garamond"/>
          <w:lang w:val="sq-AL"/>
        </w:rPr>
        <w:t xml:space="preserve"> biri/bija i/e _________, i datëlindjes __.__._____, lindur në ________ dhe banues në ______, me shtetësi _______, identifikuar me letër njoftimin personal me nr. ____________, që më poshtë do të quhet “</w:t>
      </w:r>
      <w:r w:rsidRPr="00A90C12">
        <w:rPr>
          <w:rFonts w:ascii="Garamond" w:hAnsi="Garamond"/>
          <w:b/>
          <w:lang w:val="sq-AL"/>
        </w:rPr>
        <w:t>QIRAMARRËSI</w:t>
      </w:r>
      <w:r w:rsidRPr="00A90C12">
        <w:rPr>
          <w:rFonts w:ascii="Garamond" w:hAnsi="Garamond"/>
          <w:lang w:val="sq-AL"/>
        </w:rPr>
        <w:t>”.</w:t>
      </w:r>
    </w:p>
    <w:p w14:paraId="2FC7BF42" w14:textId="77777777" w:rsidR="002C55BA" w:rsidRPr="00A90C12" w:rsidRDefault="002C55BA" w:rsidP="002C55BA">
      <w:pPr>
        <w:widowControl w:val="0"/>
        <w:rPr>
          <w:rFonts w:ascii="Garamond" w:hAnsi="Garamond"/>
          <w:bCs/>
          <w:lang w:val="sq-AL"/>
        </w:rPr>
      </w:pPr>
      <w:r w:rsidRPr="00A90C12">
        <w:rPr>
          <w:rFonts w:ascii="Garamond" w:hAnsi="Garamond"/>
          <w:b/>
          <w:lang w:val="sq-AL"/>
        </w:rPr>
        <w:t>Institucioni “Qiradhënës”</w:t>
      </w:r>
      <w:r w:rsidRPr="00A90C12">
        <w:rPr>
          <w:rFonts w:ascii="Garamond" w:hAnsi="Garamond"/>
          <w:lang w:val="sq-AL"/>
        </w:rPr>
        <w:t xml:space="preserve">, me propozimin nr. ____, datë ___.___._____, të ___________, mbështetur në vendimin nr. 54, datë 5.2.2014, të Këshillit të Ministrave, “Për përcaktimin e kritereve, të procedurës dhe të mënyrës së dhënies me qira, enfiteozë apo kontrata të tjera të pasurive shtetërore”, të ndryshuar, pas konkurrimit të zhvilluar në datën __.__.____, në zbatim të urdhrit nr. ___, datë __.__._____ të titullarit të institucionit “Qiradhënës”, shpalli fitues subjektin </w:t>
      </w:r>
      <w:r w:rsidRPr="00A90C12">
        <w:rPr>
          <w:rFonts w:ascii="Garamond" w:hAnsi="Garamond"/>
          <w:bCs/>
          <w:lang w:val="sq-AL"/>
        </w:rPr>
        <w:t xml:space="preserve">“____________” </w:t>
      </w:r>
      <w:r w:rsidRPr="00A90C12">
        <w:rPr>
          <w:rFonts w:ascii="Garamond" w:hAnsi="Garamond"/>
          <w:lang w:val="sq-AL"/>
        </w:rPr>
        <w:t xml:space="preserve">dhe bazuar në nenet 801–825 të Kodit Civil, si dhe kërkesës së subjektit </w:t>
      </w:r>
      <w:r w:rsidRPr="00A90C12">
        <w:rPr>
          <w:rFonts w:ascii="Garamond" w:hAnsi="Garamond"/>
          <w:bCs/>
          <w:lang w:val="sq-AL"/>
        </w:rPr>
        <w:t xml:space="preserve">“_________________”, </w:t>
      </w:r>
      <w:r w:rsidRPr="00A90C12">
        <w:rPr>
          <w:rFonts w:ascii="Garamond" w:hAnsi="Garamond"/>
          <w:lang w:val="sq-AL"/>
        </w:rPr>
        <w:t>së bashku me “Qiramarrësin”, palët bien dakord të hartojnë këtë kontratë, me kushtet si më poshtë:</w:t>
      </w:r>
    </w:p>
    <w:p w14:paraId="2FC7BF43" w14:textId="77777777" w:rsidR="002C55BA" w:rsidRPr="00A90C12" w:rsidRDefault="002C55BA" w:rsidP="002C55BA">
      <w:pPr>
        <w:widowControl w:val="0"/>
        <w:rPr>
          <w:rFonts w:ascii="Garamond" w:hAnsi="Garamond"/>
          <w:b/>
          <w:bCs/>
          <w:lang w:val="sq-AL"/>
        </w:rPr>
      </w:pPr>
    </w:p>
    <w:p w14:paraId="2FC7BF44" w14:textId="77777777" w:rsidR="002C55BA" w:rsidRPr="00A90C12" w:rsidRDefault="002C55BA" w:rsidP="002C55BA">
      <w:pPr>
        <w:pStyle w:val="NeniNr"/>
        <w:rPr>
          <w:szCs w:val="24"/>
          <w:lang w:val="sq-AL"/>
        </w:rPr>
      </w:pPr>
      <w:r w:rsidRPr="00A90C12">
        <w:rPr>
          <w:szCs w:val="24"/>
          <w:lang w:val="sq-AL"/>
        </w:rPr>
        <w:lastRenderedPageBreak/>
        <w:t>Neni 1</w:t>
      </w:r>
    </w:p>
    <w:p w14:paraId="2FC7BF45" w14:textId="77777777" w:rsidR="002C55BA" w:rsidRPr="00A90C12" w:rsidRDefault="002C55BA" w:rsidP="002C55BA">
      <w:pPr>
        <w:pStyle w:val="NeniTitull"/>
        <w:rPr>
          <w:szCs w:val="24"/>
          <w:lang w:val="sq-AL"/>
        </w:rPr>
      </w:pPr>
      <w:r w:rsidRPr="00A90C12">
        <w:rPr>
          <w:szCs w:val="24"/>
          <w:lang w:val="sq-AL"/>
        </w:rPr>
        <w:t>Objekti i kontratës</w:t>
      </w:r>
    </w:p>
    <w:p w14:paraId="2FC7BF46" w14:textId="77777777" w:rsidR="002C55BA" w:rsidRPr="00A90C12" w:rsidRDefault="002C55BA" w:rsidP="002C55BA">
      <w:pPr>
        <w:widowControl w:val="0"/>
        <w:jc w:val="center"/>
        <w:rPr>
          <w:rFonts w:ascii="Garamond" w:hAnsi="Garamond"/>
          <w:b/>
          <w:bCs/>
          <w:lang w:val="sq-AL"/>
        </w:rPr>
      </w:pPr>
    </w:p>
    <w:p w14:paraId="2FC7BF47" w14:textId="77777777" w:rsidR="002C55BA" w:rsidRPr="00A90C12" w:rsidRDefault="002C55BA" w:rsidP="002C55BA">
      <w:pPr>
        <w:widowControl w:val="0"/>
        <w:rPr>
          <w:rFonts w:ascii="Garamond" w:hAnsi="Garamond"/>
          <w:lang w:val="sq-AL"/>
        </w:rPr>
      </w:pPr>
      <w:r w:rsidRPr="00A90C12">
        <w:rPr>
          <w:rFonts w:ascii="Garamond" w:hAnsi="Garamond"/>
          <w:lang w:val="sq-AL"/>
        </w:rPr>
        <w:t>Objekti i kësaj kontrate është dhënia me qira e pasurisë shtetërore: “________” në përgjegjësi administrimi të (</w:t>
      </w:r>
      <w:r w:rsidRPr="00A90C12">
        <w:rPr>
          <w:rFonts w:ascii="Garamond" w:hAnsi="Garamond"/>
          <w:u w:val="single"/>
          <w:lang w:val="sq-AL"/>
        </w:rPr>
        <w:t>institucioni administrues i pasurisë</w:t>
      </w:r>
      <w:r w:rsidRPr="00A90C12">
        <w:rPr>
          <w:rFonts w:ascii="Garamond" w:hAnsi="Garamond"/>
          <w:lang w:val="sq-AL"/>
        </w:rPr>
        <w:t>), sipas genplanit dhe dokumentit të ZVRPP-së ________, bashkëlidhur kontratës.</w:t>
      </w:r>
    </w:p>
    <w:p w14:paraId="2FC7BF48" w14:textId="77777777" w:rsidR="002C55BA" w:rsidRPr="00A90C12" w:rsidRDefault="002C55BA" w:rsidP="002C55BA">
      <w:pPr>
        <w:widowControl w:val="0"/>
        <w:rPr>
          <w:rFonts w:ascii="Garamond" w:hAnsi="Garamond"/>
          <w:lang w:val="sq-AL"/>
        </w:rPr>
      </w:pPr>
    </w:p>
    <w:p w14:paraId="2FC7BF49" w14:textId="77777777" w:rsidR="002C55BA" w:rsidRPr="00A90C12" w:rsidRDefault="002C55BA" w:rsidP="002C55BA">
      <w:pPr>
        <w:pStyle w:val="NeniNr"/>
        <w:rPr>
          <w:szCs w:val="24"/>
          <w:lang w:val="sq-AL"/>
        </w:rPr>
      </w:pPr>
      <w:r w:rsidRPr="00A90C12">
        <w:rPr>
          <w:szCs w:val="24"/>
          <w:lang w:val="sq-AL"/>
        </w:rPr>
        <w:t>Neni 2</w:t>
      </w:r>
    </w:p>
    <w:p w14:paraId="2FC7BF4A" w14:textId="77777777" w:rsidR="002C55BA" w:rsidRPr="00A90C12" w:rsidRDefault="002C55BA" w:rsidP="002C55BA">
      <w:pPr>
        <w:pStyle w:val="NeniTitull"/>
        <w:rPr>
          <w:szCs w:val="24"/>
          <w:lang w:val="sq-AL"/>
        </w:rPr>
      </w:pPr>
      <w:r w:rsidRPr="00A90C12">
        <w:rPr>
          <w:szCs w:val="24"/>
          <w:lang w:val="sq-AL"/>
        </w:rPr>
        <w:t>Qëllimi i përdorimit</w:t>
      </w:r>
    </w:p>
    <w:p w14:paraId="2FC7BF4B" w14:textId="77777777" w:rsidR="002C55BA" w:rsidRPr="00A90C12" w:rsidRDefault="002C55BA" w:rsidP="002C55BA">
      <w:pPr>
        <w:widowControl w:val="0"/>
        <w:rPr>
          <w:rFonts w:ascii="Garamond" w:hAnsi="Garamond"/>
          <w:lang w:val="sq-AL"/>
        </w:rPr>
      </w:pPr>
    </w:p>
    <w:p w14:paraId="2FC7BF4C" w14:textId="77777777" w:rsidR="002C55BA" w:rsidRPr="00A90C12" w:rsidRDefault="002C55BA" w:rsidP="002C55BA">
      <w:pPr>
        <w:widowControl w:val="0"/>
        <w:rPr>
          <w:rFonts w:ascii="Garamond" w:hAnsi="Garamond"/>
          <w:b/>
          <w:lang w:val="sq-AL" w:eastAsia="nl-NL"/>
        </w:rPr>
      </w:pPr>
      <w:r w:rsidRPr="00A90C12">
        <w:rPr>
          <w:rFonts w:ascii="Garamond" w:hAnsi="Garamond"/>
          <w:lang w:val="sq-AL"/>
        </w:rPr>
        <w:t>Qëllimi i kësaj kontrate është dhënia në gëzim të përkohshëm i objektit të përcaktuar në nenin 1,</w:t>
      </w:r>
      <w:r w:rsidRPr="00A90C12">
        <w:rPr>
          <w:rFonts w:ascii="Garamond" w:hAnsi="Garamond"/>
          <w:lang w:val="sq-AL" w:eastAsia="nl-NL"/>
        </w:rPr>
        <w:t xml:space="preserve"> për ....... (sipas kërkesës së qiramarrësit dhe planbiznesit)</w:t>
      </w:r>
      <w:r w:rsidRPr="00A90C12">
        <w:rPr>
          <w:rFonts w:ascii="Garamond" w:hAnsi="Garamond"/>
          <w:lang w:val="sq-AL"/>
        </w:rPr>
        <w:t xml:space="preserve">. </w:t>
      </w:r>
    </w:p>
    <w:p w14:paraId="2FC7BF4D" w14:textId="77777777" w:rsidR="002C55BA" w:rsidRPr="00A90C12" w:rsidRDefault="002C55BA" w:rsidP="002C55BA">
      <w:pPr>
        <w:widowControl w:val="0"/>
        <w:jc w:val="center"/>
        <w:rPr>
          <w:rFonts w:ascii="Garamond" w:hAnsi="Garamond"/>
          <w:b/>
          <w:bCs/>
          <w:lang w:val="sq-AL"/>
        </w:rPr>
      </w:pPr>
    </w:p>
    <w:p w14:paraId="2FC7BF4E" w14:textId="77777777" w:rsidR="002C55BA" w:rsidRPr="00A90C12" w:rsidRDefault="002C55BA" w:rsidP="002C55BA">
      <w:pPr>
        <w:pStyle w:val="NeniNr"/>
        <w:rPr>
          <w:szCs w:val="24"/>
          <w:lang w:val="sq-AL"/>
        </w:rPr>
      </w:pPr>
      <w:r w:rsidRPr="00A90C12">
        <w:rPr>
          <w:szCs w:val="24"/>
          <w:lang w:val="sq-AL"/>
        </w:rPr>
        <w:t>Neni 3</w:t>
      </w:r>
    </w:p>
    <w:p w14:paraId="2FC7BF4F" w14:textId="77777777" w:rsidR="002C55BA" w:rsidRPr="00A90C12" w:rsidRDefault="002C55BA" w:rsidP="002C55BA">
      <w:pPr>
        <w:pStyle w:val="NeniTitull"/>
        <w:rPr>
          <w:szCs w:val="24"/>
          <w:lang w:val="sq-AL"/>
        </w:rPr>
      </w:pPr>
      <w:r w:rsidRPr="00A90C12">
        <w:rPr>
          <w:szCs w:val="24"/>
          <w:lang w:val="sq-AL"/>
        </w:rPr>
        <w:t>Kohëzgjatja</w:t>
      </w:r>
    </w:p>
    <w:p w14:paraId="2FC7BF50" w14:textId="77777777" w:rsidR="002C55BA" w:rsidRPr="00A90C12" w:rsidRDefault="002C55BA" w:rsidP="002C55BA">
      <w:pPr>
        <w:widowControl w:val="0"/>
        <w:rPr>
          <w:rFonts w:ascii="Garamond" w:hAnsi="Garamond"/>
          <w:lang w:val="sq-AL"/>
        </w:rPr>
      </w:pPr>
    </w:p>
    <w:p w14:paraId="2FC7BF51" w14:textId="77777777" w:rsidR="002C55BA" w:rsidRPr="00A90C12" w:rsidRDefault="002C55BA" w:rsidP="002C55BA">
      <w:pPr>
        <w:widowControl w:val="0"/>
        <w:rPr>
          <w:rFonts w:ascii="Garamond" w:hAnsi="Garamond"/>
          <w:spacing w:val="-4"/>
          <w:lang w:val="sq-AL"/>
        </w:rPr>
      </w:pPr>
      <w:r w:rsidRPr="00A90C12">
        <w:rPr>
          <w:rFonts w:ascii="Garamond" w:hAnsi="Garamond"/>
          <w:spacing w:val="-4"/>
          <w:lang w:val="sq-AL"/>
        </w:rPr>
        <w:t xml:space="preserve">Kjo kontratë është e vlefshme për _______ vjet dhe hyn në fuqi me nënshkrimin e saj nga palët. </w:t>
      </w:r>
    </w:p>
    <w:p w14:paraId="2FC7BF52" w14:textId="77777777" w:rsidR="002C55BA" w:rsidRPr="00A90C12" w:rsidRDefault="002C55BA" w:rsidP="002C55BA">
      <w:pPr>
        <w:widowControl w:val="0"/>
        <w:jc w:val="center"/>
        <w:rPr>
          <w:rFonts w:ascii="Garamond" w:hAnsi="Garamond"/>
          <w:b/>
          <w:bCs/>
          <w:lang w:val="sq-AL"/>
        </w:rPr>
      </w:pPr>
    </w:p>
    <w:p w14:paraId="2FC7BF53" w14:textId="77777777" w:rsidR="002C55BA" w:rsidRPr="00A90C12" w:rsidRDefault="002C55BA" w:rsidP="002C55BA">
      <w:pPr>
        <w:pStyle w:val="NeniNr"/>
        <w:rPr>
          <w:szCs w:val="24"/>
          <w:lang w:val="sq-AL"/>
        </w:rPr>
      </w:pPr>
      <w:r w:rsidRPr="00A90C12">
        <w:rPr>
          <w:szCs w:val="24"/>
          <w:lang w:val="sq-AL"/>
        </w:rPr>
        <w:t>Neni 4</w:t>
      </w:r>
    </w:p>
    <w:p w14:paraId="2FC7BF54" w14:textId="77777777" w:rsidR="002C55BA" w:rsidRPr="00A90C12" w:rsidRDefault="002C55BA" w:rsidP="002C55BA">
      <w:pPr>
        <w:pStyle w:val="NeniNr"/>
        <w:rPr>
          <w:b/>
          <w:szCs w:val="24"/>
          <w:lang w:val="sq-AL"/>
        </w:rPr>
      </w:pPr>
      <w:r w:rsidRPr="00A90C12">
        <w:rPr>
          <w:b/>
          <w:szCs w:val="24"/>
          <w:lang w:val="sq-AL"/>
        </w:rPr>
        <w:t>Të drejtat dhe detyrimet e qiradhënësit</w:t>
      </w:r>
    </w:p>
    <w:p w14:paraId="2FC7BF55" w14:textId="77777777" w:rsidR="002C55BA" w:rsidRPr="00A90C12" w:rsidRDefault="002C55BA" w:rsidP="002C55BA">
      <w:pPr>
        <w:widowControl w:val="0"/>
        <w:rPr>
          <w:rFonts w:ascii="Garamond" w:hAnsi="Garamond"/>
          <w:lang w:val="sq-AL"/>
        </w:rPr>
      </w:pPr>
    </w:p>
    <w:p w14:paraId="2FC7BF56" w14:textId="77777777" w:rsidR="002C55BA" w:rsidRPr="00A90C12" w:rsidRDefault="002C55BA" w:rsidP="002C55BA">
      <w:pPr>
        <w:widowControl w:val="0"/>
        <w:rPr>
          <w:rFonts w:ascii="Garamond" w:hAnsi="Garamond"/>
          <w:lang w:val="sq-AL"/>
        </w:rPr>
      </w:pPr>
      <w:r w:rsidRPr="00A90C12">
        <w:rPr>
          <w:rFonts w:ascii="Garamond" w:hAnsi="Garamond"/>
          <w:bCs/>
          <w:lang w:val="sq-AL"/>
        </w:rPr>
        <w:t>4.1</w:t>
      </w:r>
      <w:r w:rsidRPr="00A90C12">
        <w:rPr>
          <w:rFonts w:ascii="Garamond" w:hAnsi="Garamond"/>
          <w:b/>
          <w:bCs/>
          <w:lang w:val="sq-AL"/>
        </w:rPr>
        <w:t xml:space="preserve"> </w:t>
      </w:r>
      <w:r w:rsidRPr="00A90C12">
        <w:rPr>
          <w:rFonts w:ascii="Garamond" w:hAnsi="Garamond"/>
          <w:lang w:val="sq-AL"/>
        </w:rPr>
        <w:t xml:space="preserve">“Qiradhënësi”, nëpërmjet __________,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 </w:t>
      </w:r>
    </w:p>
    <w:p w14:paraId="2FC7BF57" w14:textId="77777777" w:rsidR="002C55BA" w:rsidRPr="00A90C12" w:rsidRDefault="002C55BA" w:rsidP="002C55BA">
      <w:pPr>
        <w:widowControl w:val="0"/>
        <w:rPr>
          <w:rFonts w:ascii="Garamond" w:hAnsi="Garamond"/>
          <w:lang w:val="sq-AL"/>
        </w:rPr>
      </w:pPr>
      <w:r w:rsidRPr="00A90C12">
        <w:rPr>
          <w:rFonts w:ascii="Garamond" w:hAnsi="Garamond"/>
          <w:bCs/>
          <w:lang w:val="sq-AL"/>
        </w:rPr>
        <w:t>4.2</w:t>
      </w:r>
      <w:r w:rsidRPr="00A90C12">
        <w:rPr>
          <w:rFonts w:ascii="Garamond" w:hAnsi="Garamond"/>
          <w:lang w:val="sq-AL"/>
        </w:rPr>
        <w:t xml:space="preserve"> “Qiradhënësi” ka të drejtë të kontrollojë në çdo kohë për respektimin e kushteve të kësaj kontrate nga ana e “Qiramarrësit”.</w:t>
      </w:r>
    </w:p>
    <w:p w14:paraId="2FC7BF58" w14:textId="77777777" w:rsidR="002C55BA" w:rsidRPr="00A90C12" w:rsidRDefault="002C55BA" w:rsidP="002C55BA">
      <w:pPr>
        <w:widowControl w:val="0"/>
        <w:rPr>
          <w:rFonts w:ascii="Garamond" w:hAnsi="Garamond"/>
          <w:lang w:val="sq-AL"/>
        </w:rPr>
      </w:pPr>
      <w:r w:rsidRPr="00A90C12">
        <w:rPr>
          <w:rFonts w:ascii="Garamond" w:hAnsi="Garamond"/>
          <w:lang w:val="sq-AL"/>
        </w:rPr>
        <w:t>4.3</w:t>
      </w:r>
      <w:r w:rsidRPr="00A90C12">
        <w:rPr>
          <w:rFonts w:ascii="Garamond" w:hAnsi="Garamond"/>
          <w:b/>
          <w:lang w:val="sq-AL"/>
        </w:rPr>
        <w:t xml:space="preserve"> </w:t>
      </w:r>
      <w:r w:rsidRPr="00A90C12">
        <w:rPr>
          <w:rFonts w:ascii="Garamond" w:hAnsi="Garamond"/>
          <w:lang w:val="sq-AL"/>
        </w:rPr>
        <w:t>“Qiradhënësi” ka të drejtë që, në çdo kohë gjatë kohëzgjatjes së kontratës, nëpërmjet njësisë</w:t>
      </w:r>
      <w:r w:rsidRPr="00A90C12">
        <w:rPr>
          <w:rFonts w:ascii="Garamond" w:hAnsi="Garamond"/>
          <w:b/>
          <w:lang w:val="sq-AL"/>
        </w:rPr>
        <w:t xml:space="preserve"> </w:t>
      </w:r>
      <w:r w:rsidRPr="00A90C12">
        <w:rPr>
          <w:rFonts w:ascii="Garamond" w:hAnsi="Garamond"/>
          <w:lang w:val="sq-AL"/>
        </w:rPr>
        <w:t>monitoruese të kontratës së qirasë, _________, të monitorojë kontratën për verifikimin e  zbatimit të kushteve të përcaktuara në të.</w:t>
      </w:r>
    </w:p>
    <w:p w14:paraId="2FC7BF59" w14:textId="77777777" w:rsidR="002C55BA" w:rsidRPr="00A90C12" w:rsidRDefault="002C55BA" w:rsidP="002C55BA">
      <w:pPr>
        <w:widowControl w:val="0"/>
        <w:rPr>
          <w:rFonts w:ascii="Garamond" w:hAnsi="Garamond"/>
          <w:lang w:val="sq-AL"/>
        </w:rPr>
      </w:pPr>
      <w:r w:rsidRPr="00A90C12">
        <w:rPr>
          <w:rFonts w:ascii="Garamond" w:hAnsi="Garamond"/>
          <w:bCs/>
          <w:lang w:val="sq-AL"/>
        </w:rPr>
        <w:t>4.4</w:t>
      </w:r>
      <w:r w:rsidRPr="00A90C12">
        <w:rPr>
          <w:rFonts w:ascii="Garamond" w:hAnsi="Garamond"/>
          <w:lang w:val="sq-AL"/>
        </w:rPr>
        <w:t xml:space="preserve"> “Qiradhënësi” është i detyruar të garantojë “Qiramarrësin” për gëzimin e qetë të sendit, objekt të kësaj kontrate ndaj të tretëve, të cilët mund të ngrenë pretendime për të drejtën e tyre mbi këtë pronë.</w:t>
      </w:r>
    </w:p>
    <w:p w14:paraId="2FC7BF5A" w14:textId="77777777" w:rsidR="002C55BA" w:rsidRPr="00A90C12" w:rsidRDefault="002C55BA" w:rsidP="002C55BA">
      <w:pPr>
        <w:widowControl w:val="0"/>
        <w:rPr>
          <w:rFonts w:ascii="Garamond" w:hAnsi="Garamond"/>
          <w:lang w:val="sq-AL"/>
        </w:rPr>
      </w:pPr>
      <w:r w:rsidRPr="00A90C12">
        <w:rPr>
          <w:rFonts w:ascii="Garamond" w:hAnsi="Garamond"/>
          <w:bCs/>
          <w:lang w:val="sq-AL"/>
        </w:rPr>
        <w:t>4.5</w:t>
      </w:r>
      <w:r w:rsidRPr="00A90C12">
        <w:rPr>
          <w:rFonts w:ascii="Garamond" w:hAnsi="Garamond"/>
          <w:lang w:val="sq-AL"/>
        </w:rPr>
        <w:t xml:space="preserve"> “Qiradhënësi” ka të drejtë të kërkojë zgjidhjen e kontratës kur Qiramarrësi shkel detyrimet e marra përsipër, duke njoftuar këtë të fundit 30 ditë përpara me shkrim.</w:t>
      </w:r>
    </w:p>
    <w:p w14:paraId="2FC7BF5B" w14:textId="77777777" w:rsidR="002C55BA" w:rsidRPr="00A90C12" w:rsidRDefault="002C55BA" w:rsidP="002C55BA">
      <w:pPr>
        <w:widowControl w:val="0"/>
        <w:rPr>
          <w:rFonts w:ascii="Garamond" w:hAnsi="Garamond"/>
          <w:spacing w:val="-4"/>
          <w:lang w:val="sq-AL"/>
        </w:rPr>
      </w:pPr>
      <w:r w:rsidRPr="00A90C12">
        <w:rPr>
          <w:rFonts w:ascii="Garamond" w:hAnsi="Garamond"/>
          <w:bCs/>
          <w:spacing w:val="-4"/>
          <w:lang w:val="sq-AL"/>
        </w:rPr>
        <w:t>4.6</w:t>
      </w:r>
      <w:r w:rsidRPr="00A90C12">
        <w:rPr>
          <w:rFonts w:ascii="Garamond" w:hAnsi="Garamond"/>
          <w:spacing w:val="-4"/>
          <w:lang w:val="sq-AL"/>
        </w:rPr>
        <w:t xml:space="preserve"> “Qiradhënësi” nuk është i detyruar të garantojë Qiramarrësin nga shqetësimet e të tretëve që nuk pretendojnë të kenë të drejta mbi pronën.</w:t>
      </w:r>
    </w:p>
    <w:p w14:paraId="2FC7BF5C" w14:textId="77777777" w:rsidR="002C55BA" w:rsidRPr="00A90C12" w:rsidRDefault="002C55BA" w:rsidP="002C55BA">
      <w:pPr>
        <w:widowControl w:val="0"/>
        <w:jc w:val="center"/>
        <w:rPr>
          <w:rFonts w:ascii="Garamond" w:hAnsi="Garamond"/>
          <w:bCs/>
          <w:lang w:val="sq-AL"/>
        </w:rPr>
      </w:pPr>
    </w:p>
    <w:p w14:paraId="2FC7BF5D" w14:textId="77777777" w:rsidR="002C55BA" w:rsidRPr="00A90C12" w:rsidRDefault="002C55BA" w:rsidP="002C55BA">
      <w:pPr>
        <w:pStyle w:val="NeniNr"/>
        <w:rPr>
          <w:szCs w:val="24"/>
          <w:lang w:val="sq-AL"/>
        </w:rPr>
      </w:pPr>
      <w:r w:rsidRPr="00A90C12">
        <w:rPr>
          <w:szCs w:val="24"/>
          <w:lang w:val="sq-AL"/>
        </w:rPr>
        <w:t>Neni 5</w:t>
      </w:r>
    </w:p>
    <w:p w14:paraId="2FC7BF5E" w14:textId="77777777" w:rsidR="002C55BA" w:rsidRPr="00A90C12" w:rsidRDefault="002C55BA" w:rsidP="002C55BA">
      <w:pPr>
        <w:pStyle w:val="NeniTitull"/>
        <w:rPr>
          <w:szCs w:val="24"/>
          <w:lang w:val="sq-AL"/>
        </w:rPr>
      </w:pPr>
      <w:r w:rsidRPr="00A90C12">
        <w:rPr>
          <w:szCs w:val="24"/>
          <w:lang w:val="sq-AL"/>
        </w:rPr>
        <w:t>Të drejtat dhe detyrimet e qiramarrësit</w:t>
      </w:r>
    </w:p>
    <w:p w14:paraId="2FC7BF5F" w14:textId="77777777" w:rsidR="002C55BA" w:rsidRPr="00A90C12" w:rsidRDefault="002C55BA" w:rsidP="002C55BA">
      <w:pPr>
        <w:widowControl w:val="0"/>
        <w:rPr>
          <w:rFonts w:ascii="Garamond" w:hAnsi="Garamond"/>
          <w:lang w:val="sq-AL"/>
        </w:rPr>
      </w:pPr>
    </w:p>
    <w:p w14:paraId="2FC7BF60" w14:textId="77777777" w:rsidR="002C55BA" w:rsidRPr="00A90C12" w:rsidRDefault="002C55BA" w:rsidP="002C55BA">
      <w:pPr>
        <w:widowControl w:val="0"/>
        <w:rPr>
          <w:rFonts w:ascii="Garamond" w:hAnsi="Garamond"/>
          <w:spacing w:val="-4"/>
          <w:lang w:val="sq-AL"/>
        </w:rPr>
      </w:pPr>
      <w:r w:rsidRPr="00A90C12">
        <w:rPr>
          <w:rFonts w:ascii="Garamond" w:hAnsi="Garamond"/>
          <w:bCs/>
          <w:spacing w:val="-4"/>
          <w:lang w:val="sq-AL"/>
        </w:rPr>
        <w:t>5.1</w:t>
      </w:r>
      <w:r w:rsidRPr="00A90C12">
        <w:rPr>
          <w:rFonts w:ascii="Garamond" w:hAnsi="Garamond"/>
          <w:b/>
          <w:bCs/>
          <w:spacing w:val="-4"/>
          <w:lang w:val="sq-AL"/>
        </w:rPr>
        <w:t xml:space="preserve"> </w:t>
      </w:r>
      <w:r w:rsidRPr="00A90C12">
        <w:rPr>
          <w:rFonts w:ascii="Garamond" w:hAnsi="Garamond"/>
          <w:spacing w:val="-4"/>
          <w:lang w:val="sq-AL"/>
        </w:rPr>
        <w:t>“Qiramarrësi” ka të drejtë që, sipas legjislacionit në fuqi, të përdorë e të gëzojë pronën e marrë me qira dhe përmirësimet e bëra në të, për gjithë kohën që është në fuqi kjo kontratë.</w:t>
      </w:r>
    </w:p>
    <w:p w14:paraId="2FC7BF61" w14:textId="77777777" w:rsidR="002C55BA" w:rsidRPr="00A90C12" w:rsidRDefault="002C55BA" w:rsidP="002C55BA">
      <w:pPr>
        <w:widowControl w:val="0"/>
        <w:rPr>
          <w:rFonts w:ascii="Garamond" w:hAnsi="Garamond"/>
          <w:spacing w:val="-4"/>
          <w:lang w:val="sq-AL"/>
        </w:rPr>
      </w:pPr>
      <w:r w:rsidRPr="00A90C12">
        <w:rPr>
          <w:rFonts w:ascii="Garamond" w:hAnsi="Garamond"/>
          <w:bCs/>
          <w:spacing w:val="-4"/>
          <w:lang w:val="sq-AL"/>
        </w:rPr>
        <w:t>5.2</w:t>
      </w:r>
      <w:r w:rsidRPr="00A90C12">
        <w:rPr>
          <w:rFonts w:ascii="Garamond" w:hAnsi="Garamond"/>
          <w:b/>
          <w:bCs/>
          <w:spacing w:val="-4"/>
          <w:lang w:val="sq-AL"/>
        </w:rPr>
        <w:t xml:space="preserve"> </w:t>
      </w:r>
      <w:r w:rsidRPr="00A90C12">
        <w:rPr>
          <w:rFonts w:ascii="Garamond" w:hAnsi="Garamond"/>
          <w:spacing w:val="-4"/>
          <w:lang w:val="sq-AL"/>
        </w:rPr>
        <w:t xml:space="preserve">“Qiramarrësi” ka për detyrë që të përdorë sendin, objekt të kësaj kontrate, për qëllimin e    parashikuar në nenin 2, në përputhje me detyrimet ligjore që rrjedhin nga legjislacioni shqiptar. </w:t>
      </w:r>
    </w:p>
    <w:p w14:paraId="2FC7BF62" w14:textId="77777777" w:rsidR="002C55BA" w:rsidRPr="00A90C12" w:rsidRDefault="002C55BA" w:rsidP="002C55BA">
      <w:pPr>
        <w:widowControl w:val="0"/>
        <w:rPr>
          <w:rFonts w:ascii="Garamond" w:hAnsi="Garamond"/>
          <w:spacing w:val="-4"/>
          <w:lang w:val="sq-AL"/>
        </w:rPr>
      </w:pPr>
      <w:r w:rsidRPr="00A90C12">
        <w:rPr>
          <w:rFonts w:ascii="Garamond" w:hAnsi="Garamond"/>
          <w:bCs/>
          <w:spacing w:val="-4"/>
          <w:lang w:val="sq-AL"/>
        </w:rPr>
        <w:t>5.3</w:t>
      </w:r>
      <w:r w:rsidRPr="00A90C12">
        <w:rPr>
          <w:rFonts w:ascii="Garamond" w:hAnsi="Garamond"/>
          <w:spacing w:val="-4"/>
          <w:lang w:val="sq-AL"/>
        </w:rPr>
        <w:t xml:space="preserve"> “Qiramarrësi” detyrohet që, në pasurinë e marrë me qira, të realizojë aktivitetin sipas nenit 2 të kësaj kontrate, duke investuar sipas fazave dhe vlerave të shprehura në plan biznesin e paraqitur në komisionin </w:t>
      </w:r>
      <w:r w:rsidRPr="00A90C12">
        <w:rPr>
          <w:rFonts w:ascii="Garamond" w:hAnsi="Garamond"/>
          <w:spacing w:val="-4"/>
          <w:lang w:val="sq-AL"/>
        </w:rPr>
        <w:lastRenderedPageBreak/>
        <w:t xml:space="preserve">e vlerësimit të dokumenteve. </w:t>
      </w:r>
    </w:p>
    <w:p w14:paraId="2FC7BF63" w14:textId="77777777" w:rsidR="002C55BA" w:rsidRPr="00A90C12" w:rsidRDefault="002C55BA" w:rsidP="002C55BA">
      <w:pPr>
        <w:widowControl w:val="0"/>
        <w:rPr>
          <w:rFonts w:ascii="Garamond" w:hAnsi="Garamond"/>
          <w:lang w:val="sq-AL"/>
        </w:rPr>
      </w:pPr>
      <w:r w:rsidRPr="00A90C12">
        <w:rPr>
          <w:rFonts w:ascii="Garamond" w:hAnsi="Garamond"/>
          <w:lang w:val="sq-AL"/>
        </w:rPr>
        <w:t>5.4 “Qiramarrësi” detyrohet të shfrytëzojë dhe të mirëmbajë objektin e kontratës së qirasë.</w:t>
      </w:r>
    </w:p>
    <w:p w14:paraId="2FC7BF64" w14:textId="77777777" w:rsidR="002C55BA" w:rsidRPr="00A90C12" w:rsidRDefault="002C55BA" w:rsidP="002C55BA">
      <w:pPr>
        <w:widowControl w:val="0"/>
        <w:rPr>
          <w:rFonts w:ascii="Garamond" w:hAnsi="Garamond"/>
          <w:lang w:val="sq-AL"/>
        </w:rPr>
      </w:pPr>
      <w:r w:rsidRPr="00A90C12">
        <w:rPr>
          <w:rFonts w:ascii="Garamond" w:hAnsi="Garamond"/>
          <w:lang w:val="sq-AL"/>
        </w:rPr>
        <w:t>5.5 “Qiramarrësi” detyrohet të përballojë me shpenzimet e tij, detyrimet që lidhen me dëmet e shkaktuara eventualisht palëve të treta.</w:t>
      </w:r>
    </w:p>
    <w:p w14:paraId="2FC7BF65" w14:textId="77777777" w:rsidR="002C55BA" w:rsidRPr="00A90C12" w:rsidRDefault="002C55BA" w:rsidP="002C55BA">
      <w:pPr>
        <w:widowControl w:val="0"/>
        <w:rPr>
          <w:rFonts w:ascii="Garamond" w:hAnsi="Garamond"/>
          <w:lang w:val="sq-AL"/>
        </w:rPr>
      </w:pPr>
      <w:r w:rsidRPr="00A90C12">
        <w:rPr>
          <w:rFonts w:ascii="Garamond" w:hAnsi="Garamond"/>
          <w:lang w:val="sq-AL"/>
        </w:rPr>
        <w:t>5.6 “Qiramarrësi” detyrohet të sigurojë objektin e kontratës së qirasë, nëpërmjet policës së sigurimit.</w:t>
      </w:r>
    </w:p>
    <w:p w14:paraId="2FC7BF66" w14:textId="77777777" w:rsidR="002C55BA" w:rsidRPr="00A90C12" w:rsidRDefault="002C55BA" w:rsidP="002C55BA">
      <w:pPr>
        <w:widowControl w:val="0"/>
        <w:rPr>
          <w:rFonts w:ascii="Garamond" w:hAnsi="Garamond"/>
          <w:lang w:val="sq-AL"/>
        </w:rPr>
      </w:pPr>
      <w:r w:rsidRPr="00A90C12">
        <w:rPr>
          <w:rFonts w:ascii="Garamond" w:hAnsi="Garamond"/>
          <w:bCs/>
          <w:lang w:val="sq-AL"/>
        </w:rPr>
        <w:t>5.7</w:t>
      </w:r>
      <w:r w:rsidRPr="00A90C12">
        <w:rPr>
          <w:rFonts w:ascii="Garamond" w:hAnsi="Garamond"/>
          <w:lang w:val="sq-AL"/>
        </w:rPr>
        <w:t xml:space="preserve"> “Qiramarrësi”, në funksion të zhvillimit të aktivitetit, në territorin objekt i kësaj kontrate, do të investojë, për </w:t>
      </w:r>
      <w:r w:rsidRPr="00A90C12">
        <w:rPr>
          <w:rFonts w:ascii="Garamond" w:hAnsi="Garamond"/>
          <w:lang w:val="sq-AL" w:eastAsia="nl-NL"/>
        </w:rPr>
        <w:t>_________, në vlerën________</w:t>
      </w:r>
      <w:r w:rsidRPr="00A90C12">
        <w:rPr>
          <w:rFonts w:ascii="Garamond" w:hAnsi="Garamond"/>
          <w:lang w:val="sq-AL"/>
        </w:rPr>
        <w:t>.</w:t>
      </w:r>
    </w:p>
    <w:p w14:paraId="2FC7BF67" w14:textId="77777777" w:rsidR="002C55BA" w:rsidRPr="00A90C12" w:rsidRDefault="002C55BA" w:rsidP="002C55BA">
      <w:pPr>
        <w:widowControl w:val="0"/>
        <w:rPr>
          <w:rFonts w:ascii="Garamond" w:hAnsi="Garamond"/>
          <w:lang w:val="sq-AL"/>
        </w:rPr>
      </w:pPr>
      <w:r w:rsidRPr="00A90C12">
        <w:rPr>
          <w:rFonts w:ascii="Garamond" w:hAnsi="Garamond"/>
          <w:lang w:val="sq-AL"/>
        </w:rPr>
        <w:t xml:space="preserve">Sipas planbiznesit të paraqitur, në konkurrim, ky investim do të realizohet si vijon: </w:t>
      </w:r>
    </w:p>
    <w:p w14:paraId="2FC7BF68" w14:textId="77777777" w:rsidR="002C55BA" w:rsidRPr="00A90C12" w:rsidRDefault="002C55BA" w:rsidP="002C55BA">
      <w:pPr>
        <w:widowControl w:val="0"/>
        <w:rPr>
          <w:rFonts w:ascii="Garamond" w:hAnsi="Garamond"/>
          <w:lang w:val="sq-AL"/>
        </w:rPr>
      </w:pPr>
      <w:r w:rsidRPr="00A90C12">
        <w:rPr>
          <w:rFonts w:ascii="Garamond" w:hAnsi="Garamond"/>
          <w:bCs/>
          <w:lang w:val="sq-AL"/>
        </w:rPr>
        <w:t>5.8</w:t>
      </w:r>
      <w:r w:rsidRPr="00A90C12">
        <w:rPr>
          <w:rFonts w:ascii="Garamond" w:hAnsi="Garamond"/>
          <w:lang w:val="sq-AL"/>
        </w:rPr>
        <w:t xml:space="preserve"> “Qiramarrësi” (do të përcaktojë nr. e të punësuarve në varësi të fazave të investimit dhe në vijim të kontratës së qirasë).</w:t>
      </w:r>
    </w:p>
    <w:p w14:paraId="2FC7BF69" w14:textId="77777777" w:rsidR="002C55BA" w:rsidRPr="00A90C12" w:rsidRDefault="002C55BA" w:rsidP="002C55BA">
      <w:pPr>
        <w:widowControl w:val="0"/>
        <w:rPr>
          <w:rFonts w:ascii="Garamond" w:hAnsi="Garamond"/>
          <w:lang w:val="sq-AL"/>
        </w:rPr>
      </w:pPr>
      <w:r w:rsidRPr="00A90C12">
        <w:rPr>
          <w:rFonts w:ascii="Garamond" w:hAnsi="Garamond"/>
          <w:lang w:val="sq-AL"/>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14:paraId="2FC7BF6A" w14:textId="77777777" w:rsidR="002C55BA" w:rsidRPr="00A90C12" w:rsidRDefault="002C55BA" w:rsidP="002C55BA">
      <w:pPr>
        <w:widowControl w:val="0"/>
        <w:rPr>
          <w:rFonts w:ascii="Garamond" w:hAnsi="Garamond"/>
          <w:lang w:val="sq-AL"/>
        </w:rPr>
      </w:pPr>
      <w:r w:rsidRPr="00A90C12">
        <w:rPr>
          <w:rFonts w:ascii="Garamond" w:hAnsi="Garamond"/>
          <w:lang w:val="sq-AL"/>
        </w:rPr>
        <w:t>“Qiramarrësi” detyrohet të zbatojë legjislacionin në fuqi “Për përcaktimin e pagës minimale në shkallë vendi”.</w:t>
      </w:r>
    </w:p>
    <w:p w14:paraId="2FC7BF6B" w14:textId="77777777" w:rsidR="002C55BA" w:rsidRPr="00A90C12" w:rsidRDefault="002C55BA" w:rsidP="002C55BA">
      <w:pPr>
        <w:widowControl w:val="0"/>
        <w:rPr>
          <w:rFonts w:ascii="Garamond" w:hAnsi="Garamond"/>
          <w:lang w:val="sq-AL"/>
        </w:rPr>
      </w:pPr>
      <w:r w:rsidRPr="00A90C12">
        <w:rPr>
          <w:rFonts w:ascii="Garamond" w:hAnsi="Garamond"/>
          <w:lang w:val="sq-AL"/>
        </w:rPr>
        <w:t xml:space="preserve">5.9 “Qiramarrësi”,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14:paraId="2FC7BF6C" w14:textId="77777777" w:rsidR="002C55BA" w:rsidRPr="00A90C12" w:rsidRDefault="002C55BA" w:rsidP="002C55BA">
      <w:pPr>
        <w:widowControl w:val="0"/>
        <w:rPr>
          <w:rFonts w:ascii="Garamond" w:hAnsi="Garamond"/>
          <w:lang w:val="sq-AL"/>
        </w:rPr>
      </w:pPr>
      <w:r w:rsidRPr="00A90C12">
        <w:rPr>
          <w:rFonts w:ascii="Garamond" w:hAnsi="Garamond"/>
          <w:bCs/>
          <w:lang w:val="sq-AL"/>
        </w:rPr>
        <w:t>5.10</w:t>
      </w:r>
      <w:r w:rsidRPr="00A90C12">
        <w:rPr>
          <w:rFonts w:ascii="Garamond" w:hAnsi="Garamond"/>
          <w:lang w:val="sq-AL"/>
        </w:rPr>
        <w:t xml:space="preserve"> “Qiramarrësi” detyrohet të paguajë detyrimin mujor të qirasë brenda afatit të përcaktuar në këtë kontratë. Për çdo ditë vonesë, do të paguajë një kamatë ditore prej 0.1% të vlerës së qirasë mujore. </w:t>
      </w:r>
    </w:p>
    <w:p w14:paraId="2FC7BF6D" w14:textId="77777777" w:rsidR="002C55BA" w:rsidRPr="00A90C12" w:rsidRDefault="002C55BA" w:rsidP="002C55BA">
      <w:pPr>
        <w:widowControl w:val="0"/>
        <w:rPr>
          <w:rFonts w:ascii="Garamond" w:hAnsi="Garamond"/>
          <w:bCs/>
          <w:lang w:val="sq-AL"/>
        </w:rPr>
      </w:pPr>
      <w:r w:rsidRPr="00A90C12">
        <w:rPr>
          <w:rFonts w:ascii="Garamond" w:hAnsi="Garamond"/>
          <w:bCs/>
          <w:lang w:val="sq-AL"/>
        </w:rPr>
        <w:t xml:space="preserve">5.11 </w:t>
      </w:r>
      <w:r w:rsidRPr="00A90C12">
        <w:rPr>
          <w:rFonts w:ascii="Garamond" w:hAnsi="Garamond"/>
          <w:lang w:val="sq-AL"/>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14:paraId="2FC7BF6E" w14:textId="2161E6D2" w:rsidR="002C55BA" w:rsidRPr="00A90C12" w:rsidRDefault="002C55BA" w:rsidP="002C55BA">
      <w:pPr>
        <w:widowControl w:val="0"/>
        <w:rPr>
          <w:rFonts w:ascii="Garamond" w:hAnsi="Garamond"/>
          <w:spacing w:val="-4"/>
          <w:lang w:val="sq-AL"/>
        </w:rPr>
      </w:pPr>
      <w:r w:rsidRPr="00A90C12">
        <w:rPr>
          <w:rFonts w:ascii="Garamond" w:hAnsi="Garamond"/>
          <w:spacing w:val="-4"/>
          <w:lang w:val="sq-AL"/>
        </w:rPr>
        <w:t>5.12 “Qiramarrësi” detyrohet të paraqesë te “Qiradhënësi” në fillim të çdo viti, relacion me shkrim lidhur me vlerat e investimeve, të paraqitura në pasqyrat financiare vjetore të subjektit, shoqëruar me relacionin përkatës të hartuar n</w:t>
      </w:r>
      <w:r w:rsidR="0050569B" w:rsidRPr="00A90C12">
        <w:rPr>
          <w:rFonts w:ascii="Garamond" w:hAnsi="Garamond"/>
          <w:spacing w:val="-4"/>
          <w:lang w:val="sq-AL"/>
        </w:rPr>
        <w:t>ga eksperti kontabël i miratuar</w:t>
      </w:r>
      <w:r w:rsidRPr="00A90C12">
        <w:rPr>
          <w:rFonts w:ascii="Garamond" w:hAnsi="Garamond"/>
          <w:spacing w:val="-4"/>
          <w:lang w:val="sq-AL"/>
        </w:rPr>
        <w:t xml:space="preserve"> </w:t>
      </w:r>
      <w:r w:rsidR="0050569B" w:rsidRPr="00A90C12">
        <w:rPr>
          <w:rFonts w:ascii="Garamond" w:hAnsi="Garamond"/>
          <w:i/>
          <w:lang w:val="sq-AL"/>
        </w:rPr>
        <w:t>/auditues</w:t>
      </w:r>
      <w:r w:rsidR="00816923" w:rsidRPr="00A90C12">
        <w:rPr>
          <w:rFonts w:ascii="Garamond" w:hAnsi="Garamond"/>
          <w:i/>
          <w:lang w:val="sq-AL"/>
        </w:rPr>
        <w:t>i</w:t>
      </w:r>
      <w:r w:rsidR="0050569B" w:rsidRPr="00A90C12">
        <w:rPr>
          <w:rFonts w:ascii="Garamond" w:hAnsi="Garamond"/>
          <w:i/>
          <w:lang w:val="sq-AL"/>
        </w:rPr>
        <w:t xml:space="preserve"> ligjor, sipas rastit</w:t>
      </w:r>
      <w:r w:rsidR="00816923" w:rsidRPr="00A90C12">
        <w:rPr>
          <w:rFonts w:ascii="Garamond" w:hAnsi="Garamond"/>
          <w:i/>
          <w:lang w:val="sq-AL"/>
        </w:rPr>
        <w:t xml:space="preserve">, </w:t>
      </w:r>
      <w:r w:rsidR="0050569B" w:rsidRPr="00A90C12">
        <w:rPr>
          <w:rFonts w:ascii="Garamond" w:hAnsi="Garamond"/>
          <w:lang w:val="sq-AL"/>
        </w:rPr>
        <w:t xml:space="preserve"> </w:t>
      </w:r>
      <w:r w:rsidRPr="00A90C12">
        <w:rPr>
          <w:rFonts w:ascii="Garamond" w:hAnsi="Garamond"/>
          <w:spacing w:val="-4"/>
          <w:lang w:val="sq-AL"/>
        </w:rPr>
        <w:t xml:space="preserve">vërtetuar me çdo dokumentacion të vlefshëm, si dhe vërtetimin nga institucionet shtetërore përkatëse për numrin e të punësuarve në objektin e marrë me qira. </w:t>
      </w:r>
    </w:p>
    <w:p w14:paraId="2FC7BF6F" w14:textId="77777777" w:rsidR="002C55BA" w:rsidRPr="00A90C12" w:rsidRDefault="002C55BA" w:rsidP="002C55BA">
      <w:pPr>
        <w:widowControl w:val="0"/>
        <w:tabs>
          <w:tab w:val="left" w:pos="540"/>
        </w:tabs>
        <w:rPr>
          <w:rFonts w:ascii="Garamond" w:hAnsi="Garamond"/>
          <w:lang w:val="sq-AL"/>
        </w:rPr>
      </w:pPr>
      <w:r w:rsidRPr="00A90C12">
        <w:rPr>
          <w:rFonts w:ascii="Garamond" w:hAnsi="Garamond"/>
          <w:bCs/>
          <w:lang w:val="sq-AL"/>
        </w:rPr>
        <w:t>5.13</w:t>
      </w:r>
      <w:r w:rsidRPr="00A90C12">
        <w:rPr>
          <w:rFonts w:ascii="Garamond" w:hAnsi="Garamond"/>
          <w:lang w:val="sq-AL"/>
        </w:rPr>
        <w:t xml:space="preserve"> “Qiramarrësi” detyrohet që në momentin e përfundimit të kësaj kontrate të dorëzojë pronën të padëmtuar. </w:t>
      </w:r>
    </w:p>
    <w:p w14:paraId="2FC7BF70" w14:textId="77777777" w:rsidR="002C55BA" w:rsidRPr="00A90C12" w:rsidRDefault="002C55BA" w:rsidP="002C55BA">
      <w:pPr>
        <w:pStyle w:val="ListParagraph"/>
        <w:widowControl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5.14 “Qiramarrësi”, në përfundim të kësaj kontrate, ka të drejtë të heqë përmirësimet e ndashme nga prona, por pa e dëmtuar atë. “Qiradhënësi” nuk bën kompensimin financiar të investimeve në pasuri të paluajtshme të kryera nga “Qiramarrësi”.</w:t>
      </w:r>
    </w:p>
    <w:p w14:paraId="2FC7BF71" w14:textId="77777777" w:rsidR="002C55BA" w:rsidRPr="00A90C12" w:rsidRDefault="002C55BA" w:rsidP="002C55BA">
      <w:pPr>
        <w:pStyle w:val="ListParagraph"/>
        <w:widowControl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5.15 Në ngarkim të “Qiramarrësit” janë të gjitha tatimet dhe detyrimet që rëndojnë mbi pronën e dhënë me qira.</w:t>
      </w:r>
    </w:p>
    <w:p w14:paraId="2FC7BF72" w14:textId="77777777" w:rsidR="002C55BA" w:rsidRPr="00A90C12" w:rsidRDefault="002C55BA" w:rsidP="002C55BA">
      <w:pPr>
        <w:pStyle w:val="ListParagraph"/>
        <w:widowControl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 xml:space="preserve">5.16 “Qiramarrësit” nuk i lejohet, që pronën e dhënë me qira ta japë me nënqira ose t’ia kalojë kontratën një tjetri.     </w:t>
      </w:r>
    </w:p>
    <w:p w14:paraId="2FC7BF73" w14:textId="77777777" w:rsidR="002C55BA" w:rsidRPr="00A90C12" w:rsidRDefault="002C55BA" w:rsidP="002C55BA">
      <w:pPr>
        <w:widowControl w:val="0"/>
        <w:rPr>
          <w:rFonts w:ascii="Garamond" w:hAnsi="Garamond"/>
          <w:spacing w:val="-4"/>
          <w:lang w:val="sq-AL"/>
        </w:rPr>
      </w:pPr>
      <w:r w:rsidRPr="00A90C12">
        <w:rPr>
          <w:rFonts w:ascii="Garamond" w:hAnsi="Garamond"/>
          <w:spacing w:val="-4"/>
          <w:lang w:val="sq-AL"/>
        </w:rPr>
        <w:t xml:space="preserve">5.17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14:paraId="2FC7BF74" w14:textId="77777777" w:rsidR="002C55BA" w:rsidRPr="00A90C12" w:rsidRDefault="002C55BA" w:rsidP="002C55BA">
      <w:pPr>
        <w:widowControl w:val="0"/>
        <w:rPr>
          <w:rFonts w:ascii="Garamond" w:hAnsi="Garamond"/>
          <w:lang w:val="sq-AL"/>
        </w:rPr>
      </w:pPr>
      <w:r w:rsidRPr="00A90C12">
        <w:rPr>
          <w:rFonts w:ascii="Garamond" w:hAnsi="Garamond"/>
          <w:lang w:val="sq-AL"/>
        </w:rPr>
        <w:t>5.18 “Qiramarrësi” në asnjë rast nuk mund ta rëndojë me barrë, pronën objekt kontrate.</w:t>
      </w:r>
    </w:p>
    <w:p w14:paraId="2FC7BF75" w14:textId="77777777" w:rsidR="002C55BA" w:rsidRPr="00A90C12" w:rsidRDefault="002C55BA" w:rsidP="002C55BA">
      <w:pPr>
        <w:widowControl w:val="0"/>
        <w:rPr>
          <w:rFonts w:ascii="Garamond" w:hAnsi="Garamond"/>
          <w:b/>
          <w:bCs/>
          <w:lang w:val="sq-AL"/>
        </w:rPr>
      </w:pPr>
    </w:p>
    <w:p w14:paraId="2FC7BF76" w14:textId="77777777" w:rsidR="002C55BA" w:rsidRPr="00A90C12" w:rsidRDefault="002C55BA" w:rsidP="002C55BA">
      <w:pPr>
        <w:pStyle w:val="NeniNr"/>
        <w:rPr>
          <w:szCs w:val="24"/>
          <w:lang w:val="sq-AL"/>
        </w:rPr>
      </w:pPr>
      <w:r w:rsidRPr="00A90C12">
        <w:rPr>
          <w:szCs w:val="24"/>
          <w:lang w:val="sq-AL"/>
        </w:rPr>
        <w:t>Neni 6</w:t>
      </w:r>
    </w:p>
    <w:p w14:paraId="2FC7BF77" w14:textId="77777777" w:rsidR="002C55BA" w:rsidRPr="00A90C12" w:rsidRDefault="002C55BA" w:rsidP="002C55BA">
      <w:pPr>
        <w:pStyle w:val="NeniTitull"/>
        <w:rPr>
          <w:szCs w:val="24"/>
          <w:lang w:val="sq-AL"/>
        </w:rPr>
      </w:pPr>
      <w:r w:rsidRPr="00A90C12">
        <w:rPr>
          <w:szCs w:val="24"/>
          <w:lang w:val="sq-AL"/>
        </w:rPr>
        <w:t>Pagesa e qirasë</w:t>
      </w:r>
    </w:p>
    <w:p w14:paraId="2FC7BF78" w14:textId="77777777" w:rsidR="002C55BA" w:rsidRPr="00A90C12" w:rsidRDefault="002C55BA" w:rsidP="002C55BA">
      <w:pPr>
        <w:pStyle w:val="NeniNr"/>
        <w:rPr>
          <w:szCs w:val="24"/>
          <w:lang w:val="sq-AL"/>
        </w:rPr>
      </w:pPr>
    </w:p>
    <w:p w14:paraId="2FC7BF79" w14:textId="77777777" w:rsidR="002C55BA" w:rsidRPr="00A90C12" w:rsidRDefault="002C55BA" w:rsidP="002C55BA">
      <w:pPr>
        <w:widowControl w:val="0"/>
        <w:autoSpaceDE w:val="0"/>
        <w:autoSpaceDN w:val="0"/>
        <w:ind w:firstLine="288"/>
        <w:rPr>
          <w:rFonts w:ascii="Garamond" w:hAnsi="Garamond"/>
          <w:lang w:val="sq-AL"/>
        </w:rPr>
      </w:pPr>
      <w:r w:rsidRPr="00A90C12">
        <w:rPr>
          <w:rFonts w:ascii="Garamond" w:hAnsi="Garamond"/>
          <w:lang w:val="sq-AL"/>
        </w:rPr>
        <w:t xml:space="preserve">6.2 “Qiramarrësi” detyrohet t’i paguajë “Qiradhënësit” detyrimin mujor të kontratës, në vlerën </w:t>
      </w:r>
      <w:r w:rsidRPr="00A90C12">
        <w:rPr>
          <w:rFonts w:ascii="Garamond" w:hAnsi="Garamond"/>
          <w:lang w:val="sq-AL"/>
        </w:rPr>
        <w:lastRenderedPageBreak/>
        <w:t xml:space="preserve">______ (________) lekë/muaj. </w:t>
      </w:r>
    </w:p>
    <w:p w14:paraId="2FC7BF7A" w14:textId="77777777" w:rsidR="002C55BA" w:rsidRPr="00A90C12" w:rsidRDefault="002C55BA" w:rsidP="002C55BA">
      <w:pPr>
        <w:pStyle w:val="ListParagraph"/>
        <w:widowControl w:val="0"/>
        <w:autoSpaceDE w:val="0"/>
        <w:autoSpaceDN w:val="0"/>
        <w:spacing w:after="0" w:line="240" w:lineRule="auto"/>
        <w:ind w:left="0" w:firstLine="288"/>
        <w:jc w:val="both"/>
        <w:rPr>
          <w:rFonts w:ascii="Garamond" w:hAnsi="Garamond"/>
          <w:sz w:val="24"/>
          <w:szCs w:val="24"/>
          <w:lang w:val="sq-AL"/>
        </w:rPr>
      </w:pPr>
      <w:r w:rsidRPr="00A90C12">
        <w:rPr>
          <w:rFonts w:ascii="Garamond" w:hAnsi="Garamond"/>
          <w:sz w:val="24"/>
          <w:szCs w:val="24"/>
          <w:lang w:val="sq-AL"/>
        </w:rPr>
        <w:t>6.3 Pagesa e qirasë do të jetë mujore dhe do të bëhet brenda datës 10 të fillimit të çdo muaji, sipas faturës së lëshuar nga njësia që ka në administrim pasurinë shtetërore, me emërtimin “Pagesa e qirasë për muajin_________, nga subjekti “______”, për pasurinë “_________”.</w:t>
      </w:r>
    </w:p>
    <w:p w14:paraId="2FC7BF7B" w14:textId="77777777" w:rsidR="002C55BA" w:rsidRPr="00A90C12" w:rsidRDefault="002C55BA" w:rsidP="002C55BA">
      <w:pPr>
        <w:widowControl w:val="0"/>
        <w:autoSpaceDE w:val="0"/>
        <w:autoSpaceDN w:val="0"/>
        <w:ind w:firstLine="288"/>
        <w:rPr>
          <w:rFonts w:ascii="Garamond" w:hAnsi="Garamond"/>
          <w:lang w:val="sq-AL"/>
        </w:rPr>
      </w:pPr>
      <w:r w:rsidRPr="00A90C12">
        <w:rPr>
          <w:rFonts w:ascii="Garamond" w:hAnsi="Garamond"/>
          <w:lang w:val="sq-AL"/>
        </w:rPr>
        <w:t>6.4 Para nënshkrimit të kontratës “Qiramarrësi” ka paguar garancinë e kontratës, e cila është e barabartë më vlerën e tre muajve të qirasë, sipas faturës së lëshuar nga “Qiradhënësi”, e cila qëndron e ngurtësuar, në llogarinë përkatëse në buxhetin e shtetit, deri në përfundim të kësaj kontrate qiraje.</w:t>
      </w:r>
    </w:p>
    <w:p w14:paraId="2FC7BF7C" w14:textId="77777777" w:rsidR="002C55BA" w:rsidRPr="00A90C12" w:rsidRDefault="002C55BA" w:rsidP="002C55BA">
      <w:pPr>
        <w:widowControl w:val="0"/>
        <w:ind w:firstLine="288"/>
        <w:rPr>
          <w:rFonts w:ascii="Garamond" w:hAnsi="Garamond"/>
          <w:lang w:val="sq-AL"/>
        </w:rPr>
      </w:pPr>
      <w:r w:rsidRPr="00A90C12">
        <w:rPr>
          <w:rFonts w:ascii="Garamond" w:hAnsi="Garamond"/>
          <w:lang w:val="sq-AL"/>
        </w:rPr>
        <w:t xml:space="preserve">6.5 Pagesa e qirasë fillon me marrjen në dorëzim të objektit të kontratës, por jo më vonë se një muaj pas hyrjes në fuqi të kësaj kontrate. </w:t>
      </w:r>
    </w:p>
    <w:p w14:paraId="2FC7BF7D" w14:textId="77777777" w:rsidR="002C55BA" w:rsidRPr="00A90C12" w:rsidRDefault="002C55BA" w:rsidP="002C55BA">
      <w:pPr>
        <w:widowControl w:val="0"/>
        <w:autoSpaceDE w:val="0"/>
        <w:autoSpaceDN w:val="0"/>
        <w:ind w:firstLine="288"/>
        <w:rPr>
          <w:rFonts w:ascii="Garamond" w:hAnsi="Garamond"/>
          <w:lang w:val="sq-AL"/>
        </w:rPr>
      </w:pPr>
      <w:r w:rsidRPr="00A90C12">
        <w:rPr>
          <w:rFonts w:ascii="Garamond" w:hAnsi="Garamond"/>
          <w:lang w:val="sq-AL"/>
        </w:rPr>
        <w:t>6.6 Në rastet kur konstatohen parregullsi dhe zbatohen penalitete (gjoba dhe kamatëvonesa), “Qiramarrësi” do të likuidojë vlerat e krijuara në llogarinë e “Qiradhënësit”, sipas faturës së lëshuar nga ky i fundit.</w:t>
      </w:r>
    </w:p>
    <w:p w14:paraId="2FC7BF7E" w14:textId="77777777" w:rsidR="002C55BA" w:rsidRPr="00A90C12" w:rsidRDefault="002C55BA" w:rsidP="002C55BA">
      <w:pPr>
        <w:widowControl w:val="0"/>
        <w:jc w:val="center"/>
        <w:rPr>
          <w:rFonts w:ascii="Garamond" w:hAnsi="Garamond"/>
          <w:b/>
          <w:bCs/>
          <w:lang w:val="sq-AL"/>
        </w:rPr>
      </w:pPr>
      <w:r w:rsidRPr="00A90C12">
        <w:rPr>
          <w:rFonts w:ascii="Garamond" w:hAnsi="Garamond"/>
          <w:b/>
          <w:bCs/>
          <w:lang w:val="sq-AL"/>
        </w:rPr>
        <w:t xml:space="preserve">    </w:t>
      </w:r>
    </w:p>
    <w:p w14:paraId="2FC7BF7F" w14:textId="77777777" w:rsidR="002C55BA" w:rsidRPr="00A90C12" w:rsidRDefault="002C55BA" w:rsidP="002C55BA">
      <w:pPr>
        <w:pStyle w:val="NeniNr"/>
        <w:rPr>
          <w:szCs w:val="24"/>
          <w:lang w:val="sq-AL"/>
        </w:rPr>
      </w:pPr>
      <w:r w:rsidRPr="00A90C12">
        <w:rPr>
          <w:szCs w:val="24"/>
          <w:lang w:val="sq-AL"/>
        </w:rPr>
        <w:t>Neni 7</w:t>
      </w:r>
    </w:p>
    <w:p w14:paraId="2FC7BF80" w14:textId="77777777" w:rsidR="002C55BA" w:rsidRPr="00A90C12" w:rsidRDefault="002C55BA" w:rsidP="002C55BA">
      <w:pPr>
        <w:pStyle w:val="NeniTitull"/>
        <w:rPr>
          <w:szCs w:val="24"/>
          <w:lang w:val="sq-AL"/>
        </w:rPr>
      </w:pPr>
      <w:r w:rsidRPr="00A90C12">
        <w:rPr>
          <w:szCs w:val="24"/>
          <w:lang w:val="sq-AL"/>
        </w:rPr>
        <w:t>Penalitetet</w:t>
      </w:r>
    </w:p>
    <w:p w14:paraId="2FC7BF81" w14:textId="77777777" w:rsidR="002C55BA" w:rsidRPr="00A90C12" w:rsidRDefault="002C55BA" w:rsidP="002C55BA">
      <w:pPr>
        <w:pStyle w:val="NeniTitull"/>
        <w:rPr>
          <w:szCs w:val="24"/>
          <w:lang w:val="sq-AL"/>
        </w:rPr>
      </w:pPr>
    </w:p>
    <w:p w14:paraId="2FC7BF82" w14:textId="77777777" w:rsidR="002C55BA" w:rsidRPr="00A90C12" w:rsidRDefault="002C55BA" w:rsidP="002C55BA">
      <w:pPr>
        <w:pStyle w:val="ListParagraph"/>
        <w:widowControl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 xml:space="preserve">7.1 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 </w:t>
      </w:r>
    </w:p>
    <w:p w14:paraId="2FC7BF83" w14:textId="77777777" w:rsidR="002C55BA" w:rsidRPr="00A90C12" w:rsidRDefault="002C55BA" w:rsidP="002C55BA">
      <w:pPr>
        <w:widowControl w:val="0"/>
        <w:rPr>
          <w:rFonts w:ascii="Garamond" w:hAnsi="Garamond"/>
          <w:lang w:val="sq-AL"/>
        </w:rPr>
      </w:pPr>
      <w:r w:rsidRPr="00A90C12">
        <w:rPr>
          <w:rFonts w:ascii="Garamond" w:hAnsi="Garamond"/>
          <w:lang w:val="sq-AL"/>
        </w:rPr>
        <w:t>7.2 Në rastin kur, “Qiramarrësi”, në përfundim të çdo faze, nuk ka realizuar nivelin e punësimit të përcaktuar në pikën 5.8, të kësaj kontrate, penalizohet me gjobë, në masën 50 000 (pesëdhjetë mijë) lekë për çdo vend pune mesatar vjetor të pahapur.</w:t>
      </w:r>
    </w:p>
    <w:p w14:paraId="2FC7BF84" w14:textId="77777777" w:rsidR="002C55BA" w:rsidRPr="00A90C12" w:rsidRDefault="002C55BA" w:rsidP="002C55BA">
      <w:pPr>
        <w:widowControl w:val="0"/>
        <w:rPr>
          <w:rFonts w:ascii="Garamond" w:hAnsi="Garamond"/>
          <w:lang w:val="sq-AL"/>
        </w:rPr>
      </w:pPr>
    </w:p>
    <w:p w14:paraId="2FC7BF85" w14:textId="77777777" w:rsidR="002C55BA" w:rsidRPr="00A90C12" w:rsidRDefault="002C55BA" w:rsidP="002C55BA">
      <w:pPr>
        <w:pStyle w:val="NeniNr"/>
        <w:rPr>
          <w:szCs w:val="24"/>
          <w:lang w:val="sq-AL"/>
        </w:rPr>
      </w:pPr>
      <w:r w:rsidRPr="00A90C12">
        <w:rPr>
          <w:szCs w:val="24"/>
          <w:lang w:val="sq-AL"/>
        </w:rPr>
        <w:t>Neni 8</w:t>
      </w:r>
    </w:p>
    <w:p w14:paraId="2FC7BF86" w14:textId="77777777" w:rsidR="002C55BA" w:rsidRPr="00A90C12" w:rsidRDefault="002C55BA" w:rsidP="002C55BA">
      <w:pPr>
        <w:pStyle w:val="NeniTitull"/>
        <w:rPr>
          <w:szCs w:val="24"/>
          <w:lang w:val="sq-AL"/>
        </w:rPr>
      </w:pPr>
      <w:r w:rsidRPr="00A90C12">
        <w:rPr>
          <w:szCs w:val="24"/>
          <w:lang w:val="sq-AL"/>
        </w:rPr>
        <w:t>Zgjidhja e kontratës</w:t>
      </w:r>
    </w:p>
    <w:p w14:paraId="2FC7BF87" w14:textId="77777777" w:rsidR="002C55BA" w:rsidRPr="00A90C12" w:rsidRDefault="002C55BA" w:rsidP="002C55BA">
      <w:pPr>
        <w:widowControl w:val="0"/>
        <w:jc w:val="center"/>
        <w:rPr>
          <w:rFonts w:ascii="Garamond" w:hAnsi="Garamond"/>
          <w:lang w:val="sq-AL"/>
        </w:rPr>
      </w:pPr>
    </w:p>
    <w:p w14:paraId="2FC7BF88" w14:textId="77777777" w:rsidR="002C55BA" w:rsidRPr="00A90C12" w:rsidRDefault="002C55BA" w:rsidP="002C55BA">
      <w:pPr>
        <w:widowControl w:val="0"/>
        <w:rPr>
          <w:rFonts w:ascii="Garamond" w:hAnsi="Garamond"/>
          <w:lang w:val="sq-AL"/>
        </w:rPr>
      </w:pPr>
      <w:r w:rsidRPr="00A90C12">
        <w:rPr>
          <w:rFonts w:ascii="Garamond" w:hAnsi="Garamond"/>
          <w:bCs/>
          <w:lang w:val="sq-AL"/>
        </w:rPr>
        <w:t>8.1</w:t>
      </w:r>
      <w:r w:rsidRPr="00A90C12">
        <w:rPr>
          <w:rFonts w:ascii="Garamond" w:hAnsi="Garamond"/>
          <w:lang w:val="sq-AL"/>
        </w:rPr>
        <w:t xml:space="preserve"> Kontrata zgjidhet me mbarimin e afatit të përcaktuar në pikën 3 të kësaj kontrate.</w:t>
      </w:r>
    </w:p>
    <w:p w14:paraId="2FC7BF89" w14:textId="77777777" w:rsidR="002C55BA" w:rsidRPr="00A90C12" w:rsidRDefault="002C55BA" w:rsidP="002C55BA">
      <w:pPr>
        <w:widowControl w:val="0"/>
        <w:numPr>
          <w:ilvl w:val="1"/>
          <w:numId w:val="1"/>
        </w:numPr>
        <w:ind w:left="0" w:firstLine="284"/>
        <w:jc w:val="both"/>
        <w:rPr>
          <w:rFonts w:ascii="Garamond" w:hAnsi="Garamond"/>
          <w:lang w:val="sq-AL"/>
        </w:rPr>
      </w:pPr>
      <w:r w:rsidRPr="00A90C12">
        <w:rPr>
          <w:rFonts w:ascii="Garamond" w:hAnsi="Garamond"/>
          <w:lang w:val="sq-AL"/>
        </w:rPr>
        <w:t xml:space="preserve"> Kontrata mund të zgjidhet para afatit:</w:t>
      </w:r>
    </w:p>
    <w:p w14:paraId="2FC7BF8A" w14:textId="77777777" w:rsidR="002C55BA" w:rsidRPr="00A90C12" w:rsidRDefault="002C55BA" w:rsidP="002C55BA">
      <w:pPr>
        <w:widowControl w:val="0"/>
        <w:rPr>
          <w:rFonts w:ascii="Garamond" w:hAnsi="Garamond"/>
          <w:lang w:val="sq-AL"/>
        </w:rPr>
      </w:pPr>
      <w:r w:rsidRPr="00A90C12">
        <w:rPr>
          <w:rFonts w:ascii="Garamond" w:hAnsi="Garamond"/>
          <w:bCs/>
          <w:lang w:val="sq-AL"/>
        </w:rPr>
        <w:t xml:space="preserve">a) </w:t>
      </w:r>
      <w:r w:rsidRPr="00A90C12">
        <w:rPr>
          <w:rFonts w:ascii="Garamond" w:hAnsi="Garamond"/>
          <w:lang w:val="sq-AL"/>
        </w:rPr>
        <w:t>në marrëveshje midis palëve;</w:t>
      </w:r>
    </w:p>
    <w:p w14:paraId="2FC7BF8B" w14:textId="77777777" w:rsidR="002C55BA" w:rsidRPr="00A90C12" w:rsidRDefault="002C55BA" w:rsidP="002C55BA">
      <w:pPr>
        <w:widowControl w:val="0"/>
        <w:rPr>
          <w:rFonts w:ascii="Garamond" w:hAnsi="Garamond"/>
          <w:lang w:val="sq-AL"/>
        </w:rPr>
      </w:pPr>
      <w:r w:rsidRPr="00A90C12">
        <w:rPr>
          <w:rFonts w:ascii="Garamond" w:hAnsi="Garamond"/>
          <w:bCs/>
          <w:lang w:val="sq-AL"/>
        </w:rPr>
        <w:t xml:space="preserve">b) </w:t>
      </w:r>
      <w:r w:rsidRPr="00A90C12">
        <w:rPr>
          <w:rFonts w:ascii="Garamond" w:hAnsi="Garamond"/>
          <w:lang w:val="sq-AL"/>
        </w:rPr>
        <w:t>kur prona humbet tërësisht ose dëmtohet për shkak të një force madhore;</w:t>
      </w:r>
    </w:p>
    <w:p w14:paraId="2FC7BF8C" w14:textId="77777777" w:rsidR="002C55BA" w:rsidRPr="00A90C12" w:rsidRDefault="002C55BA" w:rsidP="002C55BA">
      <w:pPr>
        <w:widowControl w:val="0"/>
        <w:rPr>
          <w:rFonts w:ascii="Garamond" w:hAnsi="Garamond"/>
          <w:lang w:val="sq-AL"/>
        </w:rPr>
      </w:pPr>
      <w:r w:rsidRPr="00A90C12">
        <w:rPr>
          <w:rFonts w:ascii="Garamond" w:hAnsi="Garamond"/>
          <w:bCs/>
          <w:lang w:val="sq-AL"/>
        </w:rPr>
        <w:t xml:space="preserve">c) </w:t>
      </w:r>
      <w:r w:rsidRPr="00A90C12">
        <w:rPr>
          <w:rFonts w:ascii="Garamond" w:hAnsi="Garamond"/>
          <w:lang w:val="sq-AL"/>
        </w:rPr>
        <w:t>kur “Qiramarrësi” shkel detyrimet e marra përsipër në nenet 5 dhe 6 të kësaj kontrate;</w:t>
      </w:r>
    </w:p>
    <w:p w14:paraId="2FC7BF8D" w14:textId="77777777" w:rsidR="002C55BA" w:rsidRPr="00A90C12" w:rsidRDefault="002C55BA" w:rsidP="002C55BA">
      <w:pPr>
        <w:widowControl w:val="0"/>
        <w:rPr>
          <w:rFonts w:ascii="Garamond" w:hAnsi="Garamond"/>
          <w:lang w:val="sq-AL"/>
        </w:rPr>
      </w:pPr>
      <w:r w:rsidRPr="00A90C12">
        <w:rPr>
          <w:rFonts w:ascii="Garamond" w:hAnsi="Garamond"/>
          <w:bCs/>
          <w:lang w:val="sq-AL"/>
        </w:rPr>
        <w:t>ç) kur ‘Qiramarrësi” shkel</w:t>
      </w:r>
      <w:r w:rsidRPr="00A90C12">
        <w:rPr>
          <w:rFonts w:ascii="Garamond" w:hAnsi="Garamond"/>
          <w:b/>
          <w:bCs/>
          <w:lang w:val="sq-AL"/>
        </w:rPr>
        <w:t xml:space="preserve"> </w:t>
      </w:r>
      <w:r w:rsidRPr="00A90C12">
        <w:rPr>
          <w:rFonts w:ascii="Garamond" w:hAnsi="Garamond"/>
          <w:bCs/>
          <w:lang w:val="sq-AL"/>
        </w:rPr>
        <w:t>detyrimet e marra përsipër në nenin 5.7 të kësaj kontrate;</w:t>
      </w:r>
    </w:p>
    <w:p w14:paraId="2FC7BF8E" w14:textId="77777777" w:rsidR="002C55BA" w:rsidRPr="00A90C12" w:rsidRDefault="002C55BA" w:rsidP="002C55BA">
      <w:pPr>
        <w:widowControl w:val="0"/>
        <w:rPr>
          <w:rFonts w:ascii="Garamond" w:hAnsi="Garamond"/>
          <w:lang w:val="sq-AL"/>
        </w:rPr>
      </w:pPr>
      <w:r w:rsidRPr="00A90C12">
        <w:rPr>
          <w:rFonts w:ascii="Garamond" w:hAnsi="Garamond"/>
          <w:bCs/>
          <w:lang w:val="sq-AL"/>
        </w:rPr>
        <w:t>d)</w:t>
      </w:r>
      <w:r w:rsidRPr="00A90C12">
        <w:rPr>
          <w:rFonts w:ascii="Garamond" w:hAnsi="Garamond"/>
          <w:b/>
          <w:bCs/>
          <w:lang w:val="sq-AL"/>
        </w:rPr>
        <w:t xml:space="preserve"> </w:t>
      </w:r>
      <w:r w:rsidRPr="00A90C12">
        <w:rPr>
          <w:rFonts w:ascii="Garamond" w:hAnsi="Garamond"/>
          <w:lang w:val="sq-AL"/>
        </w:rPr>
        <w:t xml:space="preserve">kur prona nevojitet për interes publik; </w:t>
      </w:r>
    </w:p>
    <w:p w14:paraId="2FC7BF8F" w14:textId="77777777" w:rsidR="002C55BA" w:rsidRPr="00A90C12" w:rsidRDefault="002C55BA" w:rsidP="002C55BA">
      <w:pPr>
        <w:widowControl w:val="0"/>
        <w:rPr>
          <w:rFonts w:ascii="Garamond" w:hAnsi="Garamond"/>
          <w:lang w:val="sq-AL"/>
        </w:rPr>
      </w:pPr>
      <w:r w:rsidRPr="00A90C12">
        <w:rPr>
          <w:rFonts w:ascii="Garamond" w:hAnsi="Garamond"/>
          <w:lang w:val="sq-AL"/>
        </w:rPr>
        <w:t>dh) kur prona kalon në procedurë privatizimi.</w:t>
      </w:r>
    </w:p>
    <w:p w14:paraId="2FC7BF90" w14:textId="77777777" w:rsidR="002C55BA" w:rsidRPr="00A90C12" w:rsidRDefault="002C55BA" w:rsidP="002C55BA">
      <w:pPr>
        <w:widowControl w:val="0"/>
        <w:rPr>
          <w:rFonts w:ascii="Garamond" w:hAnsi="Garamond"/>
          <w:lang w:val="sq-AL"/>
        </w:rPr>
      </w:pPr>
      <w:r w:rsidRPr="00A90C12">
        <w:rPr>
          <w:rFonts w:ascii="Garamond" w:hAnsi="Garamond"/>
          <w:lang w:val="sq-AL"/>
        </w:rPr>
        <w:t>8.3 Kontrata pushon automatikisht së vepruari kur qiramarrësi për 3 (tre) muaj rresht nuk kryen pagesën e qirasë. Qiramarrësi detyrohet të dorëzojë objektin, 15 ditë pas marrjes së njoftimit me shkrim të “Qiradhënësit” për zgjidhjen e kontratës.</w:t>
      </w:r>
    </w:p>
    <w:p w14:paraId="2FC7BF91" w14:textId="77777777" w:rsidR="002C55BA" w:rsidRPr="00A90C12" w:rsidRDefault="002C55BA" w:rsidP="002C55BA">
      <w:pPr>
        <w:widowControl w:val="0"/>
        <w:rPr>
          <w:rFonts w:ascii="Garamond" w:hAnsi="Garamond"/>
          <w:lang w:val="sq-AL"/>
        </w:rPr>
      </w:pPr>
      <w:r w:rsidRPr="00A90C12">
        <w:rPr>
          <w:rFonts w:ascii="Garamond" w:hAnsi="Garamond"/>
          <w:lang w:val="sq-AL"/>
        </w:rPr>
        <w:t>8.4 Kontrata pushon automatikisht së vepruari 30 ditë pas njoftimit me shkrim të “Qiradhënësit” për zgjidhjen e kontratës para afatit, sipas pikës 8.2 të saj dhe nëse “Qiramarrësi” nuk ka reaguar me shkrim.</w:t>
      </w:r>
    </w:p>
    <w:p w14:paraId="2FC7BF92" w14:textId="77777777" w:rsidR="002C55BA" w:rsidRPr="00A90C12" w:rsidRDefault="002C55BA" w:rsidP="002C55BA">
      <w:pPr>
        <w:widowControl w:val="0"/>
        <w:jc w:val="center"/>
        <w:rPr>
          <w:rFonts w:ascii="Garamond" w:hAnsi="Garamond"/>
          <w:b/>
          <w:bCs/>
          <w:lang w:val="sq-AL"/>
        </w:rPr>
      </w:pPr>
    </w:p>
    <w:p w14:paraId="2FC7BF93" w14:textId="77777777" w:rsidR="002C55BA" w:rsidRPr="00A90C12" w:rsidRDefault="002C55BA" w:rsidP="002C55BA">
      <w:pPr>
        <w:pStyle w:val="NeniNr"/>
        <w:rPr>
          <w:szCs w:val="24"/>
          <w:lang w:val="sq-AL"/>
        </w:rPr>
      </w:pPr>
      <w:r w:rsidRPr="00A90C12">
        <w:rPr>
          <w:szCs w:val="24"/>
          <w:lang w:val="sq-AL"/>
        </w:rPr>
        <w:t>Neni 9</w:t>
      </w:r>
    </w:p>
    <w:p w14:paraId="2FC7BF94" w14:textId="77777777" w:rsidR="002C55BA" w:rsidRPr="00A90C12" w:rsidRDefault="002C55BA" w:rsidP="002C55BA">
      <w:pPr>
        <w:pStyle w:val="NeniTitull"/>
        <w:rPr>
          <w:szCs w:val="24"/>
          <w:lang w:val="sq-AL"/>
        </w:rPr>
      </w:pPr>
      <w:r w:rsidRPr="00A90C12">
        <w:rPr>
          <w:szCs w:val="24"/>
          <w:lang w:val="sq-AL"/>
        </w:rPr>
        <w:t>Përgjegjësitë e palëve</w:t>
      </w:r>
    </w:p>
    <w:p w14:paraId="2FC7BF95" w14:textId="77777777" w:rsidR="002C55BA" w:rsidRPr="00A90C12" w:rsidRDefault="002C55BA" w:rsidP="002C55BA">
      <w:pPr>
        <w:pStyle w:val="NeniTitull"/>
        <w:rPr>
          <w:szCs w:val="24"/>
          <w:lang w:val="sq-AL"/>
        </w:rPr>
      </w:pPr>
    </w:p>
    <w:p w14:paraId="2FC7BF96" w14:textId="77777777" w:rsidR="002C55BA" w:rsidRPr="00A90C12" w:rsidRDefault="002C55BA" w:rsidP="002C55BA">
      <w:pPr>
        <w:widowControl w:val="0"/>
        <w:rPr>
          <w:rFonts w:ascii="Garamond" w:hAnsi="Garamond"/>
          <w:lang w:val="sq-AL"/>
        </w:rPr>
      </w:pPr>
      <w:r w:rsidRPr="00A90C12">
        <w:rPr>
          <w:rFonts w:ascii="Garamond" w:hAnsi="Garamond"/>
          <w:bCs/>
          <w:lang w:val="sq-AL"/>
        </w:rPr>
        <w:t>9.1</w:t>
      </w:r>
      <w:r w:rsidRPr="00A90C12">
        <w:rPr>
          <w:rFonts w:ascii="Garamond" w:hAnsi="Garamond"/>
          <w:lang w:val="sq-AL"/>
        </w:rPr>
        <w:t xml:space="preserve"> Palët përgjigjen për mosrespektimin e kushteve të kësaj kontrate.</w:t>
      </w:r>
    </w:p>
    <w:p w14:paraId="2FC7BF97" w14:textId="4AF78DA9" w:rsidR="002C55BA" w:rsidRPr="00A90C12" w:rsidRDefault="002C55BA" w:rsidP="002C55BA">
      <w:pPr>
        <w:widowControl w:val="0"/>
        <w:rPr>
          <w:rFonts w:ascii="Garamond" w:hAnsi="Garamond"/>
          <w:lang w:val="sq-AL"/>
        </w:rPr>
      </w:pPr>
      <w:r w:rsidRPr="00A90C12">
        <w:rPr>
          <w:rFonts w:ascii="Garamond" w:hAnsi="Garamond"/>
          <w:bCs/>
          <w:lang w:val="sq-AL"/>
        </w:rPr>
        <w:t>9.2</w:t>
      </w:r>
      <w:r w:rsidRPr="00A90C12">
        <w:rPr>
          <w:rFonts w:ascii="Garamond" w:hAnsi="Garamond"/>
          <w:lang w:val="sq-AL"/>
        </w:rPr>
        <w:t xml:space="preserve"> Në zbatim të akteve ligjore dhe nënligjore në fuqi, në përfundim të investimit, pas relacionit të </w:t>
      </w:r>
      <w:r w:rsidRPr="00A90C12">
        <w:rPr>
          <w:rFonts w:ascii="Garamond" w:hAnsi="Garamond"/>
          <w:lang w:val="sq-AL"/>
        </w:rPr>
        <w:lastRenderedPageBreak/>
        <w:t>paraqitur nga “Qiramarrësi”, sipas pikave 5.7, 5.8 dhe 5.9, të kësaj kontrate, palët janë të detyruara të bëjnë akte rakordimi të përbashkëta ndërmjet administratorit të pasurisë, ______, për nivelin e investimeve dhe punësimit të realizuar, sipas vlerave të paraqitura në pasqyrat financiare të subjektit, shoqëruar me relacionin përkatës të hartuar n</w:t>
      </w:r>
      <w:r w:rsidR="0050569B" w:rsidRPr="00A90C12">
        <w:rPr>
          <w:rFonts w:ascii="Garamond" w:hAnsi="Garamond"/>
          <w:lang w:val="sq-AL"/>
        </w:rPr>
        <w:t>ga eksperti kontabël i miratuar</w:t>
      </w:r>
      <w:r w:rsidR="0050569B" w:rsidRPr="00A90C12">
        <w:rPr>
          <w:rFonts w:ascii="Garamond" w:hAnsi="Garamond"/>
          <w:i/>
          <w:lang w:val="sq-AL"/>
        </w:rPr>
        <w:t>/audituesi ligjor, sipas rastit.</w:t>
      </w:r>
    </w:p>
    <w:p w14:paraId="2FC7BF98" w14:textId="77777777" w:rsidR="002C55BA" w:rsidRPr="00A90C12" w:rsidRDefault="002C55BA" w:rsidP="002C55BA">
      <w:pPr>
        <w:widowControl w:val="0"/>
        <w:rPr>
          <w:rFonts w:ascii="Garamond" w:hAnsi="Garamond"/>
          <w:lang w:val="sq-AL"/>
        </w:rPr>
      </w:pPr>
      <w:r w:rsidRPr="00A90C12">
        <w:rPr>
          <w:rFonts w:ascii="Garamond" w:hAnsi="Garamond"/>
          <w:bCs/>
          <w:lang w:val="sq-AL"/>
        </w:rPr>
        <w:t>9.3</w:t>
      </w:r>
      <w:r w:rsidRPr="00A90C12">
        <w:rPr>
          <w:rFonts w:ascii="Garamond" w:hAnsi="Garamond"/>
          <w:lang w:val="sq-AL"/>
        </w:rPr>
        <w:t xml:space="preserve"> Palët, “Qiramarrësi” dhe “Institucioni administrues dhe monitorues i kontratës së qirasë”,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14:paraId="2FC7BF99" w14:textId="77777777" w:rsidR="002C55BA" w:rsidRPr="00A90C12" w:rsidRDefault="002C55BA" w:rsidP="002C55BA">
      <w:pPr>
        <w:widowControl w:val="0"/>
        <w:rPr>
          <w:rFonts w:ascii="Garamond" w:hAnsi="Garamond"/>
          <w:lang w:val="sq-AL"/>
        </w:rPr>
      </w:pPr>
      <w:r w:rsidRPr="00A90C12">
        <w:rPr>
          <w:rFonts w:ascii="Garamond" w:hAnsi="Garamond"/>
          <w:bCs/>
          <w:lang w:val="sq-AL"/>
        </w:rPr>
        <w:t>9.4</w:t>
      </w:r>
      <w:r w:rsidRPr="00A90C12">
        <w:rPr>
          <w:rFonts w:ascii="Garamond" w:hAnsi="Garamond"/>
          <w:lang w:val="sq-AL"/>
        </w:rPr>
        <w:t xml:space="preserve">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14:paraId="2FC7BF9A" w14:textId="77777777" w:rsidR="002C55BA" w:rsidRPr="00A90C12" w:rsidRDefault="002C55BA" w:rsidP="002C55BA">
      <w:pPr>
        <w:widowControl w:val="0"/>
        <w:rPr>
          <w:rFonts w:ascii="Garamond" w:hAnsi="Garamond"/>
          <w:lang w:val="sq-AL"/>
        </w:rPr>
      </w:pPr>
      <w:r w:rsidRPr="00A90C12">
        <w:rPr>
          <w:rFonts w:ascii="Garamond" w:hAnsi="Garamond"/>
          <w:bCs/>
          <w:lang w:val="sq-AL"/>
        </w:rPr>
        <w:t>9.5</w:t>
      </w:r>
      <w:r w:rsidRPr="00A90C12">
        <w:rPr>
          <w:rFonts w:ascii="Garamond" w:hAnsi="Garamond"/>
          <w:lang w:val="sq-AL"/>
        </w:rPr>
        <w:t xml:space="preserve"> “Qiramarrësi” përjashtohet nga detyrimet për kohën e vazhdimit të forcës madhore dhe mos kryerjes së aktivitetit për këtë shkak. Kjo periudhë do të përcaktohet me marrëveshje midis palëve.</w:t>
      </w:r>
    </w:p>
    <w:p w14:paraId="2FC7BF9B" w14:textId="77777777" w:rsidR="002C55BA" w:rsidRPr="00A90C12" w:rsidRDefault="002C55BA" w:rsidP="002C55BA">
      <w:pPr>
        <w:widowControl w:val="0"/>
        <w:jc w:val="center"/>
        <w:rPr>
          <w:rFonts w:ascii="Garamond" w:hAnsi="Garamond"/>
          <w:b/>
          <w:bCs/>
          <w:lang w:val="sq-AL"/>
        </w:rPr>
      </w:pPr>
    </w:p>
    <w:p w14:paraId="2FC7BF9C" w14:textId="77777777" w:rsidR="002C55BA" w:rsidRPr="00A90C12" w:rsidRDefault="002C55BA" w:rsidP="002C55BA">
      <w:pPr>
        <w:pStyle w:val="NeniNr"/>
        <w:rPr>
          <w:szCs w:val="24"/>
          <w:lang w:val="sq-AL"/>
        </w:rPr>
      </w:pPr>
      <w:r w:rsidRPr="00A90C12">
        <w:rPr>
          <w:szCs w:val="24"/>
          <w:lang w:val="sq-AL"/>
        </w:rPr>
        <w:t>Neni 10</w:t>
      </w:r>
    </w:p>
    <w:p w14:paraId="2FC7BF9D" w14:textId="77777777" w:rsidR="002C55BA" w:rsidRPr="00A90C12" w:rsidRDefault="002C55BA" w:rsidP="002C55BA">
      <w:pPr>
        <w:pStyle w:val="NeniTitull"/>
        <w:rPr>
          <w:szCs w:val="24"/>
          <w:lang w:val="sq-AL"/>
        </w:rPr>
      </w:pPr>
      <w:r w:rsidRPr="00A90C12">
        <w:rPr>
          <w:szCs w:val="24"/>
          <w:lang w:val="sq-AL"/>
        </w:rPr>
        <w:t>Dispozita të fundit</w:t>
      </w:r>
    </w:p>
    <w:p w14:paraId="2FC7BF9E" w14:textId="77777777" w:rsidR="002C55BA" w:rsidRPr="00A90C12" w:rsidRDefault="002C55BA" w:rsidP="002C55BA">
      <w:pPr>
        <w:widowControl w:val="0"/>
        <w:jc w:val="center"/>
        <w:rPr>
          <w:rFonts w:ascii="Garamond" w:hAnsi="Garamond"/>
          <w:b/>
          <w:bCs/>
          <w:lang w:val="sq-AL"/>
        </w:rPr>
      </w:pPr>
    </w:p>
    <w:p w14:paraId="2FC7BF9F" w14:textId="77777777" w:rsidR="002C55BA" w:rsidRPr="00A90C12"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 xml:space="preserve"> Për gjithçka që nuk është shprehur posaçërisht në këtë kontratë, palët do t’u referohen dispozitave të Kodit Civil në fuqi.</w:t>
      </w:r>
    </w:p>
    <w:p w14:paraId="2FC7BFA0" w14:textId="77777777" w:rsidR="002C55BA" w:rsidRPr="00A90C12"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 xml:space="preserve"> Pjesë të kësaj kontrate janë planbiznesi i paraqitur para komisionit të konkurrimit dhe procesverbali i marrjes në dorëzimi të objektit, sipas kontratës së qirasë.</w:t>
      </w:r>
    </w:p>
    <w:p w14:paraId="2FC7BFA1" w14:textId="77777777" w:rsidR="002C55BA" w:rsidRPr="00A90C12"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 xml:space="preserve"> Mosmarrëveshjet që mund të lindin mes palëve gjatë zbatimit të kësaj kontrate do të zgjidhen me mirëkuptim dhe në rast se kjo është e pamundur, palët kanë të drejtë t’i drejtohen Gjykatës së Rrethit Gjyqësor ________. </w:t>
      </w:r>
    </w:p>
    <w:p w14:paraId="2FC7BFA2" w14:textId="77777777" w:rsidR="002C55BA" w:rsidRPr="00A90C12"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 xml:space="preserve"> Në çdo rast të kalimit të mosmarrëveshjeve, të lindura mes palëve në juridiksion gjyqësor, autorizohet njësia administruese dhe monitoruese e kontratës për ndjekjen e procedurës gjyqësore.</w:t>
      </w:r>
    </w:p>
    <w:p w14:paraId="2FC7BFA3" w14:textId="77777777" w:rsidR="002C55BA" w:rsidRPr="00A90C12"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A90C12">
        <w:rPr>
          <w:rFonts w:ascii="Garamond" w:hAnsi="Garamond"/>
          <w:sz w:val="24"/>
          <w:szCs w:val="24"/>
          <w:lang w:val="sq-AL"/>
        </w:rPr>
        <w:t xml:space="preserve"> Kjo kontratë qiraje është e vlefshme deri në çastin, që prona publike e dhënë me qira privatizohet sipas akteve ligjore në fuqi.</w:t>
      </w:r>
    </w:p>
    <w:p w14:paraId="2FC7BFA4" w14:textId="77777777" w:rsidR="002C55BA" w:rsidRPr="00A90C12" w:rsidRDefault="002C55BA" w:rsidP="002C55BA">
      <w:pPr>
        <w:widowControl w:val="0"/>
        <w:rPr>
          <w:rFonts w:ascii="Garamond" w:hAnsi="Garamond"/>
          <w:b/>
          <w:bCs/>
          <w:lang w:val="sq-AL"/>
        </w:rPr>
      </w:pPr>
    </w:p>
    <w:p w14:paraId="2FC7BFA5" w14:textId="77777777" w:rsidR="002C55BA" w:rsidRPr="00A90C12" w:rsidRDefault="002C55BA" w:rsidP="002C55BA">
      <w:pPr>
        <w:pStyle w:val="NeniNr"/>
        <w:rPr>
          <w:szCs w:val="24"/>
          <w:lang w:val="sq-AL"/>
        </w:rPr>
      </w:pPr>
      <w:r w:rsidRPr="00A90C12">
        <w:rPr>
          <w:szCs w:val="24"/>
          <w:lang w:val="sq-AL"/>
        </w:rPr>
        <w:t xml:space="preserve">Neni 11 </w:t>
      </w:r>
    </w:p>
    <w:p w14:paraId="2FC7BFA6" w14:textId="77777777" w:rsidR="002C55BA" w:rsidRPr="00A90C12" w:rsidRDefault="002C55BA" w:rsidP="002C55BA">
      <w:pPr>
        <w:widowControl w:val="0"/>
        <w:jc w:val="center"/>
        <w:rPr>
          <w:rFonts w:ascii="Garamond" w:hAnsi="Garamond"/>
          <w:b/>
          <w:bCs/>
          <w:lang w:val="sq-AL"/>
        </w:rPr>
      </w:pPr>
    </w:p>
    <w:p w14:paraId="2FC7BFA7" w14:textId="7049F40A" w:rsidR="002C55BA" w:rsidRPr="00A90C12" w:rsidRDefault="002C55BA" w:rsidP="002C55BA">
      <w:pPr>
        <w:widowControl w:val="0"/>
        <w:rPr>
          <w:rFonts w:ascii="Garamond" w:hAnsi="Garamond"/>
          <w:lang w:val="sq-AL"/>
        </w:rPr>
      </w:pPr>
      <w:r w:rsidRPr="00A90C12">
        <w:rPr>
          <w:rFonts w:ascii="Garamond" w:hAnsi="Garamond"/>
          <w:lang w:val="sq-AL"/>
        </w:rPr>
        <w:t>Brenda një muaji, nga nënshkrimi i saj, kontrata duhet të regjistrohet n</w:t>
      </w:r>
      <w:r w:rsidR="00065EAA" w:rsidRPr="00A90C12">
        <w:rPr>
          <w:rFonts w:ascii="Garamond" w:hAnsi="Garamond"/>
          <w:lang w:val="sq-AL"/>
        </w:rPr>
        <w:t>agjencia</w:t>
      </w:r>
      <w:r w:rsidRPr="00A90C12">
        <w:rPr>
          <w:rFonts w:ascii="Garamond" w:hAnsi="Garamond"/>
          <w:lang w:val="sq-AL"/>
        </w:rPr>
        <w:t xml:space="preserve">ë Zyrën e Regjistrimit të Pasurive të Paluajtshme. </w:t>
      </w:r>
    </w:p>
    <w:p w14:paraId="2FC7BFA8" w14:textId="77777777" w:rsidR="002C55BA" w:rsidRPr="00A90C12" w:rsidRDefault="002C55BA" w:rsidP="002C55BA">
      <w:pPr>
        <w:widowControl w:val="0"/>
        <w:rPr>
          <w:rFonts w:ascii="Garamond" w:hAnsi="Garamond"/>
          <w:lang w:val="sq-AL"/>
        </w:rPr>
      </w:pPr>
      <w:r w:rsidRPr="00A90C12">
        <w:rPr>
          <w:rFonts w:ascii="Garamond" w:hAnsi="Garamond"/>
          <w:lang w:val="sq-AL"/>
        </w:rPr>
        <w:t>Shpenzimet noteriale të kësaj kontrate i ngarkohen “Qiramarrësit”.</w:t>
      </w:r>
    </w:p>
    <w:p w14:paraId="2FC7BFA9" w14:textId="77777777" w:rsidR="002C55BA" w:rsidRPr="00A90C12" w:rsidRDefault="002C55BA" w:rsidP="002C55BA">
      <w:pPr>
        <w:widowControl w:val="0"/>
        <w:rPr>
          <w:rFonts w:ascii="Garamond" w:hAnsi="Garamond"/>
          <w:lang w:val="sq-AL"/>
        </w:rPr>
      </w:pPr>
      <w:r w:rsidRPr="00A90C12">
        <w:rPr>
          <w:rFonts w:ascii="Garamond" w:hAnsi="Garamond"/>
          <w:lang w:val="sq-AL"/>
        </w:rPr>
        <w:t xml:space="preserve">Kjo kontratë është formuluar në shtatë kopje origjinale. Pasi iu lexua palëve, u kuptua, u pranua prej tyre, si dhe u nënshkrua para meje me vullnetin e tyre të plotë e të lirë. Ndërsa, unë noter ______________, në bazë të nenit 801 e në vijim të Kodit Civil, e vërtetoj atë si të rregullt. </w:t>
      </w:r>
    </w:p>
    <w:p w14:paraId="2FC7BFAA" w14:textId="77777777" w:rsidR="002C55BA" w:rsidRPr="00A90C12" w:rsidRDefault="002C55BA" w:rsidP="002C55BA">
      <w:pPr>
        <w:widowControl w:val="0"/>
        <w:rPr>
          <w:rFonts w:ascii="Garamond" w:hAnsi="Garamond"/>
          <w:b/>
          <w:bCs/>
          <w:lang w:val="sq-AL"/>
        </w:rPr>
      </w:pPr>
      <w:r w:rsidRPr="00A90C12">
        <w:rPr>
          <w:rFonts w:ascii="Garamond" w:hAnsi="Garamond"/>
          <w:b/>
          <w:bCs/>
          <w:lang w:val="sq-AL"/>
        </w:rPr>
        <w:tab/>
      </w:r>
      <w:r w:rsidRPr="00A90C12">
        <w:rPr>
          <w:rFonts w:ascii="Garamond" w:hAnsi="Garamond"/>
          <w:b/>
          <w:bCs/>
          <w:lang w:val="sq-AL"/>
        </w:rPr>
        <w:tab/>
      </w:r>
    </w:p>
    <w:p w14:paraId="2FC7BFAB" w14:textId="77777777" w:rsidR="002C55BA" w:rsidRPr="00A90C12" w:rsidRDefault="002C55BA" w:rsidP="002C55BA">
      <w:pPr>
        <w:widowControl w:val="0"/>
        <w:rPr>
          <w:rFonts w:ascii="Garamond" w:hAnsi="Garamond"/>
          <w:b/>
          <w:bCs/>
          <w:lang w:val="sq-AL"/>
        </w:rPr>
      </w:pPr>
      <w:r w:rsidRPr="00A90C12">
        <w:rPr>
          <w:rFonts w:ascii="Garamond" w:hAnsi="Garamond"/>
          <w:b/>
          <w:bCs/>
          <w:lang w:val="sq-AL"/>
        </w:rPr>
        <w:t xml:space="preserve">  QIRADHËNËSI</w:t>
      </w:r>
      <w:r w:rsidRPr="00A90C12">
        <w:rPr>
          <w:rFonts w:ascii="Garamond" w:hAnsi="Garamond"/>
          <w:b/>
          <w:bCs/>
          <w:lang w:val="sq-AL"/>
        </w:rPr>
        <w:tab/>
      </w:r>
      <w:r w:rsidRPr="00A90C12">
        <w:rPr>
          <w:rFonts w:ascii="Garamond" w:hAnsi="Garamond"/>
          <w:b/>
          <w:bCs/>
          <w:lang w:val="sq-AL"/>
        </w:rPr>
        <w:tab/>
      </w:r>
      <w:r w:rsidRPr="00A90C12">
        <w:rPr>
          <w:rFonts w:ascii="Garamond" w:hAnsi="Garamond"/>
          <w:b/>
          <w:bCs/>
          <w:lang w:val="sq-AL"/>
        </w:rPr>
        <w:tab/>
      </w:r>
      <w:r w:rsidRPr="00A90C12">
        <w:rPr>
          <w:rFonts w:ascii="Garamond" w:hAnsi="Garamond"/>
          <w:b/>
          <w:bCs/>
          <w:lang w:val="sq-AL"/>
        </w:rPr>
        <w:tab/>
      </w:r>
      <w:r w:rsidRPr="00A90C12">
        <w:rPr>
          <w:rFonts w:ascii="Garamond" w:hAnsi="Garamond"/>
          <w:b/>
          <w:bCs/>
          <w:lang w:val="sq-AL"/>
        </w:rPr>
        <w:tab/>
      </w:r>
      <w:r w:rsidRPr="00A90C12">
        <w:rPr>
          <w:rFonts w:ascii="Garamond" w:hAnsi="Garamond"/>
          <w:b/>
          <w:bCs/>
          <w:lang w:val="sq-AL"/>
        </w:rPr>
        <w:tab/>
        <w:t>QIRAMARRËSI</w:t>
      </w:r>
    </w:p>
    <w:p w14:paraId="2FC7BFAC" w14:textId="77777777" w:rsidR="002C55BA" w:rsidRPr="00A90C12" w:rsidRDefault="002C55BA" w:rsidP="002C55BA">
      <w:pPr>
        <w:rPr>
          <w:rFonts w:ascii="Garamond" w:hAnsi="Garamond"/>
        </w:rPr>
      </w:pPr>
    </w:p>
    <w:p w14:paraId="5E052092" w14:textId="77777777" w:rsidR="00892A0C" w:rsidRPr="00A90C12" w:rsidRDefault="00892A0C" w:rsidP="00892A0C">
      <w:pPr>
        <w:ind w:firstLine="284"/>
        <w:jc w:val="center"/>
        <w:rPr>
          <w:rFonts w:ascii="Garamond" w:hAnsi="Garamond"/>
        </w:rPr>
      </w:pPr>
      <w:r w:rsidRPr="00A90C12">
        <w:rPr>
          <w:rFonts w:ascii="Garamond" w:hAnsi="Garamond"/>
        </w:rPr>
        <w:t>ANEKSI C</w:t>
      </w:r>
    </w:p>
    <w:p w14:paraId="05BF6F56" w14:textId="77777777" w:rsidR="00892A0C" w:rsidRPr="00A90C12" w:rsidRDefault="00892A0C" w:rsidP="00892A0C">
      <w:pPr>
        <w:ind w:firstLine="284"/>
        <w:jc w:val="center"/>
        <w:rPr>
          <w:rFonts w:ascii="Garamond" w:hAnsi="Garamond"/>
        </w:rPr>
      </w:pPr>
      <w:r w:rsidRPr="00A90C12">
        <w:rPr>
          <w:rFonts w:ascii="Garamond" w:hAnsi="Garamond"/>
        </w:rPr>
        <w:t>TARIFAT DYSHEME TË QIRASË MUJORE PËR TRUALL TË LIRË SIPAS QARQEVE</w:t>
      </w:r>
    </w:p>
    <w:p w14:paraId="1C1EF81B" w14:textId="77777777" w:rsidR="00892A0C" w:rsidRPr="00A90C12" w:rsidRDefault="00892A0C" w:rsidP="00892A0C">
      <w:pPr>
        <w:pStyle w:val="Titull-Titull"/>
        <w:jc w:val="center"/>
        <w:rPr>
          <w:rFonts w:cs="Times New Roman"/>
          <w:i/>
          <w:szCs w:val="24"/>
          <w:lang w:val="sq-AL"/>
        </w:rPr>
      </w:pPr>
      <w:r w:rsidRPr="00A90C12">
        <w:rPr>
          <w:rFonts w:cs="Times New Roman"/>
          <w:i/>
          <w:szCs w:val="24"/>
          <w:lang w:val="sq-AL"/>
        </w:rPr>
        <w:t>(shtuar me VKM</w:t>
      </w:r>
      <w:r w:rsidRPr="00A90C12">
        <w:rPr>
          <w:szCs w:val="24"/>
        </w:rPr>
        <w:t xml:space="preserve"> </w:t>
      </w:r>
      <w:r w:rsidRPr="00A90C12">
        <w:rPr>
          <w:rFonts w:cs="Times New Roman"/>
          <w:i/>
          <w:szCs w:val="24"/>
          <w:lang w:val="sq-AL"/>
        </w:rPr>
        <w:t>nr. 672, datë 2.9.2020 )</w:t>
      </w:r>
    </w:p>
    <w:p w14:paraId="6B20F0AF" w14:textId="77777777" w:rsidR="00892A0C" w:rsidRPr="00A90C12" w:rsidRDefault="00892A0C" w:rsidP="00892A0C">
      <w:pPr>
        <w:pStyle w:val="Paragrafi"/>
        <w:rPr>
          <w:rFonts w:ascii="Garamond" w:hAnsi="Garamond"/>
          <w:sz w:val="24"/>
          <w:szCs w:val="24"/>
          <w:lang w:val="sq-AL"/>
        </w:rPr>
      </w:pPr>
    </w:p>
    <w:p w14:paraId="69BE5159" w14:textId="77777777" w:rsidR="00892A0C" w:rsidRPr="00A90C12" w:rsidRDefault="00892A0C" w:rsidP="00892A0C">
      <w:pPr>
        <w:ind w:firstLine="284"/>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600"/>
        <w:gridCol w:w="2835"/>
      </w:tblGrid>
      <w:tr w:rsidR="00A90C12" w:rsidRPr="00A90C12" w14:paraId="70D1CEF3" w14:textId="77777777" w:rsidTr="00892A0C">
        <w:trPr>
          <w:trHeight w:val="465"/>
        </w:trPr>
        <w:tc>
          <w:tcPr>
            <w:tcW w:w="2808" w:type="dxa"/>
            <w:shd w:val="clear" w:color="auto" w:fill="auto"/>
          </w:tcPr>
          <w:p w14:paraId="4543B333" w14:textId="77777777" w:rsidR="00892A0C" w:rsidRPr="00A90C12" w:rsidRDefault="00892A0C" w:rsidP="00892A0C">
            <w:pPr>
              <w:jc w:val="both"/>
              <w:rPr>
                <w:rFonts w:ascii="Garamond" w:hAnsi="Garamond"/>
              </w:rPr>
            </w:pPr>
          </w:p>
          <w:p w14:paraId="513E8CA2" w14:textId="77777777" w:rsidR="00892A0C" w:rsidRPr="00A90C12" w:rsidRDefault="00892A0C" w:rsidP="00892A0C">
            <w:pPr>
              <w:jc w:val="both"/>
              <w:rPr>
                <w:rFonts w:ascii="Garamond" w:hAnsi="Garamond"/>
              </w:rPr>
            </w:pPr>
            <w:r w:rsidRPr="00A90C12">
              <w:rPr>
                <w:rFonts w:ascii="Garamond" w:hAnsi="Garamond"/>
              </w:rPr>
              <w:t>QARKU</w:t>
            </w:r>
          </w:p>
        </w:tc>
        <w:tc>
          <w:tcPr>
            <w:tcW w:w="3600" w:type="dxa"/>
            <w:shd w:val="clear" w:color="auto" w:fill="auto"/>
          </w:tcPr>
          <w:p w14:paraId="67A60C46" w14:textId="77777777" w:rsidR="00892A0C" w:rsidRPr="00A90C12" w:rsidRDefault="00892A0C" w:rsidP="00892A0C">
            <w:pPr>
              <w:jc w:val="both"/>
              <w:rPr>
                <w:rFonts w:ascii="Garamond" w:hAnsi="Garamond"/>
              </w:rPr>
            </w:pPr>
          </w:p>
          <w:p w14:paraId="6831C912" w14:textId="77777777" w:rsidR="00892A0C" w:rsidRPr="00A90C12" w:rsidRDefault="00892A0C" w:rsidP="00892A0C">
            <w:pPr>
              <w:jc w:val="both"/>
              <w:rPr>
                <w:rFonts w:ascii="Garamond" w:hAnsi="Garamond"/>
              </w:rPr>
            </w:pPr>
            <w:r w:rsidRPr="00A90C12">
              <w:rPr>
                <w:rFonts w:ascii="Garamond" w:hAnsi="Garamond"/>
              </w:rPr>
              <w:t>SPECIFIKIMI TERRITORIAL</w:t>
            </w:r>
          </w:p>
        </w:tc>
        <w:tc>
          <w:tcPr>
            <w:tcW w:w="2835" w:type="dxa"/>
            <w:shd w:val="clear" w:color="auto" w:fill="auto"/>
          </w:tcPr>
          <w:p w14:paraId="58FBAA1A" w14:textId="77777777" w:rsidR="00892A0C" w:rsidRPr="00A90C12" w:rsidRDefault="00892A0C" w:rsidP="00892A0C">
            <w:pPr>
              <w:jc w:val="both"/>
              <w:rPr>
                <w:rFonts w:ascii="Garamond" w:hAnsi="Garamond"/>
              </w:rPr>
            </w:pPr>
          </w:p>
          <w:p w14:paraId="49B99D3B" w14:textId="77777777" w:rsidR="00892A0C" w:rsidRPr="00A90C12" w:rsidRDefault="00892A0C" w:rsidP="00892A0C">
            <w:pPr>
              <w:jc w:val="both"/>
              <w:rPr>
                <w:rFonts w:ascii="Garamond" w:hAnsi="Garamond"/>
              </w:rPr>
            </w:pPr>
            <w:r w:rsidRPr="00A90C12">
              <w:rPr>
                <w:rFonts w:ascii="Garamond" w:hAnsi="Garamond"/>
              </w:rPr>
              <w:t>TARIFA DYSHEME</w:t>
            </w:r>
          </w:p>
        </w:tc>
      </w:tr>
      <w:tr w:rsidR="00A90C12" w:rsidRPr="00A90C12" w14:paraId="4AC35222" w14:textId="77777777" w:rsidTr="00892A0C">
        <w:tc>
          <w:tcPr>
            <w:tcW w:w="2808" w:type="dxa"/>
            <w:vMerge w:val="restart"/>
            <w:shd w:val="clear" w:color="auto" w:fill="auto"/>
          </w:tcPr>
          <w:p w14:paraId="3BFD3D68" w14:textId="77777777" w:rsidR="00892A0C" w:rsidRPr="00A90C12" w:rsidRDefault="00892A0C" w:rsidP="00892A0C">
            <w:pPr>
              <w:jc w:val="both"/>
              <w:rPr>
                <w:rFonts w:ascii="Garamond" w:hAnsi="Garamond"/>
              </w:rPr>
            </w:pPr>
          </w:p>
          <w:p w14:paraId="7D29A5CE" w14:textId="77777777" w:rsidR="00892A0C" w:rsidRPr="00A90C12" w:rsidRDefault="00892A0C" w:rsidP="00892A0C">
            <w:pPr>
              <w:jc w:val="both"/>
              <w:rPr>
                <w:rFonts w:ascii="Garamond" w:hAnsi="Garamond"/>
              </w:rPr>
            </w:pPr>
            <w:proofErr w:type="spellStart"/>
            <w:r w:rsidRPr="00A90C12">
              <w:rPr>
                <w:rFonts w:ascii="Garamond" w:hAnsi="Garamond"/>
              </w:rPr>
              <w:t>Tiranë</w:t>
            </w:r>
            <w:proofErr w:type="spellEnd"/>
          </w:p>
        </w:tc>
        <w:tc>
          <w:tcPr>
            <w:tcW w:w="3600" w:type="dxa"/>
            <w:shd w:val="clear" w:color="auto" w:fill="auto"/>
          </w:tcPr>
          <w:p w14:paraId="41CAC6AC"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Tiranë</w:t>
            </w:r>
            <w:proofErr w:type="spellEnd"/>
          </w:p>
        </w:tc>
        <w:tc>
          <w:tcPr>
            <w:tcW w:w="2835" w:type="dxa"/>
            <w:shd w:val="clear" w:color="auto" w:fill="auto"/>
            <w:vAlign w:val="bottom"/>
          </w:tcPr>
          <w:p w14:paraId="1B34919F" w14:textId="77777777" w:rsidR="00892A0C" w:rsidRPr="00A90C12" w:rsidRDefault="00892A0C" w:rsidP="00892A0C">
            <w:pPr>
              <w:jc w:val="both"/>
              <w:rPr>
                <w:rFonts w:ascii="Garamond" w:hAnsi="Garamond"/>
              </w:rPr>
            </w:pPr>
            <w:r w:rsidRPr="00A90C12">
              <w:rPr>
                <w:rFonts w:ascii="Garamond" w:hAnsi="Garamond"/>
              </w:rPr>
              <w:t>121</w:t>
            </w:r>
          </w:p>
        </w:tc>
      </w:tr>
      <w:tr w:rsidR="00A90C12" w:rsidRPr="00A90C12" w14:paraId="66862BBA" w14:textId="77777777" w:rsidTr="00892A0C">
        <w:tc>
          <w:tcPr>
            <w:tcW w:w="2808" w:type="dxa"/>
            <w:vMerge/>
            <w:shd w:val="clear" w:color="auto" w:fill="auto"/>
          </w:tcPr>
          <w:p w14:paraId="4232C63B" w14:textId="77777777" w:rsidR="00892A0C" w:rsidRPr="00A90C12" w:rsidRDefault="00892A0C" w:rsidP="00892A0C">
            <w:pPr>
              <w:jc w:val="both"/>
              <w:rPr>
                <w:rFonts w:ascii="Garamond" w:hAnsi="Garamond"/>
              </w:rPr>
            </w:pPr>
          </w:p>
        </w:tc>
        <w:tc>
          <w:tcPr>
            <w:tcW w:w="3600" w:type="dxa"/>
            <w:shd w:val="clear" w:color="auto" w:fill="auto"/>
          </w:tcPr>
          <w:p w14:paraId="30EBA425"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Tiranë</w:t>
            </w:r>
            <w:proofErr w:type="spellEnd"/>
          </w:p>
        </w:tc>
        <w:tc>
          <w:tcPr>
            <w:tcW w:w="2835" w:type="dxa"/>
            <w:shd w:val="clear" w:color="auto" w:fill="auto"/>
            <w:vAlign w:val="bottom"/>
          </w:tcPr>
          <w:p w14:paraId="5B04E9B2" w14:textId="77777777" w:rsidR="00892A0C" w:rsidRPr="00A90C12" w:rsidRDefault="00892A0C" w:rsidP="00892A0C">
            <w:pPr>
              <w:jc w:val="both"/>
              <w:rPr>
                <w:rFonts w:ascii="Garamond" w:hAnsi="Garamond"/>
              </w:rPr>
            </w:pPr>
            <w:r w:rsidRPr="00A90C12">
              <w:rPr>
                <w:rFonts w:ascii="Garamond" w:hAnsi="Garamond"/>
              </w:rPr>
              <w:t>97</w:t>
            </w:r>
          </w:p>
        </w:tc>
      </w:tr>
      <w:tr w:rsidR="00A90C12" w:rsidRPr="00A90C12" w14:paraId="7B65C025" w14:textId="77777777" w:rsidTr="00892A0C">
        <w:tc>
          <w:tcPr>
            <w:tcW w:w="2808" w:type="dxa"/>
            <w:vMerge w:val="restart"/>
            <w:shd w:val="clear" w:color="auto" w:fill="auto"/>
          </w:tcPr>
          <w:p w14:paraId="44486526" w14:textId="77777777" w:rsidR="00892A0C" w:rsidRPr="00A90C12" w:rsidRDefault="00892A0C" w:rsidP="00892A0C">
            <w:pPr>
              <w:jc w:val="both"/>
              <w:rPr>
                <w:rFonts w:ascii="Garamond" w:hAnsi="Garamond"/>
              </w:rPr>
            </w:pPr>
          </w:p>
          <w:p w14:paraId="285D2FD5" w14:textId="77777777" w:rsidR="00892A0C" w:rsidRPr="00A90C12" w:rsidRDefault="00892A0C" w:rsidP="00892A0C">
            <w:pPr>
              <w:jc w:val="both"/>
              <w:rPr>
                <w:rFonts w:ascii="Garamond" w:hAnsi="Garamond"/>
              </w:rPr>
            </w:pPr>
            <w:proofErr w:type="spellStart"/>
            <w:r w:rsidRPr="00A90C12">
              <w:rPr>
                <w:rFonts w:ascii="Garamond" w:hAnsi="Garamond"/>
              </w:rPr>
              <w:t>Berat</w:t>
            </w:r>
            <w:proofErr w:type="spellEnd"/>
          </w:p>
        </w:tc>
        <w:tc>
          <w:tcPr>
            <w:tcW w:w="3600" w:type="dxa"/>
            <w:shd w:val="clear" w:color="auto" w:fill="auto"/>
          </w:tcPr>
          <w:p w14:paraId="1A00CDBB"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Berat</w:t>
            </w:r>
            <w:proofErr w:type="spellEnd"/>
          </w:p>
        </w:tc>
        <w:tc>
          <w:tcPr>
            <w:tcW w:w="2835" w:type="dxa"/>
            <w:shd w:val="clear" w:color="auto" w:fill="auto"/>
            <w:vAlign w:val="bottom"/>
          </w:tcPr>
          <w:p w14:paraId="2BE1401F" w14:textId="77777777" w:rsidR="00892A0C" w:rsidRPr="00A90C12" w:rsidRDefault="00892A0C" w:rsidP="00892A0C">
            <w:pPr>
              <w:jc w:val="both"/>
              <w:rPr>
                <w:rFonts w:ascii="Garamond" w:hAnsi="Garamond"/>
              </w:rPr>
            </w:pPr>
            <w:r w:rsidRPr="00A90C12">
              <w:rPr>
                <w:rFonts w:ascii="Garamond" w:hAnsi="Garamond"/>
              </w:rPr>
              <w:t>13</w:t>
            </w:r>
          </w:p>
        </w:tc>
      </w:tr>
      <w:tr w:rsidR="00A90C12" w:rsidRPr="00A90C12" w14:paraId="0B54903E" w14:textId="77777777" w:rsidTr="00892A0C">
        <w:tc>
          <w:tcPr>
            <w:tcW w:w="2808" w:type="dxa"/>
            <w:vMerge/>
            <w:shd w:val="clear" w:color="auto" w:fill="auto"/>
          </w:tcPr>
          <w:p w14:paraId="0989584F" w14:textId="77777777" w:rsidR="00892A0C" w:rsidRPr="00A90C12" w:rsidRDefault="00892A0C" w:rsidP="00892A0C">
            <w:pPr>
              <w:jc w:val="both"/>
              <w:rPr>
                <w:rFonts w:ascii="Garamond" w:hAnsi="Garamond"/>
              </w:rPr>
            </w:pPr>
          </w:p>
        </w:tc>
        <w:tc>
          <w:tcPr>
            <w:tcW w:w="3600" w:type="dxa"/>
            <w:shd w:val="clear" w:color="auto" w:fill="auto"/>
          </w:tcPr>
          <w:p w14:paraId="750D94C1"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Berat</w:t>
            </w:r>
            <w:proofErr w:type="spellEnd"/>
          </w:p>
        </w:tc>
        <w:tc>
          <w:tcPr>
            <w:tcW w:w="2835" w:type="dxa"/>
            <w:shd w:val="clear" w:color="auto" w:fill="auto"/>
            <w:vAlign w:val="bottom"/>
          </w:tcPr>
          <w:p w14:paraId="2510A9F3" w14:textId="77777777" w:rsidR="00892A0C" w:rsidRPr="00A90C12" w:rsidRDefault="00892A0C" w:rsidP="00892A0C">
            <w:pPr>
              <w:jc w:val="both"/>
              <w:rPr>
                <w:rFonts w:ascii="Garamond" w:hAnsi="Garamond"/>
              </w:rPr>
            </w:pPr>
            <w:r w:rsidRPr="00A90C12">
              <w:rPr>
                <w:rFonts w:ascii="Garamond" w:hAnsi="Garamond"/>
              </w:rPr>
              <w:t>10</w:t>
            </w:r>
          </w:p>
        </w:tc>
      </w:tr>
      <w:tr w:rsidR="00A90C12" w:rsidRPr="00A90C12" w14:paraId="32B3C8D7" w14:textId="77777777" w:rsidTr="00892A0C">
        <w:tc>
          <w:tcPr>
            <w:tcW w:w="2808" w:type="dxa"/>
            <w:vMerge w:val="restart"/>
            <w:shd w:val="clear" w:color="auto" w:fill="auto"/>
          </w:tcPr>
          <w:p w14:paraId="462E6082" w14:textId="77777777" w:rsidR="00892A0C" w:rsidRPr="00A90C12" w:rsidRDefault="00892A0C" w:rsidP="00892A0C">
            <w:pPr>
              <w:jc w:val="both"/>
              <w:rPr>
                <w:rFonts w:ascii="Garamond" w:hAnsi="Garamond"/>
              </w:rPr>
            </w:pPr>
          </w:p>
          <w:p w14:paraId="7C3927BA" w14:textId="77777777" w:rsidR="00892A0C" w:rsidRPr="00A90C12" w:rsidRDefault="00892A0C" w:rsidP="00892A0C">
            <w:pPr>
              <w:jc w:val="both"/>
              <w:rPr>
                <w:rFonts w:ascii="Garamond" w:hAnsi="Garamond"/>
              </w:rPr>
            </w:pPr>
            <w:proofErr w:type="spellStart"/>
            <w:r w:rsidRPr="00A90C12">
              <w:rPr>
                <w:rFonts w:ascii="Garamond" w:hAnsi="Garamond"/>
              </w:rPr>
              <w:t>Dibër</w:t>
            </w:r>
            <w:proofErr w:type="spellEnd"/>
          </w:p>
        </w:tc>
        <w:tc>
          <w:tcPr>
            <w:tcW w:w="3600" w:type="dxa"/>
            <w:shd w:val="clear" w:color="auto" w:fill="auto"/>
          </w:tcPr>
          <w:p w14:paraId="37B5F5DE"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Dibër</w:t>
            </w:r>
            <w:proofErr w:type="spellEnd"/>
          </w:p>
        </w:tc>
        <w:tc>
          <w:tcPr>
            <w:tcW w:w="2835" w:type="dxa"/>
            <w:shd w:val="clear" w:color="auto" w:fill="auto"/>
            <w:vAlign w:val="bottom"/>
          </w:tcPr>
          <w:p w14:paraId="5AA623AF" w14:textId="77777777" w:rsidR="00892A0C" w:rsidRPr="00A90C12" w:rsidRDefault="00892A0C" w:rsidP="00892A0C">
            <w:pPr>
              <w:jc w:val="both"/>
              <w:rPr>
                <w:rFonts w:ascii="Garamond" w:hAnsi="Garamond"/>
              </w:rPr>
            </w:pPr>
            <w:r w:rsidRPr="00A90C12">
              <w:rPr>
                <w:rFonts w:ascii="Garamond" w:hAnsi="Garamond"/>
              </w:rPr>
              <w:t>10</w:t>
            </w:r>
          </w:p>
        </w:tc>
      </w:tr>
      <w:tr w:rsidR="00A90C12" w:rsidRPr="00A90C12" w14:paraId="429B8A90" w14:textId="77777777" w:rsidTr="00892A0C">
        <w:tc>
          <w:tcPr>
            <w:tcW w:w="2808" w:type="dxa"/>
            <w:vMerge/>
            <w:shd w:val="clear" w:color="auto" w:fill="auto"/>
          </w:tcPr>
          <w:p w14:paraId="362CB8E5" w14:textId="77777777" w:rsidR="00892A0C" w:rsidRPr="00A90C12" w:rsidRDefault="00892A0C" w:rsidP="00892A0C">
            <w:pPr>
              <w:jc w:val="both"/>
              <w:rPr>
                <w:rFonts w:ascii="Garamond" w:hAnsi="Garamond"/>
              </w:rPr>
            </w:pPr>
          </w:p>
        </w:tc>
        <w:tc>
          <w:tcPr>
            <w:tcW w:w="3600" w:type="dxa"/>
            <w:shd w:val="clear" w:color="auto" w:fill="auto"/>
          </w:tcPr>
          <w:p w14:paraId="6CBE0C65"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Dibër</w:t>
            </w:r>
            <w:proofErr w:type="spellEnd"/>
          </w:p>
        </w:tc>
        <w:tc>
          <w:tcPr>
            <w:tcW w:w="2835" w:type="dxa"/>
            <w:shd w:val="clear" w:color="auto" w:fill="auto"/>
            <w:vAlign w:val="bottom"/>
          </w:tcPr>
          <w:p w14:paraId="51EE6B69" w14:textId="77777777" w:rsidR="00892A0C" w:rsidRPr="00A90C12" w:rsidRDefault="00892A0C" w:rsidP="00892A0C">
            <w:pPr>
              <w:jc w:val="both"/>
              <w:rPr>
                <w:rFonts w:ascii="Garamond" w:hAnsi="Garamond"/>
              </w:rPr>
            </w:pPr>
            <w:r w:rsidRPr="00A90C12">
              <w:rPr>
                <w:rFonts w:ascii="Garamond" w:hAnsi="Garamond"/>
              </w:rPr>
              <w:t>8</w:t>
            </w:r>
          </w:p>
        </w:tc>
      </w:tr>
      <w:tr w:rsidR="00A90C12" w:rsidRPr="00A90C12" w14:paraId="2383975C" w14:textId="77777777" w:rsidTr="00892A0C">
        <w:tc>
          <w:tcPr>
            <w:tcW w:w="2808" w:type="dxa"/>
            <w:vMerge w:val="restart"/>
            <w:shd w:val="clear" w:color="auto" w:fill="auto"/>
          </w:tcPr>
          <w:p w14:paraId="641F93F9" w14:textId="77777777" w:rsidR="00892A0C" w:rsidRPr="00A90C12" w:rsidRDefault="00892A0C" w:rsidP="00892A0C">
            <w:pPr>
              <w:jc w:val="both"/>
              <w:rPr>
                <w:rFonts w:ascii="Garamond" w:hAnsi="Garamond"/>
              </w:rPr>
            </w:pPr>
          </w:p>
          <w:p w14:paraId="2A7C933F" w14:textId="77777777" w:rsidR="00892A0C" w:rsidRPr="00A90C12" w:rsidRDefault="00892A0C" w:rsidP="00892A0C">
            <w:pPr>
              <w:jc w:val="both"/>
              <w:rPr>
                <w:rFonts w:ascii="Garamond" w:hAnsi="Garamond"/>
              </w:rPr>
            </w:pPr>
            <w:proofErr w:type="spellStart"/>
            <w:r w:rsidRPr="00A90C12">
              <w:rPr>
                <w:rFonts w:ascii="Garamond" w:hAnsi="Garamond"/>
              </w:rPr>
              <w:t>Durrës</w:t>
            </w:r>
            <w:proofErr w:type="spellEnd"/>
          </w:p>
        </w:tc>
        <w:tc>
          <w:tcPr>
            <w:tcW w:w="3600" w:type="dxa"/>
            <w:shd w:val="clear" w:color="auto" w:fill="auto"/>
          </w:tcPr>
          <w:p w14:paraId="08299EEC"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Durrës</w:t>
            </w:r>
            <w:proofErr w:type="spellEnd"/>
          </w:p>
        </w:tc>
        <w:tc>
          <w:tcPr>
            <w:tcW w:w="2835" w:type="dxa"/>
            <w:shd w:val="clear" w:color="auto" w:fill="auto"/>
            <w:vAlign w:val="bottom"/>
          </w:tcPr>
          <w:p w14:paraId="3FC27EB4" w14:textId="77777777" w:rsidR="00892A0C" w:rsidRPr="00A90C12" w:rsidRDefault="00892A0C" w:rsidP="00892A0C">
            <w:pPr>
              <w:jc w:val="both"/>
              <w:rPr>
                <w:rFonts w:ascii="Garamond" w:hAnsi="Garamond"/>
              </w:rPr>
            </w:pPr>
            <w:r w:rsidRPr="00A90C12">
              <w:rPr>
                <w:rFonts w:ascii="Garamond" w:hAnsi="Garamond"/>
              </w:rPr>
              <w:t>42</w:t>
            </w:r>
          </w:p>
        </w:tc>
      </w:tr>
      <w:tr w:rsidR="00A90C12" w:rsidRPr="00A90C12" w14:paraId="38961CA4" w14:textId="77777777" w:rsidTr="00892A0C">
        <w:tc>
          <w:tcPr>
            <w:tcW w:w="2808" w:type="dxa"/>
            <w:vMerge/>
            <w:shd w:val="clear" w:color="auto" w:fill="auto"/>
          </w:tcPr>
          <w:p w14:paraId="0A526158" w14:textId="77777777" w:rsidR="00892A0C" w:rsidRPr="00A90C12" w:rsidRDefault="00892A0C" w:rsidP="00892A0C">
            <w:pPr>
              <w:jc w:val="both"/>
              <w:rPr>
                <w:rFonts w:ascii="Garamond" w:hAnsi="Garamond"/>
              </w:rPr>
            </w:pPr>
          </w:p>
        </w:tc>
        <w:tc>
          <w:tcPr>
            <w:tcW w:w="3600" w:type="dxa"/>
            <w:shd w:val="clear" w:color="auto" w:fill="auto"/>
          </w:tcPr>
          <w:p w14:paraId="156D13EF"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Durrës</w:t>
            </w:r>
            <w:proofErr w:type="spellEnd"/>
          </w:p>
        </w:tc>
        <w:tc>
          <w:tcPr>
            <w:tcW w:w="2835" w:type="dxa"/>
            <w:shd w:val="clear" w:color="auto" w:fill="auto"/>
            <w:vAlign w:val="bottom"/>
          </w:tcPr>
          <w:p w14:paraId="14A27CB0" w14:textId="77777777" w:rsidR="00892A0C" w:rsidRPr="00A90C12" w:rsidRDefault="00892A0C" w:rsidP="00892A0C">
            <w:pPr>
              <w:jc w:val="both"/>
              <w:rPr>
                <w:rFonts w:ascii="Garamond" w:hAnsi="Garamond"/>
              </w:rPr>
            </w:pPr>
            <w:r w:rsidRPr="00A90C12">
              <w:rPr>
                <w:rFonts w:ascii="Garamond" w:hAnsi="Garamond"/>
              </w:rPr>
              <w:t>33</w:t>
            </w:r>
          </w:p>
        </w:tc>
      </w:tr>
      <w:tr w:rsidR="00A90C12" w:rsidRPr="00A90C12" w14:paraId="4CAD3699" w14:textId="77777777" w:rsidTr="00892A0C">
        <w:tc>
          <w:tcPr>
            <w:tcW w:w="2808" w:type="dxa"/>
            <w:vMerge w:val="restart"/>
            <w:shd w:val="clear" w:color="auto" w:fill="auto"/>
          </w:tcPr>
          <w:p w14:paraId="71D59BF6" w14:textId="77777777" w:rsidR="00892A0C" w:rsidRPr="00A90C12" w:rsidRDefault="00892A0C" w:rsidP="00892A0C">
            <w:pPr>
              <w:jc w:val="both"/>
              <w:rPr>
                <w:rFonts w:ascii="Garamond" w:hAnsi="Garamond"/>
              </w:rPr>
            </w:pPr>
          </w:p>
          <w:p w14:paraId="2ACD2B26" w14:textId="77777777" w:rsidR="00892A0C" w:rsidRPr="00A90C12" w:rsidRDefault="00892A0C" w:rsidP="00892A0C">
            <w:pPr>
              <w:jc w:val="both"/>
              <w:rPr>
                <w:rFonts w:ascii="Garamond" w:hAnsi="Garamond"/>
              </w:rPr>
            </w:pPr>
            <w:proofErr w:type="spellStart"/>
            <w:r w:rsidRPr="00A90C12">
              <w:rPr>
                <w:rFonts w:ascii="Garamond" w:hAnsi="Garamond"/>
              </w:rPr>
              <w:t>Elbasan</w:t>
            </w:r>
            <w:proofErr w:type="spellEnd"/>
          </w:p>
        </w:tc>
        <w:tc>
          <w:tcPr>
            <w:tcW w:w="3600" w:type="dxa"/>
            <w:shd w:val="clear" w:color="auto" w:fill="auto"/>
          </w:tcPr>
          <w:p w14:paraId="1BFD112C"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Elbasan</w:t>
            </w:r>
            <w:proofErr w:type="spellEnd"/>
          </w:p>
        </w:tc>
        <w:tc>
          <w:tcPr>
            <w:tcW w:w="2835" w:type="dxa"/>
            <w:shd w:val="clear" w:color="auto" w:fill="auto"/>
            <w:vAlign w:val="bottom"/>
          </w:tcPr>
          <w:p w14:paraId="56887995" w14:textId="77777777" w:rsidR="00892A0C" w:rsidRPr="00A90C12" w:rsidRDefault="00892A0C" w:rsidP="00892A0C">
            <w:pPr>
              <w:jc w:val="both"/>
              <w:rPr>
                <w:rFonts w:ascii="Garamond" w:hAnsi="Garamond"/>
              </w:rPr>
            </w:pPr>
            <w:r w:rsidRPr="00A90C12">
              <w:rPr>
                <w:rFonts w:ascii="Garamond" w:hAnsi="Garamond"/>
              </w:rPr>
              <w:t>40</w:t>
            </w:r>
          </w:p>
        </w:tc>
      </w:tr>
      <w:tr w:rsidR="00A90C12" w:rsidRPr="00A90C12" w14:paraId="465C0DD8" w14:textId="77777777" w:rsidTr="00892A0C">
        <w:tc>
          <w:tcPr>
            <w:tcW w:w="2808" w:type="dxa"/>
            <w:vMerge/>
            <w:shd w:val="clear" w:color="auto" w:fill="auto"/>
          </w:tcPr>
          <w:p w14:paraId="2C1473E2" w14:textId="77777777" w:rsidR="00892A0C" w:rsidRPr="00A90C12" w:rsidRDefault="00892A0C" w:rsidP="00892A0C">
            <w:pPr>
              <w:jc w:val="both"/>
              <w:rPr>
                <w:rFonts w:ascii="Garamond" w:hAnsi="Garamond"/>
              </w:rPr>
            </w:pPr>
          </w:p>
        </w:tc>
        <w:tc>
          <w:tcPr>
            <w:tcW w:w="3600" w:type="dxa"/>
            <w:shd w:val="clear" w:color="auto" w:fill="auto"/>
          </w:tcPr>
          <w:p w14:paraId="27AE78F3"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Elbasan</w:t>
            </w:r>
            <w:proofErr w:type="spellEnd"/>
          </w:p>
        </w:tc>
        <w:tc>
          <w:tcPr>
            <w:tcW w:w="2835" w:type="dxa"/>
            <w:shd w:val="clear" w:color="auto" w:fill="auto"/>
            <w:vAlign w:val="bottom"/>
          </w:tcPr>
          <w:p w14:paraId="6B62BF91" w14:textId="77777777" w:rsidR="00892A0C" w:rsidRPr="00A90C12" w:rsidRDefault="00892A0C" w:rsidP="00892A0C">
            <w:pPr>
              <w:jc w:val="both"/>
              <w:rPr>
                <w:rFonts w:ascii="Garamond" w:hAnsi="Garamond"/>
              </w:rPr>
            </w:pPr>
            <w:r w:rsidRPr="00A90C12">
              <w:rPr>
                <w:rFonts w:ascii="Garamond" w:hAnsi="Garamond"/>
              </w:rPr>
              <w:t>32</w:t>
            </w:r>
          </w:p>
        </w:tc>
      </w:tr>
      <w:tr w:rsidR="00A90C12" w:rsidRPr="00A90C12" w14:paraId="17A7C3B3" w14:textId="77777777" w:rsidTr="00892A0C">
        <w:tc>
          <w:tcPr>
            <w:tcW w:w="2808" w:type="dxa"/>
            <w:vMerge w:val="restart"/>
            <w:shd w:val="clear" w:color="auto" w:fill="auto"/>
          </w:tcPr>
          <w:p w14:paraId="548BEE29" w14:textId="77777777" w:rsidR="00892A0C" w:rsidRPr="00A90C12" w:rsidRDefault="00892A0C" w:rsidP="00892A0C">
            <w:pPr>
              <w:jc w:val="both"/>
              <w:rPr>
                <w:rFonts w:ascii="Garamond" w:hAnsi="Garamond"/>
              </w:rPr>
            </w:pPr>
          </w:p>
          <w:p w14:paraId="173C7ACE" w14:textId="77777777" w:rsidR="00892A0C" w:rsidRPr="00A90C12" w:rsidRDefault="00892A0C" w:rsidP="00892A0C">
            <w:pPr>
              <w:jc w:val="both"/>
              <w:rPr>
                <w:rFonts w:ascii="Garamond" w:hAnsi="Garamond"/>
              </w:rPr>
            </w:pPr>
            <w:proofErr w:type="spellStart"/>
            <w:r w:rsidRPr="00A90C12">
              <w:rPr>
                <w:rFonts w:ascii="Garamond" w:hAnsi="Garamond"/>
              </w:rPr>
              <w:t>Fier</w:t>
            </w:r>
            <w:proofErr w:type="spellEnd"/>
          </w:p>
        </w:tc>
        <w:tc>
          <w:tcPr>
            <w:tcW w:w="3600" w:type="dxa"/>
            <w:shd w:val="clear" w:color="auto" w:fill="auto"/>
          </w:tcPr>
          <w:p w14:paraId="063FF77F"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Fierit</w:t>
            </w:r>
            <w:proofErr w:type="spellEnd"/>
          </w:p>
        </w:tc>
        <w:tc>
          <w:tcPr>
            <w:tcW w:w="2835" w:type="dxa"/>
            <w:shd w:val="clear" w:color="auto" w:fill="auto"/>
            <w:vAlign w:val="bottom"/>
          </w:tcPr>
          <w:p w14:paraId="5F0681A0" w14:textId="77777777" w:rsidR="00892A0C" w:rsidRPr="00A90C12" w:rsidRDefault="00892A0C" w:rsidP="00892A0C">
            <w:pPr>
              <w:jc w:val="both"/>
              <w:rPr>
                <w:rFonts w:ascii="Garamond" w:hAnsi="Garamond"/>
              </w:rPr>
            </w:pPr>
            <w:r w:rsidRPr="00A90C12">
              <w:rPr>
                <w:rFonts w:ascii="Garamond" w:hAnsi="Garamond"/>
              </w:rPr>
              <w:t>37</w:t>
            </w:r>
          </w:p>
        </w:tc>
      </w:tr>
      <w:tr w:rsidR="00A90C12" w:rsidRPr="00A90C12" w14:paraId="23E17B9A" w14:textId="77777777" w:rsidTr="00892A0C">
        <w:tc>
          <w:tcPr>
            <w:tcW w:w="2808" w:type="dxa"/>
            <w:vMerge/>
            <w:shd w:val="clear" w:color="auto" w:fill="auto"/>
          </w:tcPr>
          <w:p w14:paraId="1A0B6513" w14:textId="77777777" w:rsidR="00892A0C" w:rsidRPr="00A90C12" w:rsidRDefault="00892A0C" w:rsidP="00892A0C">
            <w:pPr>
              <w:jc w:val="both"/>
              <w:rPr>
                <w:rFonts w:ascii="Garamond" w:hAnsi="Garamond"/>
              </w:rPr>
            </w:pPr>
          </w:p>
        </w:tc>
        <w:tc>
          <w:tcPr>
            <w:tcW w:w="3600" w:type="dxa"/>
            <w:shd w:val="clear" w:color="auto" w:fill="auto"/>
          </w:tcPr>
          <w:p w14:paraId="42314279"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Fier</w:t>
            </w:r>
            <w:proofErr w:type="spellEnd"/>
          </w:p>
        </w:tc>
        <w:tc>
          <w:tcPr>
            <w:tcW w:w="2835" w:type="dxa"/>
            <w:shd w:val="clear" w:color="auto" w:fill="auto"/>
            <w:vAlign w:val="bottom"/>
          </w:tcPr>
          <w:p w14:paraId="76CFFB1D" w14:textId="77777777" w:rsidR="00892A0C" w:rsidRPr="00A90C12" w:rsidRDefault="00892A0C" w:rsidP="00892A0C">
            <w:pPr>
              <w:jc w:val="both"/>
              <w:rPr>
                <w:rFonts w:ascii="Garamond" w:hAnsi="Garamond"/>
              </w:rPr>
            </w:pPr>
            <w:r w:rsidRPr="00A90C12">
              <w:rPr>
                <w:rFonts w:ascii="Garamond" w:hAnsi="Garamond"/>
              </w:rPr>
              <w:t>29</w:t>
            </w:r>
          </w:p>
        </w:tc>
      </w:tr>
      <w:tr w:rsidR="00A90C12" w:rsidRPr="00A90C12" w14:paraId="2A35EB81" w14:textId="77777777" w:rsidTr="00892A0C">
        <w:tc>
          <w:tcPr>
            <w:tcW w:w="2808" w:type="dxa"/>
            <w:vMerge w:val="restart"/>
            <w:shd w:val="clear" w:color="auto" w:fill="auto"/>
          </w:tcPr>
          <w:p w14:paraId="1C4F845C" w14:textId="77777777" w:rsidR="00892A0C" w:rsidRPr="00A90C12" w:rsidRDefault="00892A0C" w:rsidP="00892A0C">
            <w:pPr>
              <w:jc w:val="both"/>
              <w:rPr>
                <w:rFonts w:ascii="Garamond" w:hAnsi="Garamond"/>
              </w:rPr>
            </w:pPr>
          </w:p>
          <w:p w14:paraId="319586DA" w14:textId="77777777" w:rsidR="00892A0C" w:rsidRPr="00A90C12" w:rsidRDefault="00892A0C" w:rsidP="00892A0C">
            <w:pPr>
              <w:jc w:val="both"/>
              <w:rPr>
                <w:rFonts w:ascii="Garamond" w:hAnsi="Garamond"/>
              </w:rPr>
            </w:pPr>
            <w:proofErr w:type="spellStart"/>
            <w:r w:rsidRPr="00A90C12">
              <w:rPr>
                <w:rFonts w:ascii="Garamond" w:hAnsi="Garamond"/>
              </w:rPr>
              <w:t>Gjirokastër</w:t>
            </w:r>
            <w:proofErr w:type="spellEnd"/>
          </w:p>
        </w:tc>
        <w:tc>
          <w:tcPr>
            <w:tcW w:w="3600" w:type="dxa"/>
            <w:shd w:val="clear" w:color="auto" w:fill="auto"/>
          </w:tcPr>
          <w:p w14:paraId="50633355"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Gjirokastër</w:t>
            </w:r>
            <w:proofErr w:type="spellEnd"/>
          </w:p>
        </w:tc>
        <w:tc>
          <w:tcPr>
            <w:tcW w:w="2835" w:type="dxa"/>
            <w:shd w:val="clear" w:color="auto" w:fill="auto"/>
            <w:vAlign w:val="bottom"/>
          </w:tcPr>
          <w:p w14:paraId="08B5316E" w14:textId="77777777" w:rsidR="00892A0C" w:rsidRPr="00A90C12" w:rsidRDefault="00892A0C" w:rsidP="00892A0C">
            <w:pPr>
              <w:jc w:val="both"/>
              <w:rPr>
                <w:rFonts w:ascii="Garamond" w:hAnsi="Garamond"/>
              </w:rPr>
            </w:pPr>
            <w:r w:rsidRPr="00A90C12">
              <w:rPr>
                <w:rFonts w:ascii="Garamond" w:hAnsi="Garamond"/>
              </w:rPr>
              <w:t>15</w:t>
            </w:r>
          </w:p>
        </w:tc>
      </w:tr>
      <w:tr w:rsidR="00A90C12" w:rsidRPr="00A90C12" w14:paraId="3AFD349E" w14:textId="77777777" w:rsidTr="00892A0C">
        <w:tc>
          <w:tcPr>
            <w:tcW w:w="2808" w:type="dxa"/>
            <w:vMerge/>
            <w:shd w:val="clear" w:color="auto" w:fill="auto"/>
          </w:tcPr>
          <w:p w14:paraId="71988396" w14:textId="77777777" w:rsidR="00892A0C" w:rsidRPr="00A90C12" w:rsidRDefault="00892A0C" w:rsidP="00892A0C">
            <w:pPr>
              <w:jc w:val="both"/>
              <w:rPr>
                <w:rFonts w:ascii="Garamond" w:hAnsi="Garamond"/>
              </w:rPr>
            </w:pPr>
          </w:p>
        </w:tc>
        <w:tc>
          <w:tcPr>
            <w:tcW w:w="3600" w:type="dxa"/>
            <w:shd w:val="clear" w:color="auto" w:fill="auto"/>
          </w:tcPr>
          <w:p w14:paraId="02FCF587"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Gjirokastër</w:t>
            </w:r>
            <w:proofErr w:type="spellEnd"/>
          </w:p>
        </w:tc>
        <w:tc>
          <w:tcPr>
            <w:tcW w:w="2835" w:type="dxa"/>
            <w:shd w:val="clear" w:color="auto" w:fill="auto"/>
            <w:vAlign w:val="bottom"/>
          </w:tcPr>
          <w:p w14:paraId="3D63DC0A" w14:textId="77777777" w:rsidR="00892A0C" w:rsidRPr="00A90C12" w:rsidRDefault="00892A0C" w:rsidP="00892A0C">
            <w:pPr>
              <w:jc w:val="both"/>
              <w:rPr>
                <w:rFonts w:ascii="Garamond" w:hAnsi="Garamond"/>
              </w:rPr>
            </w:pPr>
            <w:r w:rsidRPr="00A90C12">
              <w:rPr>
                <w:rFonts w:ascii="Garamond" w:hAnsi="Garamond"/>
              </w:rPr>
              <w:t>12</w:t>
            </w:r>
          </w:p>
        </w:tc>
      </w:tr>
      <w:tr w:rsidR="00A90C12" w:rsidRPr="00A90C12" w14:paraId="3B1F5A19" w14:textId="77777777" w:rsidTr="00892A0C">
        <w:tc>
          <w:tcPr>
            <w:tcW w:w="2808" w:type="dxa"/>
            <w:vMerge w:val="restart"/>
            <w:shd w:val="clear" w:color="auto" w:fill="auto"/>
          </w:tcPr>
          <w:p w14:paraId="1ED858BC" w14:textId="77777777" w:rsidR="00892A0C" w:rsidRPr="00A90C12" w:rsidRDefault="00892A0C" w:rsidP="00892A0C">
            <w:pPr>
              <w:jc w:val="both"/>
              <w:rPr>
                <w:rFonts w:ascii="Garamond" w:hAnsi="Garamond"/>
              </w:rPr>
            </w:pPr>
          </w:p>
          <w:p w14:paraId="6CD0D4C6" w14:textId="77777777" w:rsidR="00892A0C" w:rsidRPr="00A90C12" w:rsidRDefault="00892A0C" w:rsidP="00892A0C">
            <w:pPr>
              <w:jc w:val="both"/>
              <w:rPr>
                <w:rFonts w:ascii="Garamond" w:hAnsi="Garamond"/>
              </w:rPr>
            </w:pPr>
            <w:proofErr w:type="spellStart"/>
            <w:r w:rsidRPr="00A90C12">
              <w:rPr>
                <w:rFonts w:ascii="Garamond" w:hAnsi="Garamond"/>
              </w:rPr>
              <w:t>Korçë</w:t>
            </w:r>
            <w:proofErr w:type="spellEnd"/>
          </w:p>
        </w:tc>
        <w:tc>
          <w:tcPr>
            <w:tcW w:w="3600" w:type="dxa"/>
            <w:shd w:val="clear" w:color="auto" w:fill="auto"/>
          </w:tcPr>
          <w:p w14:paraId="227F9DC7"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Korçë</w:t>
            </w:r>
            <w:proofErr w:type="spellEnd"/>
          </w:p>
        </w:tc>
        <w:tc>
          <w:tcPr>
            <w:tcW w:w="2835" w:type="dxa"/>
            <w:shd w:val="clear" w:color="auto" w:fill="auto"/>
            <w:vAlign w:val="bottom"/>
          </w:tcPr>
          <w:p w14:paraId="14D499DC" w14:textId="77777777" w:rsidR="00892A0C" w:rsidRPr="00A90C12" w:rsidRDefault="00892A0C" w:rsidP="00892A0C">
            <w:pPr>
              <w:jc w:val="both"/>
              <w:rPr>
                <w:rFonts w:ascii="Garamond" w:hAnsi="Garamond"/>
              </w:rPr>
            </w:pPr>
            <w:r w:rsidRPr="00A90C12">
              <w:rPr>
                <w:rFonts w:ascii="Garamond" w:hAnsi="Garamond"/>
              </w:rPr>
              <w:t>25</w:t>
            </w:r>
          </w:p>
        </w:tc>
      </w:tr>
      <w:tr w:rsidR="00A90C12" w:rsidRPr="00A90C12" w14:paraId="29017B8A" w14:textId="77777777" w:rsidTr="00892A0C">
        <w:tc>
          <w:tcPr>
            <w:tcW w:w="2808" w:type="dxa"/>
            <w:vMerge/>
            <w:shd w:val="clear" w:color="auto" w:fill="auto"/>
          </w:tcPr>
          <w:p w14:paraId="3CD04E5E" w14:textId="77777777" w:rsidR="00892A0C" w:rsidRPr="00A90C12" w:rsidRDefault="00892A0C" w:rsidP="00892A0C">
            <w:pPr>
              <w:jc w:val="both"/>
              <w:rPr>
                <w:rFonts w:ascii="Garamond" w:hAnsi="Garamond"/>
              </w:rPr>
            </w:pPr>
          </w:p>
        </w:tc>
        <w:tc>
          <w:tcPr>
            <w:tcW w:w="3600" w:type="dxa"/>
            <w:shd w:val="clear" w:color="auto" w:fill="auto"/>
          </w:tcPr>
          <w:p w14:paraId="1E5B4B76"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Korçë</w:t>
            </w:r>
            <w:proofErr w:type="spellEnd"/>
          </w:p>
        </w:tc>
        <w:tc>
          <w:tcPr>
            <w:tcW w:w="2835" w:type="dxa"/>
            <w:shd w:val="clear" w:color="auto" w:fill="auto"/>
            <w:vAlign w:val="bottom"/>
          </w:tcPr>
          <w:p w14:paraId="2F6AA324" w14:textId="77777777" w:rsidR="00892A0C" w:rsidRPr="00A90C12" w:rsidRDefault="00892A0C" w:rsidP="00892A0C">
            <w:pPr>
              <w:jc w:val="both"/>
              <w:rPr>
                <w:rFonts w:ascii="Garamond" w:hAnsi="Garamond"/>
              </w:rPr>
            </w:pPr>
            <w:r w:rsidRPr="00A90C12">
              <w:rPr>
                <w:rFonts w:ascii="Garamond" w:hAnsi="Garamond"/>
              </w:rPr>
              <w:t>20</w:t>
            </w:r>
          </w:p>
        </w:tc>
      </w:tr>
      <w:tr w:rsidR="00A90C12" w:rsidRPr="00A90C12" w14:paraId="6D012D7D" w14:textId="77777777" w:rsidTr="00892A0C">
        <w:tc>
          <w:tcPr>
            <w:tcW w:w="2808" w:type="dxa"/>
            <w:vMerge w:val="restart"/>
            <w:shd w:val="clear" w:color="auto" w:fill="auto"/>
          </w:tcPr>
          <w:p w14:paraId="38ED2058" w14:textId="77777777" w:rsidR="00892A0C" w:rsidRPr="00A90C12" w:rsidRDefault="00892A0C" w:rsidP="00892A0C">
            <w:pPr>
              <w:jc w:val="both"/>
              <w:rPr>
                <w:rFonts w:ascii="Garamond" w:hAnsi="Garamond"/>
              </w:rPr>
            </w:pPr>
          </w:p>
          <w:p w14:paraId="7BFEA72F" w14:textId="77777777" w:rsidR="00892A0C" w:rsidRPr="00A90C12" w:rsidRDefault="00892A0C" w:rsidP="00892A0C">
            <w:pPr>
              <w:jc w:val="both"/>
              <w:rPr>
                <w:rFonts w:ascii="Garamond" w:hAnsi="Garamond"/>
              </w:rPr>
            </w:pPr>
            <w:proofErr w:type="spellStart"/>
            <w:r w:rsidRPr="00A90C12">
              <w:rPr>
                <w:rFonts w:ascii="Garamond" w:hAnsi="Garamond"/>
              </w:rPr>
              <w:t>Kukës</w:t>
            </w:r>
            <w:proofErr w:type="spellEnd"/>
          </w:p>
        </w:tc>
        <w:tc>
          <w:tcPr>
            <w:tcW w:w="3600" w:type="dxa"/>
            <w:shd w:val="clear" w:color="auto" w:fill="auto"/>
          </w:tcPr>
          <w:p w14:paraId="7360A065"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Kukës</w:t>
            </w:r>
            <w:proofErr w:type="spellEnd"/>
          </w:p>
        </w:tc>
        <w:tc>
          <w:tcPr>
            <w:tcW w:w="2835" w:type="dxa"/>
            <w:shd w:val="clear" w:color="auto" w:fill="auto"/>
            <w:vAlign w:val="bottom"/>
          </w:tcPr>
          <w:p w14:paraId="5CF6394D" w14:textId="77777777" w:rsidR="00892A0C" w:rsidRPr="00A90C12" w:rsidRDefault="00892A0C" w:rsidP="00892A0C">
            <w:pPr>
              <w:jc w:val="both"/>
              <w:rPr>
                <w:rFonts w:ascii="Garamond" w:hAnsi="Garamond"/>
              </w:rPr>
            </w:pPr>
            <w:r w:rsidRPr="00A90C12">
              <w:rPr>
                <w:rFonts w:ascii="Garamond" w:hAnsi="Garamond"/>
              </w:rPr>
              <w:t>16</w:t>
            </w:r>
          </w:p>
        </w:tc>
      </w:tr>
      <w:tr w:rsidR="00A90C12" w:rsidRPr="00A90C12" w14:paraId="132A4623" w14:textId="77777777" w:rsidTr="00892A0C">
        <w:tc>
          <w:tcPr>
            <w:tcW w:w="2808" w:type="dxa"/>
            <w:vMerge/>
            <w:shd w:val="clear" w:color="auto" w:fill="auto"/>
          </w:tcPr>
          <w:p w14:paraId="613B118A" w14:textId="77777777" w:rsidR="00892A0C" w:rsidRPr="00A90C12" w:rsidRDefault="00892A0C" w:rsidP="00892A0C">
            <w:pPr>
              <w:jc w:val="both"/>
              <w:rPr>
                <w:rFonts w:ascii="Garamond" w:hAnsi="Garamond"/>
              </w:rPr>
            </w:pPr>
          </w:p>
        </w:tc>
        <w:tc>
          <w:tcPr>
            <w:tcW w:w="3600" w:type="dxa"/>
            <w:shd w:val="clear" w:color="auto" w:fill="auto"/>
          </w:tcPr>
          <w:p w14:paraId="321CC229"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Kukës</w:t>
            </w:r>
            <w:proofErr w:type="spellEnd"/>
          </w:p>
        </w:tc>
        <w:tc>
          <w:tcPr>
            <w:tcW w:w="2835" w:type="dxa"/>
            <w:shd w:val="clear" w:color="auto" w:fill="auto"/>
            <w:vAlign w:val="bottom"/>
          </w:tcPr>
          <w:p w14:paraId="14516F5F" w14:textId="77777777" w:rsidR="00892A0C" w:rsidRPr="00A90C12" w:rsidRDefault="00892A0C" w:rsidP="00892A0C">
            <w:pPr>
              <w:jc w:val="both"/>
              <w:rPr>
                <w:rFonts w:ascii="Garamond" w:hAnsi="Garamond"/>
              </w:rPr>
            </w:pPr>
            <w:r w:rsidRPr="00A90C12">
              <w:rPr>
                <w:rFonts w:ascii="Garamond" w:hAnsi="Garamond"/>
              </w:rPr>
              <w:t>13</w:t>
            </w:r>
          </w:p>
        </w:tc>
      </w:tr>
      <w:tr w:rsidR="00A90C12" w:rsidRPr="00A90C12" w14:paraId="4A6ABF4C" w14:textId="77777777" w:rsidTr="00892A0C">
        <w:tc>
          <w:tcPr>
            <w:tcW w:w="2808" w:type="dxa"/>
            <w:vMerge w:val="restart"/>
            <w:shd w:val="clear" w:color="auto" w:fill="auto"/>
          </w:tcPr>
          <w:p w14:paraId="57D17026" w14:textId="77777777" w:rsidR="00892A0C" w:rsidRPr="00A90C12" w:rsidRDefault="00892A0C" w:rsidP="00892A0C">
            <w:pPr>
              <w:jc w:val="both"/>
              <w:rPr>
                <w:rFonts w:ascii="Garamond" w:hAnsi="Garamond"/>
              </w:rPr>
            </w:pPr>
          </w:p>
          <w:p w14:paraId="18C84DEE" w14:textId="77777777" w:rsidR="00892A0C" w:rsidRPr="00A90C12" w:rsidRDefault="00892A0C" w:rsidP="00892A0C">
            <w:pPr>
              <w:jc w:val="both"/>
              <w:rPr>
                <w:rFonts w:ascii="Garamond" w:hAnsi="Garamond"/>
              </w:rPr>
            </w:pPr>
            <w:proofErr w:type="spellStart"/>
            <w:r w:rsidRPr="00A90C12">
              <w:rPr>
                <w:rFonts w:ascii="Garamond" w:hAnsi="Garamond"/>
              </w:rPr>
              <w:t>Lezhë</w:t>
            </w:r>
            <w:proofErr w:type="spellEnd"/>
          </w:p>
        </w:tc>
        <w:tc>
          <w:tcPr>
            <w:tcW w:w="3600" w:type="dxa"/>
            <w:shd w:val="clear" w:color="auto" w:fill="auto"/>
          </w:tcPr>
          <w:p w14:paraId="57625B0E"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Lezhë</w:t>
            </w:r>
            <w:proofErr w:type="spellEnd"/>
          </w:p>
        </w:tc>
        <w:tc>
          <w:tcPr>
            <w:tcW w:w="2835" w:type="dxa"/>
            <w:shd w:val="clear" w:color="auto" w:fill="auto"/>
            <w:vAlign w:val="bottom"/>
          </w:tcPr>
          <w:p w14:paraId="734C1FBE" w14:textId="77777777" w:rsidR="00892A0C" w:rsidRPr="00A90C12" w:rsidRDefault="00892A0C" w:rsidP="00892A0C">
            <w:pPr>
              <w:jc w:val="both"/>
              <w:rPr>
                <w:rFonts w:ascii="Garamond" w:hAnsi="Garamond"/>
              </w:rPr>
            </w:pPr>
            <w:r w:rsidRPr="00A90C12">
              <w:rPr>
                <w:rFonts w:ascii="Garamond" w:hAnsi="Garamond"/>
              </w:rPr>
              <w:t>26</w:t>
            </w:r>
          </w:p>
        </w:tc>
      </w:tr>
      <w:tr w:rsidR="00A90C12" w:rsidRPr="00A90C12" w14:paraId="773B8DEB" w14:textId="77777777" w:rsidTr="00892A0C">
        <w:tc>
          <w:tcPr>
            <w:tcW w:w="2808" w:type="dxa"/>
            <w:vMerge/>
            <w:shd w:val="clear" w:color="auto" w:fill="auto"/>
          </w:tcPr>
          <w:p w14:paraId="7C39A970" w14:textId="77777777" w:rsidR="00892A0C" w:rsidRPr="00A90C12" w:rsidRDefault="00892A0C" w:rsidP="00892A0C">
            <w:pPr>
              <w:jc w:val="both"/>
              <w:rPr>
                <w:rFonts w:ascii="Garamond" w:hAnsi="Garamond"/>
              </w:rPr>
            </w:pPr>
          </w:p>
        </w:tc>
        <w:tc>
          <w:tcPr>
            <w:tcW w:w="3600" w:type="dxa"/>
            <w:shd w:val="clear" w:color="auto" w:fill="auto"/>
          </w:tcPr>
          <w:p w14:paraId="4B261DEE"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Lezhë</w:t>
            </w:r>
            <w:proofErr w:type="spellEnd"/>
          </w:p>
        </w:tc>
        <w:tc>
          <w:tcPr>
            <w:tcW w:w="2835" w:type="dxa"/>
            <w:shd w:val="clear" w:color="auto" w:fill="auto"/>
            <w:vAlign w:val="bottom"/>
          </w:tcPr>
          <w:p w14:paraId="10571133" w14:textId="77777777" w:rsidR="00892A0C" w:rsidRPr="00A90C12" w:rsidRDefault="00892A0C" w:rsidP="00892A0C">
            <w:pPr>
              <w:jc w:val="both"/>
              <w:rPr>
                <w:rFonts w:ascii="Garamond" w:hAnsi="Garamond"/>
              </w:rPr>
            </w:pPr>
            <w:r w:rsidRPr="00A90C12">
              <w:rPr>
                <w:rFonts w:ascii="Garamond" w:hAnsi="Garamond"/>
              </w:rPr>
              <w:t>20</w:t>
            </w:r>
          </w:p>
        </w:tc>
      </w:tr>
      <w:tr w:rsidR="00A90C12" w:rsidRPr="00A90C12" w14:paraId="47A63D00" w14:textId="77777777" w:rsidTr="00892A0C">
        <w:tc>
          <w:tcPr>
            <w:tcW w:w="2808" w:type="dxa"/>
            <w:vMerge w:val="restart"/>
            <w:shd w:val="clear" w:color="auto" w:fill="auto"/>
          </w:tcPr>
          <w:p w14:paraId="42C059A5" w14:textId="77777777" w:rsidR="00892A0C" w:rsidRPr="00A90C12" w:rsidRDefault="00892A0C" w:rsidP="00892A0C">
            <w:pPr>
              <w:jc w:val="both"/>
              <w:rPr>
                <w:rFonts w:ascii="Garamond" w:hAnsi="Garamond"/>
              </w:rPr>
            </w:pPr>
          </w:p>
          <w:p w14:paraId="683BF0B8" w14:textId="77777777" w:rsidR="00892A0C" w:rsidRPr="00A90C12" w:rsidRDefault="00892A0C" w:rsidP="00892A0C">
            <w:pPr>
              <w:jc w:val="both"/>
              <w:rPr>
                <w:rFonts w:ascii="Garamond" w:hAnsi="Garamond"/>
              </w:rPr>
            </w:pPr>
            <w:proofErr w:type="spellStart"/>
            <w:r w:rsidRPr="00A90C12">
              <w:rPr>
                <w:rFonts w:ascii="Garamond" w:hAnsi="Garamond"/>
              </w:rPr>
              <w:t>Shkodër</w:t>
            </w:r>
            <w:proofErr w:type="spellEnd"/>
          </w:p>
        </w:tc>
        <w:tc>
          <w:tcPr>
            <w:tcW w:w="3600" w:type="dxa"/>
            <w:shd w:val="clear" w:color="auto" w:fill="auto"/>
          </w:tcPr>
          <w:p w14:paraId="5E8EC49E"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Shkodër</w:t>
            </w:r>
            <w:proofErr w:type="spellEnd"/>
          </w:p>
        </w:tc>
        <w:tc>
          <w:tcPr>
            <w:tcW w:w="2835" w:type="dxa"/>
            <w:shd w:val="clear" w:color="auto" w:fill="auto"/>
            <w:vAlign w:val="bottom"/>
          </w:tcPr>
          <w:p w14:paraId="2619D251" w14:textId="77777777" w:rsidR="00892A0C" w:rsidRPr="00A90C12" w:rsidRDefault="00892A0C" w:rsidP="00892A0C">
            <w:pPr>
              <w:jc w:val="both"/>
              <w:rPr>
                <w:rFonts w:ascii="Garamond" w:hAnsi="Garamond"/>
              </w:rPr>
            </w:pPr>
            <w:r w:rsidRPr="00A90C12">
              <w:rPr>
                <w:rFonts w:ascii="Garamond" w:hAnsi="Garamond"/>
              </w:rPr>
              <w:t>28</w:t>
            </w:r>
          </w:p>
        </w:tc>
      </w:tr>
      <w:tr w:rsidR="00A90C12" w:rsidRPr="00A90C12" w14:paraId="642D97A9" w14:textId="77777777" w:rsidTr="00892A0C">
        <w:tc>
          <w:tcPr>
            <w:tcW w:w="2808" w:type="dxa"/>
            <w:vMerge/>
            <w:shd w:val="clear" w:color="auto" w:fill="auto"/>
          </w:tcPr>
          <w:p w14:paraId="4F7EFF18" w14:textId="77777777" w:rsidR="00892A0C" w:rsidRPr="00A90C12" w:rsidRDefault="00892A0C" w:rsidP="00892A0C">
            <w:pPr>
              <w:jc w:val="both"/>
              <w:rPr>
                <w:rFonts w:ascii="Garamond" w:hAnsi="Garamond"/>
              </w:rPr>
            </w:pPr>
          </w:p>
        </w:tc>
        <w:tc>
          <w:tcPr>
            <w:tcW w:w="3600" w:type="dxa"/>
            <w:shd w:val="clear" w:color="auto" w:fill="auto"/>
          </w:tcPr>
          <w:p w14:paraId="560D0A3E"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Shkodr</w:t>
            </w:r>
            <w:proofErr w:type="spellEnd"/>
          </w:p>
        </w:tc>
        <w:tc>
          <w:tcPr>
            <w:tcW w:w="2835" w:type="dxa"/>
            <w:shd w:val="clear" w:color="auto" w:fill="auto"/>
            <w:vAlign w:val="bottom"/>
          </w:tcPr>
          <w:p w14:paraId="4D4ED426" w14:textId="77777777" w:rsidR="00892A0C" w:rsidRPr="00A90C12" w:rsidRDefault="00892A0C" w:rsidP="00892A0C">
            <w:pPr>
              <w:jc w:val="both"/>
              <w:rPr>
                <w:rFonts w:ascii="Garamond" w:hAnsi="Garamond"/>
              </w:rPr>
            </w:pPr>
            <w:r w:rsidRPr="00A90C12">
              <w:rPr>
                <w:rFonts w:ascii="Garamond" w:hAnsi="Garamond"/>
              </w:rPr>
              <w:t>23</w:t>
            </w:r>
          </w:p>
        </w:tc>
      </w:tr>
      <w:tr w:rsidR="00A90C12" w:rsidRPr="00A90C12" w14:paraId="5AEB13BF" w14:textId="77777777" w:rsidTr="00892A0C">
        <w:tc>
          <w:tcPr>
            <w:tcW w:w="2808" w:type="dxa"/>
            <w:vMerge w:val="restart"/>
            <w:shd w:val="clear" w:color="auto" w:fill="auto"/>
          </w:tcPr>
          <w:p w14:paraId="442010C7" w14:textId="77777777" w:rsidR="00892A0C" w:rsidRPr="00A90C12" w:rsidRDefault="00892A0C" w:rsidP="00892A0C">
            <w:pPr>
              <w:jc w:val="both"/>
              <w:rPr>
                <w:rFonts w:ascii="Garamond" w:hAnsi="Garamond"/>
              </w:rPr>
            </w:pPr>
          </w:p>
          <w:p w14:paraId="1D3068BA" w14:textId="77777777" w:rsidR="00892A0C" w:rsidRPr="00A90C12" w:rsidRDefault="00892A0C" w:rsidP="00892A0C">
            <w:pPr>
              <w:jc w:val="both"/>
              <w:rPr>
                <w:rFonts w:ascii="Garamond" w:hAnsi="Garamond"/>
              </w:rPr>
            </w:pPr>
            <w:proofErr w:type="spellStart"/>
            <w:r w:rsidRPr="00A90C12">
              <w:rPr>
                <w:rFonts w:ascii="Garamond" w:hAnsi="Garamond"/>
              </w:rPr>
              <w:t>Vlorë</w:t>
            </w:r>
            <w:proofErr w:type="spellEnd"/>
          </w:p>
        </w:tc>
        <w:tc>
          <w:tcPr>
            <w:tcW w:w="3600" w:type="dxa"/>
            <w:shd w:val="clear" w:color="auto" w:fill="auto"/>
          </w:tcPr>
          <w:p w14:paraId="652E7784" w14:textId="77777777" w:rsidR="00892A0C" w:rsidRPr="00A90C12" w:rsidRDefault="00892A0C" w:rsidP="00892A0C">
            <w:pPr>
              <w:jc w:val="both"/>
              <w:rPr>
                <w:rFonts w:ascii="Garamond" w:hAnsi="Garamond"/>
              </w:rPr>
            </w:pPr>
            <w:proofErr w:type="spellStart"/>
            <w:r w:rsidRPr="00A90C12">
              <w:rPr>
                <w:rFonts w:ascii="Garamond" w:hAnsi="Garamond"/>
              </w:rPr>
              <w:t>Bashkia</w:t>
            </w:r>
            <w:proofErr w:type="spellEnd"/>
            <w:r w:rsidRPr="00A90C12">
              <w:rPr>
                <w:rFonts w:ascii="Garamond" w:hAnsi="Garamond"/>
              </w:rPr>
              <w:t xml:space="preserve"> </w:t>
            </w:r>
            <w:proofErr w:type="spellStart"/>
            <w:r w:rsidRPr="00A90C12">
              <w:rPr>
                <w:rFonts w:ascii="Garamond" w:hAnsi="Garamond"/>
              </w:rPr>
              <w:t>Vlorë</w:t>
            </w:r>
            <w:proofErr w:type="spellEnd"/>
          </w:p>
        </w:tc>
        <w:tc>
          <w:tcPr>
            <w:tcW w:w="2835" w:type="dxa"/>
            <w:shd w:val="clear" w:color="auto" w:fill="auto"/>
            <w:vAlign w:val="bottom"/>
          </w:tcPr>
          <w:p w14:paraId="42ABFBE3" w14:textId="77777777" w:rsidR="00892A0C" w:rsidRPr="00A90C12" w:rsidRDefault="00892A0C" w:rsidP="00892A0C">
            <w:pPr>
              <w:jc w:val="both"/>
              <w:rPr>
                <w:rFonts w:ascii="Garamond" w:hAnsi="Garamond"/>
              </w:rPr>
            </w:pPr>
            <w:r w:rsidRPr="00A90C12">
              <w:rPr>
                <w:rFonts w:ascii="Garamond" w:hAnsi="Garamond"/>
              </w:rPr>
              <w:t>29</w:t>
            </w:r>
          </w:p>
        </w:tc>
      </w:tr>
      <w:tr w:rsidR="00892A0C" w:rsidRPr="00A90C12" w14:paraId="475CE71C" w14:textId="77777777" w:rsidTr="00892A0C">
        <w:tc>
          <w:tcPr>
            <w:tcW w:w="2808" w:type="dxa"/>
            <w:vMerge/>
            <w:shd w:val="clear" w:color="auto" w:fill="auto"/>
          </w:tcPr>
          <w:p w14:paraId="07616FE4" w14:textId="77777777" w:rsidR="00892A0C" w:rsidRPr="00A90C12" w:rsidRDefault="00892A0C" w:rsidP="00892A0C">
            <w:pPr>
              <w:jc w:val="both"/>
              <w:rPr>
                <w:rFonts w:ascii="Garamond" w:hAnsi="Garamond"/>
              </w:rPr>
            </w:pPr>
          </w:p>
        </w:tc>
        <w:tc>
          <w:tcPr>
            <w:tcW w:w="3600" w:type="dxa"/>
            <w:shd w:val="clear" w:color="auto" w:fill="auto"/>
          </w:tcPr>
          <w:p w14:paraId="400E27B7" w14:textId="77777777" w:rsidR="00892A0C" w:rsidRPr="00A90C12" w:rsidRDefault="00892A0C" w:rsidP="00892A0C">
            <w:pPr>
              <w:jc w:val="both"/>
              <w:rPr>
                <w:rFonts w:ascii="Garamond" w:hAnsi="Garamond"/>
              </w:rPr>
            </w:pPr>
            <w:proofErr w:type="spellStart"/>
            <w:r w:rsidRPr="00A90C12">
              <w:rPr>
                <w:rFonts w:ascii="Garamond" w:hAnsi="Garamond"/>
              </w:rPr>
              <w:t>Qarku</w:t>
            </w:r>
            <w:proofErr w:type="spellEnd"/>
            <w:r w:rsidRPr="00A90C12">
              <w:rPr>
                <w:rFonts w:ascii="Garamond" w:hAnsi="Garamond"/>
              </w:rPr>
              <w:t xml:space="preserve"> </w:t>
            </w:r>
            <w:proofErr w:type="spellStart"/>
            <w:r w:rsidRPr="00A90C12">
              <w:rPr>
                <w:rFonts w:ascii="Garamond" w:hAnsi="Garamond"/>
              </w:rPr>
              <w:t>Vlorë</w:t>
            </w:r>
            <w:proofErr w:type="spellEnd"/>
          </w:p>
        </w:tc>
        <w:tc>
          <w:tcPr>
            <w:tcW w:w="2835" w:type="dxa"/>
            <w:shd w:val="clear" w:color="auto" w:fill="auto"/>
            <w:vAlign w:val="bottom"/>
          </w:tcPr>
          <w:p w14:paraId="7A165F8F" w14:textId="77777777" w:rsidR="00892A0C" w:rsidRPr="00A90C12" w:rsidRDefault="00892A0C" w:rsidP="00892A0C">
            <w:pPr>
              <w:jc w:val="both"/>
              <w:rPr>
                <w:rFonts w:ascii="Garamond" w:hAnsi="Garamond"/>
              </w:rPr>
            </w:pPr>
            <w:r w:rsidRPr="00A90C12">
              <w:rPr>
                <w:rFonts w:ascii="Garamond" w:hAnsi="Garamond"/>
              </w:rPr>
              <w:t>23</w:t>
            </w:r>
          </w:p>
        </w:tc>
      </w:tr>
    </w:tbl>
    <w:p w14:paraId="521B083E" w14:textId="77777777" w:rsidR="00892A0C" w:rsidRPr="00A90C12" w:rsidRDefault="00892A0C" w:rsidP="00892A0C">
      <w:pPr>
        <w:ind w:firstLine="284"/>
        <w:jc w:val="both"/>
        <w:rPr>
          <w:rFonts w:ascii="Garamond" w:hAnsi="Garamond"/>
        </w:rPr>
      </w:pPr>
    </w:p>
    <w:p w14:paraId="2FC7BFAD" w14:textId="77777777" w:rsidR="002C55BA" w:rsidRPr="00A90C12" w:rsidRDefault="002C55BA">
      <w:pPr>
        <w:rPr>
          <w:rFonts w:ascii="Garamond" w:hAnsi="Garamond"/>
        </w:rPr>
      </w:pPr>
    </w:p>
    <w:sectPr w:rsidR="002C55BA" w:rsidRPr="00A90C12" w:rsidSect="002145E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86A70F" w14:textId="77777777" w:rsidR="00326445" w:rsidRDefault="00326445" w:rsidP="0036315F">
      <w:r>
        <w:separator/>
      </w:r>
    </w:p>
  </w:endnote>
  <w:endnote w:type="continuationSeparator" w:id="0">
    <w:p w14:paraId="46F8B9FC" w14:textId="77777777" w:rsidR="00326445" w:rsidRDefault="00326445" w:rsidP="0036315F">
      <w:r>
        <w:continuationSeparator/>
      </w:r>
    </w:p>
  </w:endnote>
  <w:endnote w:type="continuationNotice" w:id="1">
    <w:p w14:paraId="60BF10BB" w14:textId="77777777" w:rsidR="00326445" w:rsidRDefault="00326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755429"/>
      <w:docPartObj>
        <w:docPartGallery w:val="Page Numbers (Bottom of Page)"/>
        <w:docPartUnique/>
      </w:docPartObj>
    </w:sdtPr>
    <w:sdtEndPr>
      <w:rPr>
        <w:noProof/>
      </w:rPr>
    </w:sdtEndPr>
    <w:sdtContent>
      <w:p w14:paraId="2FC7BFB2" w14:textId="77777777" w:rsidR="005A0C74" w:rsidRDefault="005A0C74">
        <w:pPr>
          <w:pStyle w:val="Footer"/>
          <w:jc w:val="right"/>
        </w:pPr>
        <w:r>
          <w:fldChar w:fldCharType="begin"/>
        </w:r>
        <w:r>
          <w:instrText>PAGE   \* MERGEFORMAT</w:instrText>
        </w:r>
        <w:r>
          <w:fldChar w:fldCharType="separate"/>
        </w:r>
        <w:r w:rsidR="00A90C12" w:rsidRPr="00A90C12">
          <w:rPr>
            <w:noProof/>
            <w:lang w:val="sq-AL"/>
          </w:rPr>
          <w:t>20</w:t>
        </w:r>
        <w:r>
          <w:rPr>
            <w:noProof/>
          </w:rPr>
          <w:fldChar w:fldCharType="end"/>
        </w:r>
      </w:p>
    </w:sdtContent>
  </w:sdt>
  <w:p w14:paraId="2FC7BFB3" w14:textId="77777777" w:rsidR="005A0C74" w:rsidRDefault="005A0C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98D8B8" w14:textId="77777777" w:rsidR="00326445" w:rsidRDefault="00326445" w:rsidP="0036315F">
      <w:r>
        <w:separator/>
      </w:r>
    </w:p>
  </w:footnote>
  <w:footnote w:type="continuationSeparator" w:id="0">
    <w:p w14:paraId="7E19249E" w14:textId="77777777" w:rsidR="00326445" w:rsidRDefault="00326445" w:rsidP="0036315F">
      <w:r>
        <w:continuationSeparator/>
      </w:r>
    </w:p>
  </w:footnote>
  <w:footnote w:type="continuationNotice" w:id="1">
    <w:p w14:paraId="56A6E06B" w14:textId="77777777" w:rsidR="00326445" w:rsidRDefault="0032644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46771529"/>
    <w:multiLevelType w:val="multilevel"/>
    <w:tmpl w:val="23889EDA"/>
    <w:lvl w:ilvl="0">
      <w:start w:val="8"/>
      <w:numFmt w:val="decimal"/>
      <w:lvlText w:val="%1"/>
      <w:lvlJc w:val="left"/>
      <w:pPr>
        <w:ind w:left="375" w:hanging="375"/>
      </w:pPr>
      <w:rPr>
        <w:b/>
      </w:rPr>
    </w:lvl>
    <w:lvl w:ilvl="1">
      <w:start w:val="2"/>
      <w:numFmt w:val="decimal"/>
      <w:lvlText w:val="%1.%2"/>
      <w:lvlJc w:val="left"/>
      <w:pPr>
        <w:ind w:left="375" w:hanging="375"/>
      </w:pPr>
      <w:rPr>
        <w:b w:val="0"/>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num w:numId="1">
    <w:abstractNumId w:val="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AB8"/>
    <w:rsid w:val="00065EAA"/>
    <w:rsid w:val="00074AB8"/>
    <w:rsid w:val="00105D6A"/>
    <w:rsid w:val="001B2CB1"/>
    <w:rsid w:val="00211616"/>
    <w:rsid w:val="002145EB"/>
    <w:rsid w:val="00283D80"/>
    <w:rsid w:val="002B3CF3"/>
    <w:rsid w:val="002C3583"/>
    <w:rsid w:val="002C55BA"/>
    <w:rsid w:val="00316CEE"/>
    <w:rsid w:val="00326445"/>
    <w:rsid w:val="0036315F"/>
    <w:rsid w:val="00454BF1"/>
    <w:rsid w:val="004B4D79"/>
    <w:rsid w:val="004B56CF"/>
    <w:rsid w:val="0050569B"/>
    <w:rsid w:val="00513A36"/>
    <w:rsid w:val="00566EFA"/>
    <w:rsid w:val="005A0C74"/>
    <w:rsid w:val="0070230C"/>
    <w:rsid w:val="00786733"/>
    <w:rsid w:val="007A37C7"/>
    <w:rsid w:val="008003F1"/>
    <w:rsid w:val="00816923"/>
    <w:rsid w:val="00892A0C"/>
    <w:rsid w:val="008F7E3E"/>
    <w:rsid w:val="00943801"/>
    <w:rsid w:val="0095127C"/>
    <w:rsid w:val="009667FD"/>
    <w:rsid w:val="00970032"/>
    <w:rsid w:val="009A24ED"/>
    <w:rsid w:val="009D2EAB"/>
    <w:rsid w:val="00A12237"/>
    <w:rsid w:val="00A90C12"/>
    <w:rsid w:val="00AA55FA"/>
    <w:rsid w:val="00B959BF"/>
    <w:rsid w:val="00C749CF"/>
    <w:rsid w:val="00D41D11"/>
    <w:rsid w:val="00E15AA7"/>
    <w:rsid w:val="00E90A8C"/>
    <w:rsid w:val="00E97E40"/>
    <w:rsid w:val="00EA04AD"/>
    <w:rsid w:val="00ED73C9"/>
    <w:rsid w:val="00EE3F0D"/>
    <w:rsid w:val="00F85999"/>
    <w:rsid w:val="00F87891"/>
    <w:rsid w:val="00FB1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7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paragraph" w:styleId="Heading6">
    <w:name w:val="heading 6"/>
    <w:basedOn w:val="Normal"/>
    <w:next w:val="Normal"/>
    <w:link w:val="Heading6Char"/>
    <w:uiPriority w:val="9"/>
    <w:semiHidden/>
    <w:unhideWhenUsed/>
    <w:qFormat/>
    <w:rsid w:val="0050569B"/>
    <w:pPr>
      <w:keepNext/>
      <w:keepLines/>
      <w:spacing w:before="40" w:line="278" w:lineRule="auto"/>
      <w:outlineLvl w:val="5"/>
    </w:pPr>
    <w:rPr>
      <w:rFonts w:asciiTheme="minorHAnsi" w:eastAsiaTheme="majorEastAsia" w:hAnsiTheme="minorHAnsi" w:cstheme="majorBidi"/>
      <w:i/>
      <w:iCs/>
      <w:color w:val="595959" w:themeColor="text1" w:themeTint="A6"/>
      <w:kern w:val="2"/>
      <w:lang w:val="sq-A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C55B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C55BA"/>
    <w:pPr>
      <w:spacing w:after="200" w:line="276" w:lineRule="auto"/>
      <w:ind w:left="720"/>
      <w:contextualSpacing/>
    </w:pPr>
    <w:rPr>
      <w:rFonts w:ascii="Calibri" w:eastAsia="Times New Roman" w:hAnsi="Calibri"/>
      <w:sz w:val="22"/>
      <w:szCs w:val="22"/>
    </w:rPr>
  </w:style>
  <w:style w:type="character" w:customStyle="1" w:styleId="NeniNrChar">
    <w:name w:val="Neni_Nr Char"/>
    <w:basedOn w:val="DefaultParagraphFont"/>
    <w:link w:val="NeniNr"/>
    <w:locked/>
    <w:rsid w:val="002C55BA"/>
    <w:rPr>
      <w:rFonts w:ascii="Garamond" w:eastAsia="MS Mincho" w:hAnsi="Garamond" w:cs="CG Times"/>
      <w:sz w:val="24"/>
      <w:lang w:val="en-GB"/>
    </w:rPr>
  </w:style>
  <w:style w:type="paragraph" w:customStyle="1" w:styleId="NeniNr">
    <w:name w:val="Neni_Nr"/>
    <w:next w:val="Normal"/>
    <w:link w:val="NeniNrChar"/>
    <w:rsid w:val="002C55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55BA"/>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6Char">
    <w:name w:val="Heading 6 Char"/>
    <w:basedOn w:val="DefaultParagraphFont"/>
    <w:link w:val="Heading6"/>
    <w:uiPriority w:val="9"/>
    <w:semiHidden/>
    <w:rsid w:val="0050569B"/>
    <w:rPr>
      <w:rFonts w:eastAsiaTheme="majorEastAsia" w:cstheme="majorBidi"/>
      <w:i/>
      <w:iCs/>
      <w:color w:val="595959" w:themeColor="text1" w:themeTint="A6"/>
      <w:kern w:val="2"/>
      <w:sz w:val="24"/>
      <w:szCs w:val="24"/>
      <w:lang w:val="sq-AL"/>
      <w14:ligatures w14:val="standardContextual"/>
    </w:rPr>
  </w:style>
  <w:style w:type="paragraph" w:styleId="NoSpacing">
    <w:name w:val="No Spacing"/>
    <w:uiPriority w:val="99"/>
    <w:qFormat/>
    <w:rsid w:val="0050569B"/>
    <w:pPr>
      <w:spacing w:after="0" w:line="24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50569B"/>
    <w:pPr>
      <w:spacing w:before="100" w:beforeAutospacing="1" w:after="100" w:afterAutospacing="1"/>
    </w:pPr>
    <w:rPr>
      <w:rFonts w:eastAsia="Times New Roman"/>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paragraph" w:styleId="Heading6">
    <w:name w:val="heading 6"/>
    <w:basedOn w:val="Normal"/>
    <w:next w:val="Normal"/>
    <w:link w:val="Heading6Char"/>
    <w:uiPriority w:val="9"/>
    <w:semiHidden/>
    <w:unhideWhenUsed/>
    <w:qFormat/>
    <w:rsid w:val="0050569B"/>
    <w:pPr>
      <w:keepNext/>
      <w:keepLines/>
      <w:spacing w:before="40" w:line="278" w:lineRule="auto"/>
      <w:outlineLvl w:val="5"/>
    </w:pPr>
    <w:rPr>
      <w:rFonts w:asciiTheme="minorHAnsi" w:eastAsiaTheme="majorEastAsia" w:hAnsiTheme="minorHAnsi" w:cstheme="majorBidi"/>
      <w:i/>
      <w:iCs/>
      <w:color w:val="595959" w:themeColor="text1" w:themeTint="A6"/>
      <w:kern w:val="2"/>
      <w:lang w:val="sq-A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C55B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C55BA"/>
    <w:pPr>
      <w:spacing w:after="200" w:line="276" w:lineRule="auto"/>
      <w:ind w:left="720"/>
      <w:contextualSpacing/>
    </w:pPr>
    <w:rPr>
      <w:rFonts w:ascii="Calibri" w:eastAsia="Times New Roman" w:hAnsi="Calibri"/>
      <w:sz w:val="22"/>
      <w:szCs w:val="22"/>
    </w:rPr>
  </w:style>
  <w:style w:type="character" w:customStyle="1" w:styleId="NeniNrChar">
    <w:name w:val="Neni_Nr Char"/>
    <w:basedOn w:val="DefaultParagraphFont"/>
    <w:link w:val="NeniNr"/>
    <w:locked/>
    <w:rsid w:val="002C55BA"/>
    <w:rPr>
      <w:rFonts w:ascii="Garamond" w:eastAsia="MS Mincho" w:hAnsi="Garamond" w:cs="CG Times"/>
      <w:sz w:val="24"/>
      <w:lang w:val="en-GB"/>
    </w:rPr>
  </w:style>
  <w:style w:type="paragraph" w:customStyle="1" w:styleId="NeniNr">
    <w:name w:val="Neni_Nr"/>
    <w:next w:val="Normal"/>
    <w:link w:val="NeniNrChar"/>
    <w:rsid w:val="002C55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55BA"/>
    <w:pPr>
      <w:keepNext/>
      <w:widowControl w:val="0"/>
      <w:spacing w:after="0" w:line="240" w:lineRule="auto"/>
      <w:jc w:val="center"/>
      <w:outlineLvl w:val="2"/>
    </w:pPr>
    <w:rPr>
      <w:rFonts w:ascii="Garamond" w:eastAsia="MS Mincho" w:hAnsi="Garamond" w:cs="CG Times"/>
      <w:b/>
      <w:bCs/>
      <w:sz w:val="24"/>
      <w:lang w:val="en-GB"/>
    </w:rPr>
  </w:style>
  <w:style w:type="character" w:customStyle="1" w:styleId="Heading6Char">
    <w:name w:val="Heading 6 Char"/>
    <w:basedOn w:val="DefaultParagraphFont"/>
    <w:link w:val="Heading6"/>
    <w:uiPriority w:val="9"/>
    <w:semiHidden/>
    <w:rsid w:val="0050569B"/>
    <w:rPr>
      <w:rFonts w:eastAsiaTheme="majorEastAsia" w:cstheme="majorBidi"/>
      <w:i/>
      <w:iCs/>
      <w:color w:val="595959" w:themeColor="text1" w:themeTint="A6"/>
      <w:kern w:val="2"/>
      <w:sz w:val="24"/>
      <w:szCs w:val="24"/>
      <w:lang w:val="sq-AL"/>
      <w14:ligatures w14:val="standardContextual"/>
    </w:rPr>
  </w:style>
  <w:style w:type="paragraph" w:styleId="NoSpacing">
    <w:name w:val="No Spacing"/>
    <w:uiPriority w:val="99"/>
    <w:qFormat/>
    <w:rsid w:val="0050569B"/>
    <w:pPr>
      <w:spacing w:after="0" w:line="24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50569B"/>
    <w:pPr>
      <w:spacing w:before="100" w:beforeAutospacing="1" w:after="100" w:afterAutospacing="1"/>
    </w:pPr>
    <w:rPr>
      <w:rFonts w:eastAsia="Times New Roman"/>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ED52D0163DE4890B9C9753C1D54F7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2020-09-09T07:48:06Z</Data_x0020_e_x0020_Krijimit>
    <Modifikuesi xmlns="0e656187-b300-4fb0-8bf4-3a50f872073c">elona.baci</Modifikuesi>
    <Data_x0020_e_x0020_Modifikimit xmlns="0e656187-b300-4fb0-8bf4-3a50f872073c">2020-09-09T10:37:45Z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789B4-E505-4104-A467-726FA2231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F8A93A6-DDBA-4091-81AB-3E256E2F8BF3}">
  <ds:schemaRefs>
    <ds:schemaRef ds:uri="http://schemas.microsoft.com/sharepoint/v3/contenttype/forms"/>
  </ds:schemaRefs>
</ds:datastoreItem>
</file>

<file path=customXml/itemProps3.xml><?xml version="1.0" encoding="utf-8"?>
<ds:datastoreItem xmlns:ds="http://schemas.openxmlformats.org/officeDocument/2006/customXml" ds:itemID="{D3CC7812-BD2D-4BEE-B95F-BC08146406BC}">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E84E520-4BED-4D09-B5D2-F3DE57B76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10285</Words>
  <Characters>58627</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Marsela Xhepa</cp:lastModifiedBy>
  <cp:revision>11</cp:revision>
  <cp:lastPrinted>2020-09-14T08:02:00Z</cp:lastPrinted>
  <dcterms:created xsi:type="dcterms:W3CDTF">2024-11-20T11:55:00Z</dcterms:created>
  <dcterms:modified xsi:type="dcterms:W3CDTF">2024-11-21T10:18:00Z</dcterms:modified>
</cp:coreProperties>
</file>