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AE" w:rsidRPr="00C159FF" w:rsidRDefault="004B46AE" w:rsidP="004B46AE">
      <w:pPr>
        <w:pStyle w:val="Ak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VENDIM</w:t>
      </w:r>
    </w:p>
    <w:p w:rsidR="004B46AE" w:rsidRPr="00C159FF" w:rsidRDefault="004B46AE" w:rsidP="004B46AE">
      <w:pPr>
        <w:pStyle w:val="NumriData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Nr. 125, datë 5.3.2014</w:t>
      </w:r>
    </w:p>
    <w:p w:rsidR="004B46AE" w:rsidRPr="00C159FF" w:rsidRDefault="004B46AE" w:rsidP="004B46AE">
      <w:pPr>
        <w:pStyle w:val="Paragrafi"/>
        <w:rPr>
          <w:spacing w:val="-4"/>
          <w:sz w:val="14"/>
          <w:szCs w:val="14"/>
          <w:lang w:val="sq-AL"/>
        </w:rPr>
      </w:pPr>
    </w:p>
    <w:p w:rsidR="004B46AE" w:rsidRPr="00C159FF" w:rsidRDefault="004B46AE" w:rsidP="004B46AE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PËR </w:t>
      </w:r>
      <w:proofErr w:type="spellStart"/>
      <w:r w:rsidRPr="00C159FF">
        <w:rPr>
          <w:spacing w:val="-4"/>
          <w:lang w:val="sq-AL"/>
        </w:rPr>
        <w:t>RIALOKIMIN</w:t>
      </w:r>
      <w:proofErr w:type="spellEnd"/>
      <w:r w:rsidRPr="00C159FF">
        <w:rPr>
          <w:spacing w:val="-4"/>
          <w:lang w:val="sq-AL"/>
        </w:rPr>
        <w:t xml:space="preserve"> E FONDEVE BUXHETORE NË NJËSITË E QEVERISJES QENDRORE </w:t>
      </w:r>
    </w:p>
    <w:p w:rsidR="004B46AE" w:rsidRPr="00C159FF" w:rsidRDefault="004B46AE" w:rsidP="004B46AE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PËR VITIN 2014</w:t>
      </w:r>
    </w:p>
    <w:p w:rsidR="004B46AE" w:rsidRPr="00C159FF" w:rsidRDefault="004B46AE" w:rsidP="004B46AE">
      <w:pPr>
        <w:pStyle w:val="Paragrafi"/>
        <w:rPr>
          <w:spacing w:val="-4"/>
          <w:sz w:val="14"/>
          <w:szCs w:val="14"/>
          <w:lang w:val="sq-AL"/>
        </w:rPr>
      </w:pP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Kushtetutës, të nenit 44 të ligjit nr. 9936, datë 26.6.2008 “Për menaxhimin e sistemit buxhetor në Republikën e Shqipërisë” dhe të nenit 17 të ligjit nr. 185/2013 “Për buxhetin e vitit 2014”, me propozimin e ministrit të Financave, Këshilli i Ministrave</w:t>
      </w:r>
    </w:p>
    <w:p w:rsidR="004B46AE" w:rsidRPr="00C159FF" w:rsidRDefault="004B46AE" w:rsidP="004B46AE">
      <w:pPr>
        <w:pStyle w:val="Paragrafi"/>
        <w:rPr>
          <w:spacing w:val="-4"/>
          <w:sz w:val="14"/>
          <w:szCs w:val="14"/>
          <w:lang w:val="sq-AL"/>
        </w:rPr>
      </w:pPr>
    </w:p>
    <w:p w:rsidR="004B46AE" w:rsidRPr="00C159FF" w:rsidRDefault="004B46AE" w:rsidP="004B46AE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4B46AE" w:rsidRPr="00C159FF" w:rsidRDefault="004B46AE" w:rsidP="004B46AE">
      <w:pPr>
        <w:pStyle w:val="Paragrafi"/>
        <w:rPr>
          <w:spacing w:val="-4"/>
          <w:sz w:val="14"/>
          <w:szCs w:val="14"/>
          <w:lang w:val="sq-AL"/>
        </w:rPr>
      </w:pP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1. Në buxhetin e vitit 2014, miratuar për Ministrinë e Zhvillimit Urban dhe Turizmit, në programin “Planifikimi urban dhe strehimi”,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shtohet fondi prej 70 000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(shtatëdhjetë milionë) lekësh.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2. Në buxhetin e vitit 2014, miratuar për Ministrinë e Zhvillimit Urban dhe Turizmit, në programin “Planifikimi, menaxhimi dhe administrimi”,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shtohet fondi prej 10 000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(dhjetë milionë) lekësh.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3. Në buxhetin e vitit 2014, miratuar për Ministrinë e Zhvillimit Urban dhe Turizmit, në programin “Planifikimi urban dhe strehimi”, kapitulli 05 “Nga të ardhurat e veta”, zëri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fondi prej 100 000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(njëqind milionë) lekësh, </w:t>
      </w:r>
      <w:proofErr w:type="spellStart"/>
      <w:r w:rsidRPr="00C159FF">
        <w:rPr>
          <w:spacing w:val="-4"/>
          <w:lang w:val="sq-AL"/>
        </w:rPr>
        <w:t>rialokohet</w:t>
      </w:r>
      <w:proofErr w:type="spellEnd"/>
      <w:r w:rsidRPr="00C159FF">
        <w:rPr>
          <w:spacing w:val="-4"/>
          <w:lang w:val="sq-AL"/>
        </w:rPr>
        <w:t xml:space="preserve"> në kapitullin 01 “Çelje nga buxheti”, të po të njëjtit program dhe zë shpenzimi. 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4. Në buxhetin e vitit 2014,  miratuar për  Ministrinë e Punëve të Jashtme, në programin “Aktiviteti diplomatik dhe konsullor”,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20 000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(njëzet milionë) lekësh.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5. Në buxhetin e vitit 2014, miratuar për Drejtorinë e Sigurimit të Informacionit të Klasifikuar,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3 000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(tre milionë) lekësh.</w:t>
      </w:r>
    </w:p>
    <w:p w:rsidR="004B46AE" w:rsidRDefault="004B46AE" w:rsidP="004B46AE">
      <w:pPr>
        <w:pStyle w:val="Paragrafi"/>
        <w:rPr>
          <w:spacing w:val="-4"/>
          <w:lang w:val="sq-AL"/>
        </w:rPr>
      </w:pP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6. Në buxhetin e vitit 2014, miratuar për Agjencinë Telegrafike Shqiptare, në programin “Veprimtaria telegrafike e </w:t>
      </w:r>
      <w:proofErr w:type="spellStart"/>
      <w:r w:rsidRPr="00C159FF">
        <w:rPr>
          <w:spacing w:val="-4"/>
          <w:lang w:val="sq-AL"/>
        </w:rPr>
        <w:t>ATSH</w:t>
      </w:r>
      <w:proofErr w:type="spellEnd"/>
      <w:r w:rsidRPr="00C159FF">
        <w:rPr>
          <w:spacing w:val="-4"/>
          <w:lang w:val="sq-AL"/>
        </w:rPr>
        <w:t xml:space="preserve">-së”,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3 000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(tre milionë) lekësh.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7. Në buxhetin e vitit 2014, miratuar për Drejtorinë e Përgjithshme të Arkivave të Shtetit,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 pakësohet fondi prej 2 000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(dy milionë) lekësh. 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8. Në buxhetin e vitit 2014, miratuar për Ministrinë e Financave, në programin “Planifikimi, menaxhimi dhe administrimi”, pakësohet fondi prej 6.5 000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(gjashtë pikë pesë milionë) lekësh, dhe në programin “Menaxhimi i shpenzimeve publike”, pakësohet fondi prej  6.5 000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(gjashtë pikë pesë milionë) lekësh,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”. </w:t>
      </w:r>
    </w:p>
    <w:p w:rsidR="004B46AE" w:rsidRPr="00C159FF" w:rsidRDefault="004B46AE" w:rsidP="004B46AE">
      <w:pPr>
        <w:pStyle w:val="Paragrafi"/>
        <w:rPr>
          <w:spacing w:val="-6"/>
          <w:lang w:val="sq-AL"/>
        </w:rPr>
      </w:pPr>
      <w:r w:rsidRPr="00C159FF">
        <w:rPr>
          <w:spacing w:val="-6"/>
          <w:lang w:val="sq-AL"/>
        </w:rPr>
        <w:t xml:space="preserve">9. Në buxhetin e vitit 2014, miratuar për Ministrinë e Punëve të Brendshme, në programin “Policia e Shtetit”, në zërin “Shpenzime </w:t>
      </w:r>
      <w:proofErr w:type="spellStart"/>
      <w:r w:rsidRPr="00C159FF">
        <w:rPr>
          <w:spacing w:val="-6"/>
          <w:lang w:val="sq-AL"/>
        </w:rPr>
        <w:t>korrente</w:t>
      </w:r>
      <w:proofErr w:type="spellEnd"/>
      <w:r w:rsidRPr="00C159FF">
        <w:rPr>
          <w:spacing w:val="-6"/>
          <w:lang w:val="sq-AL"/>
        </w:rPr>
        <w:t xml:space="preserve">”, pakësohet fondi  prej 13 000 </w:t>
      </w:r>
      <w:proofErr w:type="spellStart"/>
      <w:r w:rsidRPr="00C159FF">
        <w:rPr>
          <w:spacing w:val="-6"/>
          <w:lang w:val="sq-AL"/>
        </w:rPr>
        <w:t>000</w:t>
      </w:r>
      <w:proofErr w:type="spellEnd"/>
      <w:r w:rsidRPr="00C159FF">
        <w:rPr>
          <w:spacing w:val="-6"/>
          <w:lang w:val="sq-AL"/>
        </w:rPr>
        <w:t xml:space="preserve"> (trembëdhjetë milionë) lekësh. 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10. Në buxhetin e vitit 2014, miratuar për Ministrinë e Drejtësisë, në programin “Planifikimi, menaxhimi dhe administrimi”,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3 000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(tre milionë) lekësh.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11. Në buxhetin e vitit 2014, miratuar për Ministrinë e Mbrojtjes, në programin “Planifikimi, menaxhimi dhe administrimi”, pakësohet fondi prej 6.5 000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(gjashtë pikë pesë milionë) lekësh, dhe në programin “Mbështetja e luftimit”, pakësohet fondi prej 6.5 000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(gjashtë pikë pesë milionë) lekësh,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>”.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12. Në buxhetin e vitit 2014, miratuar për Ministrinë e Arsimit dhe Sportit, në programin “Arsimi i mesëm profesional”,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6 000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(gjashtë milionë) lekësh. 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13. Në buxhetin e vitit 2014, miratuar për Ministrinë e Mirëqenies Sociale dhe Rinisë, në programin “Inspektimi në punë”, në zërin “Shpenzime </w:t>
      </w:r>
      <w:proofErr w:type="spellStart"/>
      <w:r w:rsidRPr="00C159FF">
        <w:rPr>
          <w:spacing w:val="-4"/>
          <w:lang w:val="sq-AL"/>
        </w:rPr>
        <w:t>korrente</w:t>
      </w:r>
      <w:proofErr w:type="spellEnd"/>
      <w:r w:rsidRPr="00C159FF">
        <w:rPr>
          <w:spacing w:val="-4"/>
          <w:lang w:val="sq-AL"/>
        </w:rPr>
        <w:t xml:space="preserve">”, pakësohet fondi prej 4 000 </w:t>
      </w:r>
      <w:proofErr w:type="spellStart"/>
      <w:r w:rsidRPr="00C159FF">
        <w:rPr>
          <w:spacing w:val="-4"/>
          <w:lang w:val="sq-AL"/>
        </w:rPr>
        <w:t>000</w:t>
      </w:r>
      <w:proofErr w:type="spellEnd"/>
      <w:r w:rsidRPr="00C159FF">
        <w:rPr>
          <w:spacing w:val="-4"/>
          <w:lang w:val="sq-AL"/>
        </w:rPr>
        <w:t xml:space="preserve"> (katër milionë) lekësh. 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14. Ngarkohen institucionet e përcaktuara më lart dhe Ministria e Financave për zbatimin e këtij vendimi.</w:t>
      </w:r>
    </w:p>
    <w:p w:rsidR="004B46AE" w:rsidRPr="00C159FF" w:rsidRDefault="004B46AE" w:rsidP="004B46AE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 Ky vendim hyn në fuqi menjëherë dhe botohet në Fletoren Zyrtare. </w:t>
      </w:r>
    </w:p>
    <w:p w:rsidR="004B46AE" w:rsidRPr="003158C0" w:rsidRDefault="004B46AE" w:rsidP="004B46AE">
      <w:pPr>
        <w:pStyle w:val="Autoriteti"/>
        <w:keepNext w:val="0"/>
        <w:rPr>
          <w:spacing w:val="-4"/>
          <w:sz w:val="4"/>
          <w:lang w:val="sq-AL"/>
        </w:rPr>
      </w:pPr>
    </w:p>
    <w:p w:rsidR="004B46AE" w:rsidRPr="00C159FF" w:rsidRDefault="004B46AE" w:rsidP="004B46AE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KRYEMINISTRI </w:t>
      </w:r>
    </w:p>
    <w:p w:rsidR="004B46AE" w:rsidRPr="00C159FF" w:rsidRDefault="004B46AE" w:rsidP="004B46AE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4B46AE" w:rsidRPr="00C159FF" w:rsidRDefault="004B46AE" w:rsidP="004B46AE">
      <w:pPr>
        <w:pStyle w:val="Akti"/>
        <w:keepNext w:val="0"/>
        <w:jc w:val="both"/>
        <w:rPr>
          <w:spacing w:val="-4"/>
          <w:lang w:val="sq-AL"/>
        </w:rPr>
      </w:pPr>
    </w:p>
    <w:p w:rsidR="00000000" w:rsidRDefault="004B46A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4B46AE"/>
    <w:rsid w:val="004B4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46A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B46A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B46A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B46A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46A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B46A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B46A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B46A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B46A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B46A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B46A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B46A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B46A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B46A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>Grizli777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2014-07-29T08:36:00Z</dcterms:created>
  <dcterms:modified xsi:type="dcterms:W3CDTF">2014-07-29T08:36:00Z</dcterms:modified>
</cp:coreProperties>
</file>