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62DE" w:rsidRPr="00B966EA" w:rsidRDefault="006B62DE" w:rsidP="006B62DE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B966EA">
        <w:rPr>
          <w:rFonts w:ascii="Garamond" w:hAnsi="Garamond"/>
          <w:sz w:val="24"/>
          <w:szCs w:val="24"/>
          <w:lang w:val="sq-AL"/>
        </w:rPr>
        <w:t>VENDIM</w:t>
      </w:r>
    </w:p>
    <w:p w:rsidR="006B62DE" w:rsidRPr="00B966EA" w:rsidRDefault="006B62DE" w:rsidP="006B62DE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B966EA">
        <w:rPr>
          <w:rFonts w:ascii="Garamond" w:hAnsi="Garamond"/>
          <w:sz w:val="24"/>
          <w:szCs w:val="24"/>
          <w:lang w:val="sq-AL"/>
        </w:rPr>
        <w:t>Nr. 153, datë 19.3.2014</w:t>
      </w:r>
    </w:p>
    <w:p w:rsidR="006B62DE" w:rsidRPr="00B966EA" w:rsidRDefault="006B62DE" w:rsidP="006B62DE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</w:p>
    <w:p w:rsidR="006B62DE" w:rsidRPr="00B966EA" w:rsidRDefault="006B62DE" w:rsidP="006B62DE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B966EA">
        <w:rPr>
          <w:rFonts w:ascii="Garamond" w:hAnsi="Garamond"/>
          <w:sz w:val="24"/>
          <w:szCs w:val="24"/>
          <w:lang w:val="sq-AL"/>
        </w:rPr>
        <w:t>PËR SHPRONËSIMIN, PËR INTERES PUBLIK, TË PRONARIT TË PASURISË SË PALUAJTSHME, QË PREKET NGA NDËRTIMI I SHËTITORES NË ORIKUM, FAZA II, TË BASHKISË ORIKUM</w:t>
      </w:r>
    </w:p>
    <w:p w:rsidR="006B62DE" w:rsidRPr="00B966EA" w:rsidRDefault="006B62DE" w:rsidP="006B62DE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</w:p>
    <w:p w:rsidR="006B62DE" w:rsidRPr="00B966EA" w:rsidRDefault="006B62DE" w:rsidP="006B62D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66EA">
        <w:rPr>
          <w:rFonts w:ascii="Garamond" w:hAnsi="Garamond"/>
          <w:sz w:val="24"/>
          <w:szCs w:val="24"/>
          <w:lang w:val="sq-AL"/>
        </w:rPr>
        <w:t>Në mbështetje të nenit 100 të Kushtetutës dhe të neneve 5, pika 1, 20 e 21, të   ligjit nr. 8561, datë 22.12.1999 “Për shpronësimet dhe marrjen në përdorim të përkohshëm të pasurisë, pronë private, për interes publik”, me propozimin e ministrit të Punëve të Brendshme, Këshilli i Ministrave</w:t>
      </w:r>
    </w:p>
    <w:p w:rsidR="006B62DE" w:rsidRPr="00B966EA" w:rsidRDefault="006B62DE" w:rsidP="006B62DE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6B62DE" w:rsidRPr="00B966EA" w:rsidRDefault="006B62DE" w:rsidP="006B62DE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B966EA">
        <w:rPr>
          <w:rFonts w:ascii="Garamond" w:hAnsi="Garamond"/>
          <w:sz w:val="24"/>
          <w:szCs w:val="24"/>
          <w:lang w:val="sq-AL"/>
        </w:rPr>
        <w:t>VENDOSI:</w:t>
      </w:r>
    </w:p>
    <w:p w:rsidR="006B62DE" w:rsidRPr="00B966EA" w:rsidRDefault="006B62DE" w:rsidP="006B62DE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6B62DE" w:rsidRPr="00B966EA" w:rsidRDefault="006B62DE" w:rsidP="006B62D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66EA">
        <w:rPr>
          <w:rFonts w:ascii="Garamond" w:hAnsi="Garamond"/>
          <w:sz w:val="24"/>
          <w:szCs w:val="24"/>
          <w:lang w:val="sq-AL"/>
        </w:rPr>
        <w:t>1. Shpronësimin, për interes publik, të pronarit të pasurisë së paluajtshme, që preket nga ndërtimi i shëtitores në Orikum, faza II, në bashkinë Orikum, sipas tabelës bashkëlidhur këtij vendimi.</w:t>
      </w:r>
    </w:p>
    <w:p w:rsidR="006B62DE" w:rsidRPr="00B966EA" w:rsidRDefault="006B62DE" w:rsidP="00B966EA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66EA">
        <w:rPr>
          <w:rFonts w:ascii="Garamond" w:hAnsi="Garamond"/>
          <w:sz w:val="24"/>
          <w:szCs w:val="24"/>
          <w:lang w:val="sq-AL"/>
        </w:rPr>
        <w:t xml:space="preserve">2. Shpronësimi bëhet në favor të bashkisë Orikum. </w:t>
      </w:r>
      <w:bookmarkStart w:id="0" w:name="_GoBack"/>
      <w:bookmarkEnd w:id="0"/>
    </w:p>
    <w:p w:rsidR="006B62DE" w:rsidRPr="00B966EA" w:rsidRDefault="006B62DE" w:rsidP="006B62DE">
      <w:pPr>
        <w:pStyle w:val="Paragrafi"/>
        <w:rPr>
          <w:rFonts w:ascii="Garamond" w:hAnsi="Garamond"/>
          <w:spacing w:val="-6"/>
          <w:sz w:val="24"/>
          <w:szCs w:val="24"/>
          <w:lang w:val="sq-AL"/>
        </w:rPr>
      </w:pPr>
      <w:r w:rsidRPr="00B966EA">
        <w:rPr>
          <w:rFonts w:ascii="Garamond" w:hAnsi="Garamond"/>
          <w:spacing w:val="-6"/>
          <w:sz w:val="24"/>
          <w:szCs w:val="24"/>
          <w:lang w:val="sq-AL"/>
        </w:rPr>
        <w:t>3. Vlera e shpërblimit, për sipërfaqen 65.2 (gjashtëdhjetë  e  pesë  pikë  dy) m²,  truall,  në  masën 7 781 000 (shtatë milionë e shtatëqind e tetëdhjetë e një mijë) lekë, të përballohet nga të ardhurat e bashkisë së Orikumit, miratuar në buxhetin e vitit 2014.</w:t>
      </w:r>
    </w:p>
    <w:p w:rsidR="006B62DE" w:rsidRPr="00B966EA" w:rsidRDefault="006B62DE" w:rsidP="006B62D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66EA">
        <w:rPr>
          <w:rFonts w:ascii="Garamond" w:hAnsi="Garamond"/>
          <w:sz w:val="24"/>
          <w:szCs w:val="24"/>
          <w:lang w:val="sq-AL"/>
        </w:rPr>
        <w:t>4. Afati i përfundimit të shpronësimit të jetë tre muaj pas miratimit të projektit.</w:t>
      </w:r>
    </w:p>
    <w:p w:rsidR="006B62DE" w:rsidRPr="00B966EA" w:rsidRDefault="006B62DE" w:rsidP="006B62D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66EA">
        <w:rPr>
          <w:rFonts w:ascii="Garamond" w:hAnsi="Garamond"/>
          <w:sz w:val="24"/>
          <w:szCs w:val="24"/>
          <w:lang w:val="sq-AL"/>
        </w:rPr>
        <w:t>5. Vlera e shpenzimeve procedurale të përballohet nga bashkia e Orikumit.</w:t>
      </w:r>
    </w:p>
    <w:p w:rsidR="006B62DE" w:rsidRPr="00B966EA" w:rsidRDefault="006B62DE" w:rsidP="006B62D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66EA">
        <w:rPr>
          <w:rFonts w:ascii="Garamond" w:hAnsi="Garamond"/>
          <w:sz w:val="24"/>
          <w:szCs w:val="24"/>
          <w:lang w:val="sq-AL"/>
        </w:rPr>
        <w:t>6. Regjistrimi i ri i pasurisë prej 65.2 (gjashtëdhjetë e pesë pikë dy) m² truall, të bëhet brenda 30 (tridhjetë) ditëve nga data e hyrjes në fuqi të këtij vendimi.</w:t>
      </w:r>
    </w:p>
    <w:p w:rsidR="006B62DE" w:rsidRPr="00B966EA" w:rsidRDefault="006B62DE" w:rsidP="006B62D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66EA">
        <w:rPr>
          <w:rFonts w:ascii="Garamond" w:hAnsi="Garamond"/>
          <w:sz w:val="24"/>
          <w:szCs w:val="24"/>
          <w:lang w:val="sq-AL"/>
        </w:rPr>
        <w:t>7. Afati i përfundimit të punimeve të objektit “Ndërtimi i shëtitores në Orikum, faza II”, në bashkinë Orikum, të jetë në përputhje me afatet e parashikuara nga kjo bashki.</w:t>
      </w:r>
    </w:p>
    <w:p w:rsidR="006B62DE" w:rsidRPr="00B966EA" w:rsidRDefault="006B62DE" w:rsidP="006B62D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66EA">
        <w:rPr>
          <w:rFonts w:ascii="Garamond" w:hAnsi="Garamond"/>
          <w:sz w:val="24"/>
          <w:szCs w:val="24"/>
          <w:lang w:val="sq-AL"/>
        </w:rPr>
        <w:t>8. Ngarkohen Ministria e Punëve të Brendshme dhe bashkia e Orikumit për zbatimin e këtij vendimi.</w:t>
      </w:r>
    </w:p>
    <w:p w:rsidR="006B62DE" w:rsidRPr="00B966EA" w:rsidRDefault="006B62DE" w:rsidP="006B62DE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B966EA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6B62DE" w:rsidRPr="00B966EA" w:rsidRDefault="006B62DE" w:rsidP="006B62DE">
      <w:pPr>
        <w:pStyle w:val="Autoriteti"/>
        <w:keepNext w:val="0"/>
        <w:rPr>
          <w:rFonts w:ascii="Garamond" w:hAnsi="Garamond"/>
          <w:sz w:val="24"/>
          <w:szCs w:val="24"/>
          <w:lang w:val="sq-AL"/>
        </w:rPr>
      </w:pPr>
      <w:r w:rsidRPr="00B966EA">
        <w:rPr>
          <w:rFonts w:ascii="Garamond" w:hAnsi="Garamond"/>
          <w:sz w:val="24"/>
          <w:szCs w:val="24"/>
          <w:lang w:val="sq-AL"/>
        </w:rPr>
        <w:t>Kryeministri</w:t>
      </w:r>
    </w:p>
    <w:p w:rsidR="006B62DE" w:rsidRPr="009D161E" w:rsidRDefault="006B62DE" w:rsidP="006B62DE">
      <w:pPr>
        <w:pStyle w:val="AutoritetiEmer"/>
        <w:rPr>
          <w:lang w:val="sq-AL"/>
        </w:rPr>
        <w:sectPr w:rsidR="006B62DE" w:rsidRPr="009D161E" w:rsidSect="00B966EA">
          <w:pgSz w:w="11907" w:h="16840" w:code="9"/>
          <w:pgMar w:top="1418" w:right="1418" w:bottom="1418" w:left="1418" w:header="1304" w:footer="1134" w:gutter="0"/>
          <w:cols w:space="454"/>
          <w:docGrid w:linePitch="360"/>
        </w:sectPr>
      </w:pPr>
      <w:r w:rsidRPr="00B966EA">
        <w:rPr>
          <w:rFonts w:ascii="Garamond" w:hAnsi="Garamond"/>
          <w:sz w:val="24"/>
          <w:szCs w:val="24"/>
          <w:lang w:val="sq-AL"/>
        </w:rPr>
        <w:t>Edi Rama</w:t>
      </w:r>
    </w:p>
    <w:p w:rsidR="006B62DE" w:rsidRPr="009D161E" w:rsidRDefault="006B62DE" w:rsidP="006B62DE">
      <w:pPr>
        <w:widowControl w:val="0"/>
        <w:spacing w:after="0" w:line="240" w:lineRule="auto"/>
        <w:ind w:left="360"/>
        <w:jc w:val="center"/>
        <w:rPr>
          <w:rFonts w:ascii="CG Times" w:eastAsia="Times New Roman" w:hAnsi="CG Times"/>
          <w:color w:val="000000"/>
          <w:sz w:val="18"/>
          <w:szCs w:val="18"/>
          <w:lang w:val="sq-AL"/>
        </w:rPr>
      </w:pPr>
      <w:r w:rsidRPr="009D161E">
        <w:rPr>
          <w:rFonts w:ascii="CG Times" w:eastAsia="Times New Roman" w:hAnsi="CG Times"/>
          <w:color w:val="000000"/>
          <w:sz w:val="18"/>
          <w:szCs w:val="18"/>
          <w:lang w:val="sq-AL"/>
        </w:rPr>
        <w:t>TË DHËNAT MBI LISTËN EMËRORE TË PERSONAVE DHE PERSONAVE QË DO TË SHPRONËSOHEN</w:t>
      </w:r>
    </w:p>
    <w:p w:rsidR="006B62DE" w:rsidRPr="009D161E" w:rsidRDefault="006B62DE" w:rsidP="006B62DE">
      <w:pPr>
        <w:widowControl w:val="0"/>
        <w:spacing w:after="0" w:line="240" w:lineRule="auto"/>
        <w:ind w:left="360"/>
        <w:jc w:val="center"/>
        <w:rPr>
          <w:rFonts w:ascii="CG Times" w:hAnsi="CG Times"/>
          <w:b/>
          <w:sz w:val="18"/>
          <w:szCs w:val="18"/>
          <w:lang w:val="sq-AL"/>
        </w:rPr>
      </w:pPr>
      <w:r w:rsidRPr="009D161E">
        <w:rPr>
          <w:rFonts w:ascii="CG Times" w:eastAsia="Times New Roman" w:hAnsi="CG Times"/>
          <w:color w:val="000000"/>
          <w:sz w:val="18"/>
          <w:szCs w:val="18"/>
          <w:lang w:val="sq-AL"/>
        </w:rPr>
        <w:t xml:space="preserve"> PËR “</w:t>
      </w:r>
      <w:r w:rsidRPr="009D161E">
        <w:rPr>
          <w:rFonts w:ascii="CG Times" w:hAnsi="CG Times"/>
          <w:sz w:val="18"/>
          <w:szCs w:val="18"/>
          <w:lang w:val="sq-AL"/>
        </w:rPr>
        <w:t>NDËRTIMI I SHËTITORES ORIKUM, FAZA E II- TË</w:t>
      </w:r>
      <w:r w:rsidRPr="009D161E">
        <w:rPr>
          <w:rFonts w:ascii="CG Times" w:hAnsi="CG Times"/>
          <w:b/>
          <w:sz w:val="18"/>
          <w:szCs w:val="18"/>
          <w:lang w:val="sq-AL"/>
        </w:rPr>
        <w:t>”</w:t>
      </w:r>
    </w:p>
    <w:p w:rsidR="006B62DE" w:rsidRPr="009D161E" w:rsidRDefault="006B62DE" w:rsidP="006B62DE">
      <w:pPr>
        <w:widowControl w:val="0"/>
        <w:spacing w:after="0" w:line="240" w:lineRule="auto"/>
        <w:ind w:left="360"/>
        <w:rPr>
          <w:rFonts w:ascii="CG Times" w:hAnsi="CG Times"/>
          <w:b/>
          <w:sz w:val="18"/>
          <w:szCs w:val="18"/>
          <w:lang w:val="sq-AL"/>
        </w:rPr>
      </w:pP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0"/>
        <w:gridCol w:w="1660"/>
        <w:gridCol w:w="1679"/>
        <w:gridCol w:w="1665"/>
        <w:gridCol w:w="1691"/>
        <w:gridCol w:w="1686"/>
      </w:tblGrid>
      <w:tr w:rsidR="006B62DE" w:rsidRPr="009D161E" w:rsidTr="00385C03">
        <w:tc>
          <w:tcPr>
            <w:tcW w:w="1680" w:type="dxa"/>
          </w:tcPr>
          <w:p w:rsidR="006B62DE" w:rsidRPr="009D161E" w:rsidRDefault="006B62DE" w:rsidP="00385C03">
            <w:pPr>
              <w:widowControl w:val="0"/>
              <w:spacing w:after="0" w:line="240" w:lineRule="auto"/>
              <w:rPr>
                <w:rFonts w:ascii="CG Times" w:eastAsia="MS Mincho" w:hAnsi="CG Times"/>
                <w:b/>
                <w:sz w:val="18"/>
                <w:szCs w:val="18"/>
                <w:lang w:val="sq-AL"/>
              </w:rPr>
            </w:pPr>
            <w:r w:rsidRPr="009D161E">
              <w:rPr>
                <w:rFonts w:ascii="CG Times" w:eastAsia="Times New Roman" w:hAnsi="CG Times"/>
                <w:b/>
                <w:color w:val="000000"/>
                <w:sz w:val="18"/>
                <w:szCs w:val="18"/>
                <w:lang w:val="sq-AL"/>
              </w:rPr>
              <w:t xml:space="preserve">Emër, mbiemër            </w:t>
            </w:r>
          </w:p>
        </w:tc>
        <w:tc>
          <w:tcPr>
            <w:tcW w:w="1660" w:type="dxa"/>
          </w:tcPr>
          <w:p w:rsidR="006B62DE" w:rsidRPr="009D161E" w:rsidRDefault="006B62DE" w:rsidP="00385C03">
            <w:pPr>
              <w:widowControl w:val="0"/>
              <w:spacing w:after="0" w:line="240" w:lineRule="auto"/>
              <w:rPr>
                <w:rFonts w:ascii="CG Times" w:eastAsia="MS Mincho" w:hAnsi="CG Times"/>
                <w:b/>
                <w:sz w:val="18"/>
                <w:szCs w:val="18"/>
                <w:lang w:val="sq-AL"/>
              </w:rPr>
            </w:pPr>
            <w:r w:rsidRPr="009D161E">
              <w:rPr>
                <w:rFonts w:ascii="CG Times" w:eastAsia="Times New Roman" w:hAnsi="CG Times"/>
                <w:b/>
                <w:color w:val="000000"/>
                <w:sz w:val="18"/>
                <w:szCs w:val="18"/>
                <w:lang w:val="sq-AL"/>
              </w:rPr>
              <w:t>Sip në m</w:t>
            </w:r>
            <w:r w:rsidRPr="009D161E">
              <w:rPr>
                <w:rFonts w:ascii="CG Times" w:eastAsia="Times New Roman" w:hAnsi="CG Times"/>
                <w:b/>
                <w:color w:val="000000"/>
                <w:sz w:val="18"/>
                <w:szCs w:val="18"/>
                <w:vertAlign w:val="superscript"/>
                <w:lang w:val="sq-AL"/>
              </w:rPr>
              <w:t>2</w:t>
            </w:r>
            <w:r w:rsidRPr="009D161E">
              <w:rPr>
                <w:rFonts w:ascii="CG Times" w:eastAsia="Times New Roman" w:hAnsi="CG Times"/>
                <w:b/>
                <w:color w:val="000000"/>
                <w:sz w:val="18"/>
                <w:szCs w:val="18"/>
                <w:lang w:val="sq-AL"/>
              </w:rPr>
              <w:t xml:space="preserve">        </w:t>
            </w:r>
          </w:p>
        </w:tc>
        <w:tc>
          <w:tcPr>
            <w:tcW w:w="1679" w:type="dxa"/>
          </w:tcPr>
          <w:p w:rsidR="006B62DE" w:rsidRPr="009D161E" w:rsidRDefault="006B62DE" w:rsidP="00385C03">
            <w:pPr>
              <w:widowControl w:val="0"/>
              <w:spacing w:after="0" w:line="240" w:lineRule="auto"/>
              <w:rPr>
                <w:rFonts w:ascii="CG Times" w:eastAsia="MS Mincho" w:hAnsi="CG Times"/>
                <w:b/>
                <w:sz w:val="18"/>
                <w:szCs w:val="18"/>
                <w:lang w:val="sq-AL"/>
              </w:rPr>
            </w:pPr>
            <w:r w:rsidRPr="009D161E">
              <w:rPr>
                <w:rFonts w:ascii="CG Times" w:eastAsia="Times New Roman" w:hAnsi="CG Times"/>
                <w:b/>
                <w:color w:val="000000"/>
                <w:sz w:val="18"/>
                <w:szCs w:val="18"/>
                <w:lang w:val="sq-AL"/>
              </w:rPr>
              <w:t xml:space="preserve">Çmimi/lekë     </w:t>
            </w:r>
          </w:p>
        </w:tc>
        <w:tc>
          <w:tcPr>
            <w:tcW w:w="1665" w:type="dxa"/>
          </w:tcPr>
          <w:p w:rsidR="006B62DE" w:rsidRPr="009D161E" w:rsidRDefault="006B62DE" w:rsidP="00385C03">
            <w:pPr>
              <w:widowControl w:val="0"/>
              <w:spacing w:after="0" w:line="240" w:lineRule="auto"/>
              <w:rPr>
                <w:rFonts w:ascii="CG Times" w:eastAsia="MS Mincho" w:hAnsi="CG Times"/>
                <w:b/>
                <w:sz w:val="18"/>
                <w:szCs w:val="18"/>
                <w:lang w:val="sq-AL"/>
              </w:rPr>
            </w:pPr>
            <w:r w:rsidRPr="009D161E">
              <w:rPr>
                <w:rFonts w:ascii="CG Times" w:eastAsia="Times New Roman" w:hAnsi="CG Times"/>
                <w:b/>
                <w:color w:val="000000"/>
                <w:sz w:val="18"/>
                <w:szCs w:val="18"/>
                <w:lang w:val="sq-AL"/>
              </w:rPr>
              <w:t xml:space="preserve">Vlera në lekë    </w:t>
            </w:r>
          </w:p>
        </w:tc>
        <w:tc>
          <w:tcPr>
            <w:tcW w:w="1691" w:type="dxa"/>
          </w:tcPr>
          <w:p w:rsidR="006B62DE" w:rsidRPr="009D161E" w:rsidRDefault="006B62DE" w:rsidP="00385C03">
            <w:pPr>
              <w:widowControl w:val="0"/>
              <w:spacing w:after="0" w:line="240" w:lineRule="auto"/>
              <w:rPr>
                <w:rFonts w:ascii="CG Times" w:eastAsia="MS Mincho" w:hAnsi="CG Times"/>
                <w:b/>
                <w:sz w:val="18"/>
                <w:szCs w:val="18"/>
                <w:lang w:val="sq-AL"/>
              </w:rPr>
            </w:pPr>
            <w:r w:rsidRPr="009D161E">
              <w:rPr>
                <w:rFonts w:ascii="CG Times" w:eastAsia="Times New Roman" w:hAnsi="CG Times"/>
                <w:b/>
                <w:color w:val="000000"/>
                <w:sz w:val="18"/>
                <w:szCs w:val="18"/>
                <w:lang w:val="sq-AL"/>
              </w:rPr>
              <w:t>Lloji i dokumentit</w:t>
            </w:r>
          </w:p>
        </w:tc>
        <w:tc>
          <w:tcPr>
            <w:tcW w:w="1686" w:type="dxa"/>
          </w:tcPr>
          <w:p w:rsidR="006B62DE" w:rsidRPr="009D161E" w:rsidRDefault="006B62DE" w:rsidP="00385C03">
            <w:pPr>
              <w:widowControl w:val="0"/>
              <w:spacing w:after="0" w:line="240" w:lineRule="auto"/>
              <w:rPr>
                <w:rFonts w:ascii="CG Times" w:eastAsia="MS Mincho" w:hAnsi="CG Times"/>
                <w:b/>
                <w:sz w:val="18"/>
                <w:szCs w:val="18"/>
                <w:lang w:val="sq-AL"/>
              </w:rPr>
            </w:pPr>
            <w:r w:rsidRPr="009D161E">
              <w:rPr>
                <w:rFonts w:ascii="CG Times" w:eastAsia="Times New Roman" w:hAnsi="CG Times"/>
                <w:b/>
                <w:color w:val="000000"/>
                <w:sz w:val="18"/>
                <w:szCs w:val="18"/>
                <w:lang w:val="sq-AL"/>
              </w:rPr>
              <w:t>Zona kadastrale</w:t>
            </w:r>
          </w:p>
        </w:tc>
      </w:tr>
      <w:tr w:rsidR="006B62DE" w:rsidRPr="009D161E" w:rsidTr="00385C03">
        <w:tc>
          <w:tcPr>
            <w:tcW w:w="1680" w:type="dxa"/>
          </w:tcPr>
          <w:p w:rsidR="006B62DE" w:rsidRPr="009D161E" w:rsidRDefault="006B62DE" w:rsidP="00385C03">
            <w:pPr>
              <w:widowControl w:val="0"/>
              <w:spacing w:after="0" w:line="240" w:lineRule="auto"/>
              <w:rPr>
                <w:rFonts w:ascii="CG Times" w:eastAsia="MS Mincho" w:hAnsi="CG Times"/>
                <w:b/>
                <w:sz w:val="18"/>
                <w:szCs w:val="18"/>
                <w:lang w:val="sq-AL"/>
              </w:rPr>
            </w:pPr>
            <w:r w:rsidRPr="009D161E">
              <w:rPr>
                <w:rFonts w:ascii="CG Times" w:eastAsia="MS Mincho" w:hAnsi="CG Times"/>
                <w:sz w:val="18"/>
                <w:szCs w:val="18"/>
                <w:lang w:val="sq-AL"/>
              </w:rPr>
              <w:t xml:space="preserve">Përparim Kulluri     </w:t>
            </w:r>
          </w:p>
        </w:tc>
        <w:tc>
          <w:tcPr>
            <w:tcW w:w="1660" w:type="dxa"/>
          </w:tcPr>
          <w:p w:rsidR="006B62DE" w:rsidRPr="009D161E" w:rsidRDefault="006B62DE" w:rsidP="00385C03">
            <w:pPr>
              <w:widowControl w:val="0"/>
              <w:spacing w:after="0" w:line="240" w:lineRule="auto"/>
              <w:rPr>
                <w:rFonts w:ascii="CG Times" w:eastAsia="MS Mincho" w:hAnsi="CG Times"/>
                <w:b/>
                <w:sz w:val="18"/>
                <w:szCs w:val="18"/>
                <w:lang w:val="sq-AL"/>
              </w:rPr>
            </w:pPr>
            <w:r w:rsidRPr="009D161E">
              <w:rPr>
                <w:rFonts w:ascii="CG Times" w:eastAsia="MS Mincho" w:hAnsi="CG Times"/>
                <w:sz w:val="18"/>
                <w:szCs w:val="18"/>
                <w:lang w:val="sq-AL"/>
              </w:rPr>
              <w:t>65.2 m²</w:t>
            </w:r>
            <w:r w:rsidRPr="009D161E"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  <w:t xml:space="preserve"> </w:t>
            </w:r>
            <w:r w:rsidRPr="009D161E">
              <w:rPr>
                <w:rFonts w:ascii="CG Times" w:eastAsia="MS Mincho" w:hAnsi="CG Times"/>
                <w:sz w:val="18"/>
                <w:szCs w:val="18"/>
                <w:lang w:val="sq-AL"/>
              </w:rPr>
              <w:t xml:space="preserve">     </w:t>
            </w:r>
          </w:p>
        </w:tc>
        <w:tc>
          <w:tcPr>
            <w:tcW w:w="1679" w:type="dxa"/>
          </w:tcPr>
          <w:p w:rsidR="006B62DE" w:rsidRPr="009D161E" w:rsidRDefault="006B62DE" w:rsidP="00385C03">
            <w:pPr>
              <w:widowControl w:val="0"/>
              <w:spacing w:after="0" w:line="240" w:lineRule="auto"/>
              <w:rPr>
                <w:rFonts w:ascii="CG Times" w:eastAsia="MS Mincho" w:hAnsi="CG Times"/>
                <w:b/>
                <w:sz w:val="18"/>
                <w:szCs w:val="18"/>
                <w:lang w:val="sq-AL"/>
              </w:rPr>
            </w:pPr>
            <w:r w:rsidRPr="009D161E">
              <w:rPr>
                <w:rFonts w:ascii="CG Times" w:eastAsia="MS Mincho" w:hAnsi="CG Times"/>
                <w:sz w:val="18"/>
                <w:szCs w:val="18"/>
                <w:lang w:val="sq-AL"/>
              </w:rPr>
              <w:t xml:space="preserve">119 340          </w:t>
            </w:r>
          </w:p>
        </w:tc>
        <w:tc>
          <w:tcPr>
            <w:tcW w:w="1665" w:type="dxa"/>
          </w:tcPr>
          <w:p w:rsidR="006B62DE" w:rsidRPr="009D161E" w:rsidRDefault="006B62DE" w:rsidP="00385C03">
            <w:pPr>
              <w:widowControl w:val="0"/>
              <w:spacing w:after="0" w:line="240" w:lineRule="auto"/>
              <w:rPr>
                <w:rFonts w:ascii="CG Times" w:eastAsia="MS Mincho" w:hAnsi="CG Times"/>
                <w:b/>
                <w:sz w:val="18"/>
                <w:szCs w:val="18"/>
                <w:lang w:val="sq-AL"/>
              </w:rPr>
            </w:pPr>
            <w:r w:rsidRPr="009D161E">
              <w:rPr>
                <w:rFonts w:ascii="CG Times" w:eastAsia="MS Mincho" w:hAnsi="CG Times"/>
                <w:sz w:val="18"/>
                <w:szCs w:val="18"/>
                <w:lang w:val="sq-AL"/>
              </w:rPr>
              <w:t xml:space="preserve">7 781 000        </w:t>
            </w:r>
          </w:p>
        </w:tc>
        <w:tc>
          <w:tcPr>
            <w:tcW w:w="1691" w:type="dxa"/>
          </w:tcPr>
          <w:p w:rsidR="006B62DE" w:rsidRPr="009D161E" w:rsidRDefault="006B62DE" w:rsidP="00385C03">
            <w:pPr>
              <w:widowControl w:val="0"/>
              <w:spacing w:after="0" w:line="240" w:lineRule="auto"/>
              <w:rPr>
                <w:rFonts w:ascii="CG Times" w:eastAsia="MS Mincho" w:hAnsi="CG Times"/>
                <w:b/>
                <w:sz w:val="18"/>
                <w:szCs w:val="18"/>
                <w:lang w:val="sq-AL"/>
              </w:rPr>
            </w:pPr>
            <w:r w:rsidRPr="009D161E">
              <w:rPr>
                <w:rFonts w:ascii="CG Times" w:eastAsia="MS Mincho" w:hAnsi="CG Times"/>
                <w:sz w:val="18"/>
                <w:szCs w:val="18"/>
                <w:lang w:val="sq-AL"/>
              </w:rPr>
              <w:t xml:space="preserve">Vërtetim pronësie      </w:t>
            </w:r>
          </w:p>
        </w:tc>
        <w:tc>
          <w:tcPr>
            <w:tcW w:w="1686" w:type="dxa"/>
          </w:tcPr>
          <w:p w:rsidR="006B62DE" w:rsidRPr="009D161E" w:rsidRDefault="006B62DE" w:rsidP="00385C03">
            <w:pPr>
              <w:widowControl w:val="0"/>
              <w:spacing w:after="0" w:line="240" w:lineRule="auto"/>
              <w:rPr>
                <w:rFonts w:ascii="CG Times" w:eastAsia="Times New Roman" w:hAnsi="CG Times"/>
                <w:color w:val="000000"/>
                <w:sz w:val="18"/>
                <w:szCs w:val="18"/>
                <w:lang w:val="sq-AL"/>
              </w:rPr>
            </w:pPr>
            <w:r w:rsidRPr="009D161E">
              <w:rPr>
                <w:rFonts w:ascii="CG Times" w:eastAsia="MS Mincho" w:hAnsi="CG Times"/>
                <w:sz w:val="18"/>
                <w:szCs w:val="18"/>
                <w:lang w:val="sq-AL"/>
              </w:rPr>
              <w:t>2832</w:t>
            </w:r>
          </w:p>
        </w:tc>
      </w:tr>
    </w:tbl>
    <w:p w:rsidR="006B62DE" w:rsidRPr="009D161E" w:rsidRDefault="006B62DE" w:rsidP="006B62DE">
      <w:pPr>
        <w:widowControl w:val="0"/>
        <w:spacing w:after="0" w:line="240" w:lineRule="auto"/>
        <w:ind w:left="360"/>
        <w:rPr>
          <w:rFonts w:ascii="CG Times" w:hAnsi="CG Times"/>
          <w:b/>
          <w:sz w:val="18"/>
          <w:szCs w:val="18"/>
          <w:lang w:val="sq-AL"/>
        </w:rPr>
      </w:pPr>
    </w:p>
    <w:p w:rsidR="006B62DE" w:rsidRPr="009D161E" w:rsidRDefault="006B62DE" w:rsidP="006B62DE">
      <w:pPr>
        <w:pStyle w:val="Akti"/>
        <w:keepNext w:val="0"/>
        <w:rPr>
          <w:lang w:val="sq-AL"/>
        </w:rPr>
        <w:sectPr w:rsidR="006B62DE" w:rsidRPr="009D161E" w:rsidSect="006634E2">
          <w:type w:val="continuous"/>
          <w:pgSz w:w="11907" w:h="16840" w:code="9"/>
          <w:pgMar w:top="851" w:right="851" w:bottom="851" w:left="851" w:header="1134" w:footer="1134" w:gutter="0"/>
          <w:cols w:space="454"/>
          <w:docGrid w:linePitch="360"/>
        </w:sectPr>
      </w:pPr>
    </w:p>
    <w:p w:rsidR="00F62F96" w:rsidRDefault="00F62F96"/>
    <w:sectPr w:rsidR="00F62F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62DE"/>
    <w:rsid w:val="006B62DE"/>
    <w:rsid w:val="00B966EA"/>
    <w:rsid w:val="00F6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0CB3F"/>
  <w15:docId w15:val="{FAE617C9-949F-44D3-9652-25DD65B71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6B62D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6B62DE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6B62D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6B62DE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6B62DE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6B62DE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6B62DE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6B62D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6B62D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6B62DE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6B62DE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6B62DE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6B62DE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6B62DE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1725</Characters>
  <Application>Microsoft Office Word</Application>
  <DocSecurity>0</DocSecurity>
  <Lines>14</Lines>
  <Paragraphs>4</Paragraphs>
  <ScaleCrop>false</ScaleCrop>
  <Company>Grizli777</Company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Besiana Aleti</cp:lastModifiedBy>
  <cp:revision>3</cp:revision>
  <dcterms:created xsi:type="dcterms:W3CDTF">2014-07-31T13:38:00Z</dcterms:created>
  <dcterms:modified xsi:type="dcterms:W3CDTF">2024-12-30T10:19:00Z</dcterms:modified>
</cp:coreProperties>
</file>