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FC1" w:rsidRPr="00197595" w:rsidRDefault="00856FC1" w:rsidP="00856FC1">
      <w:pPr>
        <w:pStyle w:val="Akti"/>
        <w:rPr>
          <w:lang w:val="sq-AL"/>
        </w:rPr>
      </w:pPr>
      <w:r w:rsidRPr="00197595">
        <w:rPr>
          <w:lang w:val="sq-AL"/>
        </w:rPr>
        <w:t>VENDIM</w:t>
      </w:r>
    </w:p>
    <w:p w:rsidR="00856FC1" w:rsidRPr="00197595" w:rsidRDefault="00856FC1" w:rsidP="00856FC1">
      <w:pPr>
        <w:pStyle w:val="NumriData"/>
        <w:rPr>
          <w:lang w:val="sq-AL"/>
        </w:rPr>
      </w:pPr>
      <w:r w:rsidRPr="00197595">
        <w:rPr>
          <w:lang w:val="sq-AL"/>
        </w:rPr>
        <w:t>Nr. 177, datë 26.3.2014</w:t>
      </w:r>
    </w:p>
    <w:p w:rsidR="00856FC1" w:rsidRPr="00DF336F" w:rsidRDefault="00856FC1" w:rsidP="00856FC1">
      <w:pPr>
        <w:pStyle w:val="Paragrafi"/>
        <w:rPr>
          <w:sz w:val="10"/>
          <w:lang w:val="sq-AL"/>
        </w:rPr>
      </w:pPr>
    </w:p>
    <w:p w:rsidR="00856FC1" w:rsidRPr="00197595" w:rsidRDefault="00856FC1" w:rsidP="00856FC1">
      <w:pPr>
        <w:pStyle w:val="Titulli"/>
        <w:rPr>
          <w:lang w:val="sq-AL"/>
        </w:rPr>
      </w:pPr>
      <w:r w:rsidRPr="00197595">
        <w:rPr>
          <w:lang w:val="sq-AL"/>
        </w:rPr>
        <w:t>PËR KRIJIMIN, PËRBËRJEN, FUNKSIONIMIN, PËRGJEGJËSITË DHE DETYRAT E KOMISIONIT TË POSAÇËM PËR ADMINISTRIMIN E UJËRAVE NDËRKUFITARE</w:t>
      </w:r>
    </w:p>
    <w:p w:rsidR="00856FC1" w:rsidRPr="00197595" w:rsidRDefault="00856FC1" w:rsidP="00856FC1">
      <w:pPr>
        <w:pStyle w:val="Paragrafi"/>
        <w:rPr>
          <w:sz w:val="12"/>
          <w:lang w:val="sq-AL"/>
        </w:rPr>
      </w:pPr>
    </w:p>
    <w:p w:rsidR="00856FC1" w:rsidRPr="00737A5E" w:rsidRDefault="00856FC1" w:rsidP="00856FC1">
      <w:pPr>
        <w:pStyle w:val="Paragrafi"/>
        <w:rPr>
          <w:spacing w:val="-4"/>
          <w:lang w:val="sq-AL"/>
        </w:rPr>
      </w:pPr>
      <w:r w:rsidRPr="00737A5E">
        <w:rPr>
          <w:spacing w:val="-4"/>
          <w:lang w:val="sq-AL"/>
        </w:rPr>
        <w:t>Në mbështetje të nenit 100 të Kushtetutës dhe të pikës 2, të nenit 22, të ligjit nr. 111/2012, “Për menaxhimin e integruar të burimeve ujore”, me propozimin e ministrit të Mjedisit, Këshilli i Ministrave</w:t>
      </w:r>
    </w:p>
    <w:p w:rsidR="00856FC1" w:rsidRPr="00197595" w:rsidRDefault="00856FC1" w:rsidP="00856FC1">
      <w:pPr>
        <w:pStyle w:val="Paragrafi"/>
        <w:rPr>
          <w:sz w:val="14"/>
          <w:lang w:val="sq-AL"/>
        </w:rPr>
      </w:pPr>
    </w:p>
    <w:p w:rsidR="00856FC1" w:rsidRPr="00197595" w:rsidRDefault="00856FC1" w:rsidP="00856FC1">
      <w:pPr>
        <w:pStyle w:val="VENDOSI"/>
        <w:rPr>
          <w:lang w:val="sq-AL"/>
        </w:rPr>
      </w:pPr>
      <w:r w:rsidRPr="00197595">
        <w:rPr>
          <w:lang w:val="sq-AL"/>
        </w:rPr>
        <w:t>VENDOSI:</w:t>
      </w:r>
    </w:p>
    <w:p w:rsidR="00856FC1" w:rsidRPr="00DF336F" w:rsidRDefault="00856FC1" w:rsidP="00856FC1">
      <w:pPr>
        <w:pStyle w:val="Paragrafi"/>
        <w:rPr>
          <w:sz w:val="6"/>
          <w:lang w:val="sq-AL"/>
        </w:rPr>
      </w:pP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>1. Krijimin e Komisionit të Posaçëm për Administrimin e Ujërave Ndërkufitare.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>2. Komisioni kryesohet nga zëvendësministri i Mjedisit, përgjegjës për fushën e ujërave, dhe ka në përbërje anëtarë, përfaqësues nga: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 xml:space="preserve">- Ministria e Punëve të Jashtme; </w:t>
      </w:r>
      <w:r w:rsidRPr="00197595">
        <w:rPr>
          <w:spacing w:val="-4"/>
          <w:lang w:val="sq-AL"/>
        </w:rPr>
        <w:tab/>
      </w:r>
      <w:r w:rsidRPr="00197595">
        <w:rPr>
          <w:spacing w:val="-4"/>
          <w:lang w:val="sq-AL"/>
        </w:rPr>
        <w:tab/>
        <w:t xml:space="preserve">      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>- Ministria e Drejtësisë;</w:t>
      </w:r>
      <w:r w:rsidRPr="00197595">
        <w:rPr>
          <w:spacing w:val="-4"/>
          <w:lang w:val="sq-AL"/>
        </w:rPr>
        <w:tab/>
      </w:r>
      <w:r w:rsidRPr="00197595">
        <w:rPr>
          <w:spacing w:val="-4"/>
          <w:lang w:val="sq-AL"/>
        </w:rPr>
        <w:tab/>
      </w:r>
      <w:r w:rsidRPr="00197595">
        <w:rPr>
          <w:spacing w:val="-4"/>
          <w:lang w:val="sq-AL"/>
        </w:rPr>
        <w:tab/>
        <w:t xml:space="preserve">      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</w:t>
      </w:r>
      <w:r w:rsidRPr="00197595">
        <w:rPr>
          <w:spacing w:val="-4"/>
          <w:lang w:val="sq-AL"/>
        </w:rPr>
        <w:t xml:space="preserve">Ministria e Bujqësisë, Zhvillimit Rural dhe Administrimit të Ujërave;      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</w:t>
      </w:r>
      <w:r w:rsidRPr="00197595">
        <w:rPr>
          <w:spacing w:val="-4"/>
          <w:lang w:val="sq-AL"/>
        </w:rPr>
        <w:t>Ministria e Zhvillimit Ekonomik, Tregtisë dhe Sipërmarrjes;</w:t>
      </w:r>
      <w:r w:rsidRPr="00197595">
        <w:rPr>
          <w:spacing w:val="-4"/>
          <w:lang w:val="sq-AL"/>
        </w:rPr>
        <w:tab/>
        <w:t xml:space="preserve">      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>- Ministria e Energjisë dhe Industrisë;</w:t>
      </w:r>
      <w:r w:rsidRPr="00197595">
        <w:rPr>
          <w:spacing w:val="-4"/>
          <w:lang w:val="sq-AL"/>
        </w:rPr>
        <w:tab/>
      </w:r>
      <w:r w:rsidRPr="00197595">
        <w:rPr>
          <w:spacing w:val="-4"/>
          <w:lang w:val="sq-AL"/>
        </w:rPr>
        <w:tab/>
        <w:t xml:space="preserve">      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 xml:space="preserve">- Ministria e Transportit dhe Infrastrukturës; </w:t>
      </w:r>
      <w:r w:rsidRPr="00197595">
        <w:rPr>
          <w:spacing w:val="-4"/>
          <w:lang w:val="sq-AL"/>
        </w:rPr>
        <w:tab/>
        <w:t xml:space="preserve">      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 xml:space="preserve">- Ministria e Zhvillimit Urban dhe Turizmit; </w:t>
      </w:r>
      <w:r w:rsidRPr="00197595">
        <w:rPr>
          <w:spacing w:val="-4"/>
          <w:lang w:val="sq-AL"/>
        </w:rPr>
        <w:tab/>
        <w:t xml:space="preserve">      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>- Ministria e Punëve të  Brendshme;</w:t>
      </w:r>
      <w:r w:rsidRPr="00197595">
        <w:rPr>
          <w:spacing w:val="-4"/>
          <w:lang w:val="sq-AL"/>
        </w:rPr>
        <w:tab/>
      </w:r>
      <w:r w:rsidRPr="00197595">
        <w:rPr>
          <w:spacing w:val="-4"/>
          <w:lang w:val="sq-AL"/>
        </w:rPr>
        <w:tab/>
        <w:t xml:space="preserve"> 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 xml:space="preserve">- Ministria e Financave; </w:t>
      </w:r>
      <w:r w:rsidRPr="00197595">
        <w:rPr>
          <w:spacing w:val="-4"/>
          <w:lang w:val="sq-AL"/>
        </w:rPr>
        <w:tab/>
      </w:r>
      <w:r w:rsidRPr="00197595">
        <w:rPr>
          <w:spacing w:val="-4"/>
          <w:lang w:val="sq-AL"/>
        </w:rPr>
        <w:tab/>
      </w:r>
      <w:r w:rsidRPr="00197595">
        <w:rPr>
          <w:spacing w:val="-4"/>
          <w:lang w:val="sq-AL"/>
        </w:rPr>
        <w:tab/>
        <w:t xml:space="preserve"> 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>- Ministria e Mbrojtjes;</w:t>
      </w:r>
      <w:r w:rsidRPr="00197595">
        <w:rPr>
          <w:spacing w:val="-4"/>
          <w:lang w:val="sq-AL"/>
        </w:rPr>
        <w:tab/>
      </w:r>
      <w:r w:rsidRPr="00197595">
        <w:rPr>
          <w:spacing w:val="-4"/>
          <w:lang w:val="sq-AL"/>
        </w:rPr>
        <w:tab/>
      </w:r>
      <w:r w:rsidRPr="00197595">
        <w:rPr>
          <w:spacing w:val="-4"/>
          <w:lang w:val="sq-AL"/>
        </w:rPr>
        <w:tab/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>- Ministria e Shëndetësisë;</w:t>
      </w:r>
      <w:r w:rsidRPr="00197595">
        <w:rPr>
          <w:spacing w:val="-4"/>
          <w:lang w:val="sq-AL"/>
        </w:rPr>
        <w:tab/>
      </w:r>
      <w:r w:rsidRPr="00197595">
        <w:rPr>
          <w:spacing w:val="-4"/>
          <w:lang w:val="sq-AL"/>
        </w:rPr>
        <w:tab/>
      </w:r>
      <w:r w:rsidRPr="00197595">
        <w:rPr>
          <w:spacing w:val="-4"/>
          <w:lang w:val="sq-AL"/>
        </w:rPr>
        <w:tab/>
        <w:t xml:space="preserve">      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>- Ministria e Arsimit dhe Sportit;</w:t>
      </w:r>
      <w:r w:rsidRPr="00197595">
        <w:rPr>
          <w:spacing w:val="-4"/>
          <w:lang w:val="sq-AL"/>
        </w:rPr>
        <w:tab/>
      </w:r>
      <w:r w:rsidRPr="00197595">
        <w:rPr>
          <w:spacing w:val="-4"/>
          <w:lang w:val="sq-AL"/>
        </w:rPr>
        <w:tab/>
        <w:t xml:space="preserve"> 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 xml:space="preserve">- Ministria e Kulturës; </w:t>
      </w:r>
      <w:r w:rsidRPr="00197595">
        <w:rPr>
          <w:spacing w:val="-4"/>
          <w:lang w:val="sq-AL"/>
        </w:rPr>
        <w:tab/>
      </w:r>
      <w:r w:rsidRPr="00197595">
        <w:rPr>
          <w:spacing w:val="-4"/>
          <w:lang w:val="sq-AL"/>
        </w:rPr>
        <w:tab/>
      </w:r>
      <w:r w:rsidRPr="00197595">
        <w:rPr>
          <w:spacing w:val="-4"/>
          <w:lang w:val="sq-AL"/>
        </w:rPr>
        <w:tab/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>- Akademia e Shkencave e Republikës së Shqipërisë.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>3. Sekretariati Teknik i Këshillit Kombëtar të Ujit asiston në çdo mbledhje të Komisionit dhe ka për detyrë: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>a) hartimin e programit të mbledhjes;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>b) hartimin e drafteve sipas tematikave përkatëse;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>c) njoftimin e anëtarëve;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 xml:space="preserve">ç) realizimin e detyrave të tjera që i ngarkon kryetari i </w:t>
      </w:r>
      <w:r>
        <w:rPr>
          <w:spacing w:val="-4"/>
          <w:lang w:val="sq-AL"/>
        </w:rPr>
        <w:t>K</w:t>
      </w:r>
      <w:r w:rsidRPr="00197595">
        <w:rPr>
          <w:spacing w:val="-4"/>
          <w:lang w:val="sq-AL"/>
        </w:rPr>
        <w:t>omisionit.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 xml:space="preserve">4. Ngarkohen titullarët e institucioneve të përmendura në pikën 2 për të caktuar përfaqësuesit e tyre në këtë Komision, të cilët duhet të jenë të niveleve të larta drejtuese. </w:t>
      </w:r>
    </w:p>
    <w:p w:rsidR="00856FC1" w:rsidRPr="00737A5E" w:rsidRDefault="00856FC1" w:rsidP="00856FC1">
      <w:pPr>
        <w:pStyle w:val="Paragrafi"/>
        <w:rPr>
          <w:spacing w:val="-4"/>
          <w:lang w:val="sq-AL"/>
        </w:rPr>
      </w:pPr>
      <w:r w:rsidRPr="00737A5E">
        <w:rPr>
          <w:spacing w:val="-4"/>
          <w:lang w:val="sq-AL"/>
        </w:rPr>
        <w:t xml:space="preserve">5. Komisioni harton, shqyrton dhe i propozon ministrit të Mjedisit marrëveshje bashkëpunimi me secilin vend fqinj, duke trajtuar të gjitha çështjet që lidhen me menaxhimin e integruar të burimeve ujore ndërmjet vendeve </w:t>
      </w:r>
      <w:proofErr w:type="spellStart"/>
      <w:r w:rsidRPr="00737A5E">
        <w:rPr>
          <w:spacing w:val="-4"/>
          <w:lang w:val="sq-AL"/>
        </w:rPr>
        <w:t>respektive</w:t>
      </w:r>
      <w:proofErr w:type="spellEnd"/>
      <w:r w:rsidRPr="00737A5E">
        <w:rPr>
          <w:spacing w:val="-4"/>
          <w:lang w:val="sq-AL"/>
        </w:rPr>
        <w:t>.</w:t>
      </w:r>
    </w:p>
    <w:p w:rsidR="00856FC1" w:rsidRDefault="00856FC1" w:rsidP="00856FC1">
      <w:pPr>
        <w:pStyle w:val="Paragrafi"/>
        <w:rPr>
          <w:spacing w:val="-4"/>
          <w:lang w:val="sq-AL"/>
        </w:rPr>
      </w:pPr>
      <w:r w:rsidRPr="00737A5E">
        <w:rPr>
          <w:spacing w:val="-4"/>
          <w:lang w:val="sq-AL"/>
        </w:rPr>
        <w:t xml:space="preserve">6. Për probleme dhe çështje specifike, Komisioni ka të drejtën të krijojë </w:t>
      </w:r>
      <w:proofErr w:type="spellStart"/>
      <w:r w:rsidRPr="00737A5E">
        <w:rPr>
          <w:spacing w:val="-4"/>
          <w:lang w:val="sq-AL"/>
        </w:rPr>
        <w:t>nënkomisione</w:t>
      </w:r>
      <w:proofErr w:type="spellEnd"/>
      <w:r w:rsidRPr="00737A5E">
        <w:rPr>
          <w:spacing w:val="-4"/>
          <w:lang w:val="sq-AL"/>
        </w:rPr>
        <w:t xml:space="preserve"> me ekspertë të fushave përkatëse.</w:t>
      </w:r>
    </w:p>
    <w:p w:rsidR="00856FC1" w:rsidRPr="00737A5E" w:rsidRDefault="00856FC1" w:rsidP="00856FC1">
      <w:pPr>
        <w:pStyle w:val="Paragrafi"/>
        <w:rPr>
          <w:spacing w:val="-4"/>
          <w:lang w:val="sq-AL"/>
        </w:rPr>
      </w:pPr>
    </w:p>
    <w:p w:rsidR="00856FC1" w:rsidRPr="00737A5E" w:rsidRDefault="00856FC1" w:rsidP="00856FC1">
      <w:pPr>
        <w:pStyle w:val="Paragrafi"/>
        <w:rPr>
          <w:spacing w:val="-4"/>
          <w:lang w:val="sq-AL"/>
        </w:rPr>
      </w:pPr>
      <w:r w:rsidRPr="00737A5E">
        <w:rPr>
          <w:spacing w:val="-4"/>
          <w:lang w:val="sq-AL"/>
        </w:rPr>
        <w:t>7.</w:t>
      </w:r>
      <w:r w:rsidRPr="00737A5E">
        <w:rPr>
          <w:spacing w:val="-4"/>
          <w:sz w:val="10"/>
          <w:lang w:val="sq-AL"/>
        </w:rPr>
        <w:t xml:space="preserve"> </w:t>
      </w:r>
      <w:r w:rsidRPr="00737A5E">
        <w:rPr>
          <w:spacing w:val="-4"/>
          <w:lang w:val="sq-AL"/>
        </w:rPr>
        <w:t>Veprimtaria e Komisionit mbështetet në legjislacionin shqiptar, si dhe në marrëveshjet e konventat ndërkombëtare, në të cilat Republika e Shqipërisë është palë.</w:t>
      </w:r>
    </w:p>
    <w:p w:rsidR="00856FC1" w:rsidRPr="00737A5E" w:rsidRDefault="00856FC1" w:rsidP="00856FC1">
      <w:pPr>
        <w:pStyle w:val="Paragrafi"/>
        <w:rPr>
          <w:spacing w:val="-4"/>
          <w:lang w:val="sq-AL"/>
        </w:rPr>
      </w:pPr>
      <w:r w:rsidRPr="00737A5E">
        <w:rPr>
          <w:spacing w:val="-4"/>
          <w:lang w:val="sq-AL"/>
        </w:rPr>
        <w:t>8.</w:t>
      </w:r>
      <w:r w:rsidRPr="00737A5E">
        <w:rPr>
          <w:spacing w:val="-4"/>
          <w:sz w:val="2"/>
          <w:lang w:val="sq-AL"/>
        </w:rPr>
        <w:t xml:space="preserve"> </w:t>
      </w:r>
      <w:r w:rsidRPr="00737A5E">
        <w:rPr>
          <w:spacing w:val="-4"/>
          <w:lang w:val="sq-AL"/>
        </w:rPr>
        <w:t>Vendimi nr. 337, datë 15.7.1999 i Këshillit të Ministrave, “Për krijimin e Komisionit Qeveritar për Problemet Ujore me Vendet Fqinje”,  i ndryshuar, shfuqizohet.</w:t>
      </w:r>
    </w:p>
    <w:p w:rsidR="00856FC1" w:rsidRPr="00197595" w:rsidRDefault="00856FC1" w:rsidP="00856FC1">
      <w:pPr>
        <w:pStyle w:val="Paragrafi"/>
        <w:rPr>
          <w:spacing w:val="-4"/>
          <w:lang w:val="sq-AL"/>
        </w:rPr>
      </w:pPr>
      <w:r w:rsidRPr="00197595">
        <w:rPr>
          <w:spacing w:val="-4"/>
          <w:lang w:val="sq-AL"/>
        </w:rPr>
        <w:t>Ky vendim hyn në fuqi pas botimit në Fletoren Zyrtare.</w:t>
      </w:r>
    </w:p>
    <w:p w:rsidR="00856FC1" w:rsidRPr="00197595" w:rsidRDefault="00856FC1" w:rsidP="00856FC1">
      <w:pPr>
        <w:pStyle w:val="Paragrafi"/>
        <w:rPr>
          <w:sz w:val="12"/>
          <w:lang w:val="sq-AL"/>
        </w:rPr>
      </w:pPr>
    </w:p>
    <w:p w:rsidR="00856FC1" w:rsidRPr="00197595" w:rsidRDefault="00856FC1" w:rsidP="00856FC1">
      <w:pPr>
        <w:pStyle w:val="Autoriteti"/>
        <w:rPr>
          <w:lang w:val="sq-AL"/>
        </w:rPr>
      </w:pPr>
      <w:r w:rsidRPr="00197595">
        <w:rPr>
          <w:lang w:val="sq-AL"/>
        </w:rPr>
        <w:t>Kryeministri</w:t>
      </w:r>
    </w:p>
    <w:p w:rsidR="00856FC1" w:rsidRPr="00197595" w:rsidRDefault="00856FC1" w:rsidP="00856FC1">
      <w:pPr>
        <w:pStyle w:val="AutoritetiEmer"/>
        <w:rPr>
          <w:lang w:val="sq-AL"/>
        </w:rPr>
      </w:pPr>
      <w:r w:rsidRPr="00197595">
        <w:rPr>
          <w:lang w:val="sq-AL"/>
        </w:rPr>
        <w:t xml:space="preserve">Edi </w:t>
      </w:r>
      <w:proofErr w:type="spellStart"/>
      <w:r w:rsidRPr="00197595">
        <w:rPr>
          <w:lang w:val="sq-AL"/>
        </w:rPr>
        <w:t>Rama</w:t>
      </w:r>
      <w:proofErr w:type="spellEnd"/>
    </w:p>
    <w:p w:rsidR="00000000" w:rsidRDefault="00856FC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856FC1"/>
    <w:rsid w:val="00856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56FC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56FC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56FC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56FC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56FC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56FC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56FC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56FC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56FC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56FC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856FC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56FC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856FC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56FC1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2085</Characters>
  <Application>Microsoft Office Word</Application>
  <DocSecurity>0</DocSecurity>
  <Lines>17</Lines>
  <Paragraphs>4</Paragraphs>
  <ScaleCrop>false</ScaleCrop>
  <Company>Grizli777</Company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2014-08-01T08:57:00Z</dcterms:created>
  <dcterms:modified xsi:type="dcterms:W3CDTF">2014-08-01T08:57:00Z</dcterms:modified>
</cp:coreProperties>
</file>