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BC1" w:rsidRPr="00D75600" w:rsidRDefault="007D6BC1" w:rsidP="007D6BC1">
      <w:pPr>
        <w:pStyle w:val="Akti"/>
        <w:rPr>
          <w:lang w:val="sq-AL"/>
        </w:rPr>
      </w:pPr>
      <w:r w:rsidRPr="00D75600">
        <w:rPr>
          <w:lang w:val="sq-AL"/>
        </w:rPr>
        <w:t>VENDIM</w:t>
      </w:r>
    </w:p>
    <w:p w:rsidR="007D6BC1" w:rsidRPr="00D75600" w:rsidRDefault="007D6BC1" w:rsidP="007D6BC1">
      <w:pPr>
        <w:pStyle w:val="NumriData"/>
        <w:rPr>
          <w:lang w:val="sq-AL"/>
        </w:rPr>
      </w:pPr>
      <w:r>
        <w:rPr>
          <w:lang w:val="sq-AL"/>
        </w:rPr>
        <w:t xml:space="preserve">Nr. </w:t>
      </w:r>
      <w:r w:rsidRPr="00D75600">
        <w:rPr>
          <w:lang w:val="sq-AL"/>
        </w:rPr>
        <w:t>223, datë 23.4.2014</w:t>
      </w:r>
    </w:p>
    <w:p w:rsidR="007D6BC1" w:rsidRPr="00A6099A" w:rsidRDefault="007D6BC1" w:rsidP="007D6BC1">
      <w:pPr>
        <w:pStyle w:val="Paragrafi"/>
        <w:rPr>
          <w:sz w:val="14"/>
          <w:lang w:val="sq-AL"/>
        </w:rPr>
      </w:pPr>
    </w:p>
    <w:p w:rsidR="007D6BC1" w:rsidRPr="00D75600" w:rsidRDefault="007D6BC1" w:rsidP="007D6BC1">
      <w:pPr>
        <w:pStyle w:val="Titulli"/>
        <w:rPr>
          <w:lang w:val="sq-AL"/>
        </w:rPr>
      </w:pPr>
      <w:r w:rsidRPr="00D75600">
        <w:rPr>
          <w:lang w:val="sq-AL"/>
        </w:rPr>
        <w:t>Për MIRATIMIN E MARRËVESHJES KUADËR, NDËRMJET KËSHILLIT TË MINISTRAVE TË REPUBLIKËS SË SHQIPËRISË DHE QEVERISË SË REPUBLIKËS SË KOSOVËS, PËR BASHKËPUNIMIN NË NXITJEN DHE LEHTËSIMIN E TREGTISË</w:t>
      </w:r>
    </w:p>
    <w:p w:rsidR="007D6BC1" w:rsidRPr="00A6099A" w:rsidRDefault="007D6BC1" w:rsidP="007D6BC1">
      <w:pPr>
        <w:pStyle w:val="Paragrafi"/>
        <w:rPr>
          <w:sz w:val="12"/>
          <w:lang w:val="sq-AL"/>
        </w:rPr>
      </w:pPr>
    </w:p>
    <w:p w:rsidR="007D6BC1" w:rsidRPr="00D75600" w:rsidRDefault="007D6BC1" w:rsidP="007D6BC1">
      <w:pPr>
        <w:pStyle w:val="Paragrafi"/>
        <w:rPr>
          <w:lang w:val="sq-AL"/>
        </w:rPr>
      </w:pPr>
      <w:r w:rsidRPr="00D75600">
        <w:rPr>
          <w:lang w:val="sq-AL"/>
        </w:rPr>
        <w:t xml:space="preserve">Në mbështetje të nenit 100 të Kushtetutës dhe të neneve 17 e 23 të ligjit </w:t>
      </w:r>
      <w:r>
        <w:rPr>
          <w:lang w:val="sq-AL"/>
        </w:rPr>
        <w:t xml:space="preserve">nr. </w:t>
      </w:r>
      <w:r w:rsidRPr="00D75600">
        <w:rPr>
          <w:lang w:val="sq-AL"/>
        </w:rPr>
        <w:t xml:space="preserve">8371, datë 9.7.1998, </w:t>
      </w:r>
      <w:r>
        <w:rPr>
          <w:lang w:val="sq-AL"/>
        </w:rPr>
        <w:t>“</w:t>
      </w:r>
      <w:r w:rsidRPr="00D75600">
        <w:rPr>
          <w:lang w:val="sq-AL"/>
        </w:rPr>
        <w:t>Për lidhjen e traktateve dhe marrëveshjeve ndërkombëtare</w:t>
      </w:r>
      <w:r>
        <w:rPr>
          <w:lang w:val="sq-AL"/>
        </w:rPr>
        <w:t>”</w:t>
      </w:r>
      <w:r w:rsidRPr="00D75600">
        <w:rPr>
          <w:lang w:val="sq-AL"/>
        </w:rPr>
        <w:t>, me propozimin e ministrit të Punëve të Jashtme, Këshilli i Ministrave</w:t>
      </w:r>
    </w:p>
    <w:p w:rsidR="007D6BC1" w:rsidRPr="00A6099A" w:rsidRDefault="007D6BC1" w:rsidP="007D6BC1">
      <w:pPr>
        <w:pStyle w:val="Paragrafi"/>
        <w:rPr>
          <w:sz w:val="8"/>
          <w:lang w:val="sq-AL"/>
        </w:rPr>
      </w:pPr>
    </w:p>
    <w:p w:rsidR="007D6BC1" w:rsidRPr="00D75600" w:rsidRDefault="007D6BC1" w:rsidP="007D6BC1">
      <w:pPr>
        <w:pStyle w:val="VENDOSI"/>
        <w:rPr>
          <w:lang w:val="sq-AL"/>
        </w:rPr>
      </w:pPr>
      <w:r w:rsidRPr="00D75600">
        <w:rPr>
          <w:lang w:val="sq-AL"/>
        </w:rPr>
        <w:t>Vendosi:</w:t>
      </w:r>
    </w:p>
    <w:p w:rsidR="007D6BC1" w:rsidRPr="008565F9" w:rsidRDefault="007D6BC1" w:rsidP="007D6BC1">
      <w:pPr>
        <w:pStyle w:val="Paragrafi"/>
        <w:rPr>
          <w:sz w:val="14"/>
          <w:lang w:val="sq-AL"/>
        </w:rPr>
      </w:pPr>
      <w:r w:rsidRPr="00D75600">
        <w:rPr>
          <w:lang w:val="sq-AL"/>
        </w:rPr>
        <w:t xml:space="preserve"> </w:t>
      </w:r>
    </w:p>
    <w:p w:rsidR="007D6BC1" w:rsidRPr="00D75600" w:rsidRDefault="007D6BC1" w:rsidP="007D6BC1">
      <w:pPr>
        <w:pStyle w:val="Paragrafi"/>
        <w:rPr>
          <w:lang w:val="sq-AL"/>
        </w:rPr>
      </w:pPr>
      <w:r w:rsidRPr="00D75600">
        <w:rPr>
          <w:lang w:val="sq-AL"/>
        </w:rPr>
        <w:t>Miratimin e marrëveshjes kuadër, ndërmjet Këshillit të Ministrave të Republikës së Shqipërisë dhe qeverisë së Republikës së Kosovës, për bashkëpunimin në nxitjen dhe lehtësimin e tregtisë, sipas tekstit bashkëlidhur këtij vendimi.</w:t>
      </w:r>
    </w:p>
    <w:p w:rsidR="007D6BC1" w:rsidRPr="00D75600" w:rsidRDefault="007D6BC1" w:rsidP="007D6BC1">
      <w:pPr>
        <w:pStyle w:val="Paragrafi"/>
        <w:rPr>
          <w:lang w:val="sq-AL"/>
        </w:rPr>
      </w:pPr>
      <w:r w:rsidRPr="00D75600">
        <w:rPr>
          <w:lang w:val="sq-AL"/>
        </w:rPr>
        <w:t>Ky vendim hyn në fuqi pas botimit në Fletoren Zyrtare.</w:t>
      </w:r>
    </w:p>
    <w:p w:rsidR="007D6BC1" w:rsidRPr="00D75600" w:rsidRDefault="007D6BC1" w:rsidP="007D6BC1">
      <w:pPr>
        <w:pStyle w:val="Autoriteti"/>
        <w:rPr>
          <w:lang w:val="sq-AL"/>
        </w:rPr>
      </w:pPr>
      <w:r w:rsidRPr="00D75600">
        <w:rPr>
          <w:lang w:val="sq-AL"/>
        </w:rPr>
        <w:t>KRYEMINISTRI</w:t>
      </w:r>
    </w:p>
    <w:p w:rsidR="007D6BC1" w:rsidRPr="00D75600" w:rsidRDefault="007D6BC1" w:rsidP="007D6BC1">
      <w:pPr>
        <w:pStyle w:val="AutoritetiEmer"/>
        <w:rPr>
          <w:lang w:val="sq-AL"/>
        </w:rPr>
      </w:pPr>
      <w:r w:rsidRPr="00D75600">
        <w:rPr>
          <w:lang w:val="sq-AL"/>
        </w:rPr>
        <w:t>Edi Rama</w:t>
      </w:r>
    </w:p>
    <w:p w:rsidR="007D6BC1" w:rsidRPr="00A6099A" w:rsidRDefault="007D6BC1" w:rsidP="007D6BC1">
      <w:pPr>
        <w:pStyle w:val="Paragrafi"/>
        <w:rPr>
          <w:sz w:val="18"/>
          <w:lang w:val="sq-AL"/>
        </w:rPr>
      </w:pPr>
    </w:p>
    <w:p w:rsidR="007D6BC1" w:rsidRPr="00D75600" w:rsidRDefault="007D6BC1" w:rsidP="007D6BC1">
      <w:pPr>
        <w:pStyle w:val="Akti"/>
        <w:rPr>
          <w:lang w:val="sq-AL"/>
        </w:rPr>
      </w:pPr>
      <w:r w:rsidRPr="00D75600">
        <w:rPr>
          <w:lang w:val="sq-AL"/>
        </w:rPr>
        <w:t xml:space="preserve">MARRËVESHJEJE KUADËR </w:t>
      </w:r>
    </w:p>
    <w:p w:rsidR="007D6BC1" w:rsidRPr="00D75600" w:rsidRDefault="007D6BC1" w:rsidP="007D6BC1">
      <w:pPr>
        <w:pStyle w:val="TitulliTitull"/>
        <w:rPr>
          <w:lang w:val="sq-AL"/>
        </w:rPr>
      </w:pPr>
      <w:r w:rsidRPr="00D75600">
        <w:rPr>
          <w:lang w:val="sq-AL"/>
        </w:rPr>
        <w:t>NDËRMJET</w:t>
      </w:r>
      <w:r>
        <w:rPr>
          <w:lang w:val="sq-AL"/>
        </w:rPr>
        <w:t xml:space="preserve"> </w:t>
      </w:r>
      <w:r w:rsidRPr="00D75600">
        <w:rPr>
          <w:lang w:val="sq-AL"/>
        </w:rPr>
        <w:t xml:space="preserve">KËSHILLIT TË MINISTRAVE TË REPUBLIKËS SË SHQIPËRISË DHE QEVERISË SË REPUBLIKËS SË KOSOVËS PËR BASHKËPUNIMIN NË NXITJEN DHE LEHTËSIMIN E TREGTISË </w:t>
      </w:r>
    </w:p>
    <w:p w:rsidR="007D6BC1" w:rsidRPr="006B101E" w:rsidRDefault="007D6BC1" w:rsidP="007D6BC1">
      <w:pPr>
        <w:pStyle w:val="Paragrafi"/>
        <w:rPr>
          <w:sz w:val="14"/>
          <w:lang w:val="sq-AL"/>
        </w:rPr>
      </w:pPr>
    </w:p>
    <w:p w:rsidR="007D6BC1" w:rsidRPr="00D75600" w:rsidRDefault="007D6BC1" w:rsidP="007D6BC1">
      <w:pPr>
        <w:pStyle w:val="Paragrafi"/>
        <w:rPr>
          <w:lang w:val="sq-AL"/>
        </w:rPr>
      </w:pPr>
      <w:r w:rsidRPr="00D75600">
        <w:rPr>
          <w:lang w:val="sq-AL"/>
        </w:rPr>
        <w:t>Këshilli i Ministrave të Repub</w:t>
      </w:r>
      <w:r>
        <w:rPr>
          <w:lang w:val="sq-AL"/>
        </w:rPr>
        <w:t>likës së Shqipërisë dhe Qeveria e</w:t>
      </w:r>
      <w:r w:rsidRPr="00D75600">
        <w:rPr>
          <w:lang w:val="sq-AL"/>
        </w:rPr>
        <w:t xml:space="preserve"> Repub</w:t>
      </w:r>
      <w:r>
        <w:rPr>
          <w:lang w:val="sq-AL"/>
        </w:rPr>
        <w:t>l</w:t>
      </w:r>
      <w:r w:rsidRPr="00D75600">
        <w:rPr>
          <w:lang w:val="sq-AL"/>
        </w:rPr>
        <w:t xml:space="preserve">ikës së Kosovës, më poshtë referuar si </w:t>
      </w:r>
      <w:r>
        <w:rPr>
          <w:lang w:val="sq-AL"/>
        </w:rPr>
        <w:t>“</w:t>
      </w:r>
      <w:r w:rsidRPr="00D75600">
        <w:rPr>
          <w:lang w:val="sq-AL"/>
        </w:rPr>
        <w:t>Palët</w:t>
      </w:r>
      <w:r>
        <w:rPr>
          <w:lang w:val="sq-AL"/>
        </w:rPr>
        <w:t>”,</w:t>
      </w:r>
    </w:p>
    <w:p w:rsidR="007D6BC1" w:rsidRPr="00D75600" w:rsidRDefault="007D6BC1" w:rsidP="007D6BC1">
      <w:pPr>
        <w:pStyle w:val="Paragrafi"/>
        <w:rPr>
          <w:lang w:val="sq-AL"/>
        </w:rPr>
      </w:pPr>
      <w:r w:rsidRPr="004A6BB3">
        <w:rPr>
          <w:i/>
          <w:lang w:val="sq-AL"/>
        </w:rPr>
        <w:t>Duke pasur dëshirën</w:t>
      </w:r>
      <w:r w:rsidRPr="00D75600">
        <w:rPr>
          <w:lang w:val="sq-AL"/>
        </w:rPr>
        <w:t xml:space="preserve"> për të nxitur dhe lehtësuar</w:t>
      </w:r>
      <w:r>
        <w:rPr>
          <w:lang w:val="sq-AL"/>
        </w:rPr>
        <w:t xml:space="preserve"> </w:t>
      </w:r>
      <w:r w:rsidRPr="00D75600">
        <w:rPr>
          <w:lang w:val="sq-AL"/>
        </w:rPr>
        <w:t>tregtinë ndërmjet dy vendeve;</w:t>
      </w:r>
    </w:p>
    <w:p w:rsidR="007D6BC1" w:rsidRPr="00D75600" w:rsidRDefault="007D6BC1" w:rsidP="007D6BC1">
      <w:pPr>
        <w:pStyle w:val="Paragrafi"/>
        <w:rPr>
          <w:lang w:val="sq-AL"/>
        </w:rPr>
      </w:pPr>
      <w:r w:rsidRPr="00A910BB">
        <w:rPr>
          <w:i/>
          <w:lang w:val="sq-AL"/>
        </w:rPr>
        <w:t>Me objektivin</w:t>
      </w:r>
      <w:r w:rsidRPr="00D75600">
        <w:rPr>
          <w:lang w:val="sq-AL"/>
        </w:rPr>
        <w:t xml:space="preserve"> për të thjeshtëzuar dhe harmonizuar legjislacionin tregtar;</w:t>
      </w:r>
    </w:p>
    <w:p w:rsidR="007D6BC1" w:rsidRPr="00D75600" w:rsidRDefault="007D6BC1" w:rsidP="007D6BC1">
      <w:pPr>
        <w:pStyle w:val="Paragrafi"/>
        <w:rPr>
          <w:lang w:val="sq-AL"/>
        </w:rPr>
      </w:pPr>
      <w:r w:rsidRPr="004A6BB3">
        <w:rPr>
          <w:i/>
          <w:lang w:val="sq-AL"/>
        </w:rPr>
        <w:t>Duke kuptuar</w:t>
      </w:r>
      <w:r w:rsidRPr="00D75600">
        <w:rPr>
          <w:lang w:val="sq-AL"/>
        </w:rPr>
        <w:t xml:space="preserve"> që aplikimi më i gjerë i kontrolleve me bazë risku, do të lejonin reduktimin e shpeshtësisë dhe intensitetit të ekzaminimeve fizike, dhe, kështu do të lejonin reduktimin e kohës së kalimit në kufi dhe të zhdoganimit të mallrave;</w:t>
      </w:r>
    </w:p>
    <w:p w:rsidR="007D6BC1" w:rsidRPr="00A910BB" w:rsidRDefault="007D6BC1" w:rsidP="007D6BC1">
      <w:pPr>
        <w:pStyle w:val="Paragrafi"/>
        <w:rPr>
          <w:spacing w:val="-4"/>
          <w:lang w:val="sq-AL"/>
        </w:rPr>
      </w:pPr>
      <w:r w:rsidRPr="00A910BB">
        <w:rPr>
          <w:i/>
          <w:spacing w:val="-4"/>
          <w:lang w:val="sq-AL"/>
        </w:rPr>
        <w:t>Duke kuptuar</w:t>
      </w:r>
      <w:r w:rsidRPr="00A910BB">
        <w:rPr>
          <w:spacing w:val="-4"/>
          <w:lang w:val="sq-AL"/>
        </w:rPr>
        <w:t xml:space="preserve"> që lehtësimi i proceseve të zhdoganimit brenda vendit dhe në kufi kërkon bashkëpunim efikas dhe harmonizim të procedurave jo vetëm ndërmjet autoriteteve të doganave të Palëve, por edhe ndërmjet autoriteteve jodoganore përgjegjëse për kontrollet fitosanitare, veterinare dhe kontrollet për sigurinë e produkteve ushqimore dhe joushqimore në mbrojtje të konsumatorëve, respektimin e legjislacionit për pronësinë intelektuale; </w:t>
      </w:r>
    </w:p>
    <w:p w:rsidR="007D6BC1" w:rsidRPr="00A910BB" w:rsidRDefault="007D6BC1" w:rsidP="007D6BC1">
      <w:pPr>
        <w:pStyle w:val="Paragrafi"/>
        <w:rPr>
          <w:spacing w:val="-4"/>
          <w:lang w:val="sq-AL"/>
        </w:rPr>
      </w:pPr>
      <w:r w:rsidRPr="00A910BB">
        <w:rPr>
          <w:i/>
          <w:spacing w:val="-4"/>
          <w:lang w:val="sq-AL"/>
        </w:rPr>
        <w:t>Duke pasur angazhimin</w:t>
      </w:r>
      <w:r w:rsidRPr="00A910BB">
        <w:rPr>
          <w:spacing w:val="-4"/>
          <w:lang w:val="sq-AL"/>
        </w:rPr>
        <w:t xml:space="preserve"> për të qenë në përputhje me marrëveshjet ndërkombëtare, duke përfshirë Marrëveshjen e Përgjithshme mbi Tarifat dhe Tregtinë (GATT), Konventën e Rishikuar të Kyotos, Konventën Ndërkombëtare mbi Harmonizimin e Kontrollit Kufitar të Mallrave (Konventa e Gjenevës); </w:t>
      </w:r>
    </w:p>
    <w:p w:rsidR="007D6BC1" w:rsidRPr="00D75600" w:rsidRDefault="007D6BC1" w:rsidP="007D6BC1">
      <w:pPr>
        <w:pStyle w:val="Paragrafi"/>
        <w:rPr>
          <w:lang w:val="sq-AL"/>
        </w:rPr>
      </w:pPr>
      <w:r w:rsidRPr="004A6BB3">
        <w:rPr>
          <w:i/>
          <w:lang w:val="sq-AL"/>
        </w:rPr>
        <w:t>Me qëllim që të sigurohet</w:t>
      </w:r>
      <w:r w:rsidRPr="00D75600">
        <w:rPr>
          <w:lang w:val="sq-AL"/>
        </w:rPr>
        <w:t xml:space="preserve"> zbatimi efikas i dispozitave të Marrëveshjes CEFTA, </w:t>
      </w:r>
    </w:p>
    <w:p w:rsidR="007D6BC1" w:rsidRPr="00886A92" w:rsidRDefault="007D6BC1" w:rsidP="007D6BC1">
      <w:pPr>
        <w:pStyle w:val="Paragrafi"/>
        <w:rPr>
          <w:lang w:val="sq-AL"/>
        </w:rPr>
      </w:pPr>
      <w:r w:rsidRPr="00A910BB">
        <w:rPr>
          <w:i/>
          <w:lang w:val="sq-AL"/>
        </w:rPr>
        <w:t>Pa rënë ndesh</w:t>
      </w:r>
      <w:r w:rsidRPr="00886A92">
        <w:rPr>
          <w:lang w:val="sq-AL"/>
        </w:rPr>
        <w:t xml:space="preserve"> me legjislacionin e të dy vendeve dhe atëherë kur është e mundur nga pikë</w:t>
      </w:r>
      <w:r>
        <w:rPr>
          <w:lang w:val="sq-AL"/>
        </w:rPr>
        <w:t>pamja teknike,</w:t>
      </w:r>
    </w:p>
    <w:p w:rsidR="007D6BC1" w:rsidRPr="00D75600" w:rsidRDefault="007D6BC1" w:rsidP="007D6BC1">
      <w:pPr>
        <w:pStyle w:val="Paragrafi"/>
        <w:rPr>
          <w:lang w:val="sq-AL"/>
        </w:rPr>
      </w:pPr>
      <w:r>
        <w:rPr>
          <w:lang w:val="sq-AL"/>
        </w:rPr>
        <w:t>r</w:t>
      </w:r>
      <w:r w:rsidRPr="00D75600">
        <w:rPr>
          <w:lang w:val="sq-AL"/>
        </w:rPr>
        <w:t>anë dakor</w:t>
      </w:r>
      <w:r>
        <w:rPr>
          <w:lang w:val="sq-AL"/>
        </w:rPr>
        <w:t>d</w:t>
      </w:r>
      <w:r w:rsidRPr="00D75600">
        <w:rPr>
          <w:lang w:val="sq-AL"/>
        </w:rPr>
        <w:t xml:space="preserve"> për sa më poshtë:</w:t>
      </w:r>
    </w:p>
    <w:p w:rsidR="007D6BC1" w:rsidRPr="006B101E" w:rsidRDefault="007D6BC1" w:rsidP="007D6BC1">
      <w:pPr>
        <w:pStyle w:val="Paragrafi"/>
        <w:rPr>
          <w:sz w:val="14"/>
          <w:lang w:val="sq-AL"/>
        </w:rPr>
      </w:pPr>
    </w:p>
    <w:p w:rsidR="007D6BC1" w:rsidRPr="00D75600" w:rsidRDefault="007D6BC1" w:rsidP="007D6BC1">
      <w:pPr>
        <w:pStyle w:val="NeniNr"/>
        <w:rPr>
          <w:lang w:val="sq-AL"/>
        </w:rPr>
      </w:pPr>
      <w:r w:rsidRPr="00D75600">
        <w:rPr>
          <w:lang w:val="sq-AL"/>
        </w:rPr>
        <w:t>Neni 1</w:t>
      </w:r>
    </w:p>
    <w:p w:rsidR="007D6BC1" w:rsidRPr="00D75600" w:rsidRDefault="007D6BC1" w:rsidP="007D6BC1">
      <w:pPr>
        <w:pStyle w:val="NeniTitull"/>
        <w:rPr>
          <w:lang w:val="sq-AL"/>
        </w:rPr>
      </w:pPr>
      <w:r w:rsidRPr="00D75600">
        <w:rPr>
          <w:lang w:val="sq-AL"/>
        </w:rPr>
        <w:t>Përkufizime</w:t>
      </w:r>
    </w:p>
    <w:p w:rsidR="007D6BC1" w:rsidRPr="006B101E" w:rsidRDefault="007D6BC1" w:rsidP="007D6BC1">
      <w:pPr>
        <w:pStyle w:val="Paragrafi"/>
        <w:rPr>
          <w:sz w:val="14"/>
          <w:lang w:val="sq-AL"/>
        </w:rPr>
      </w:pPr>
    </w:p>
    <w:p w:rsidR="007D6BC1" w:rsidRPr="00D75600" w:rsidRDefault="007D6BC1" w:rsidP="007D6BC1">
      <w:pPr>
        <w:pStyle w:val="Paragrafi"/>
        <w:rPr>
          <w:lang w:val="sq-AL"/>
        </w:rPr>
      </w:pPr>
      <w:r w:rsidRPr="00D75600">
        <w:rPr>
          <w:lang w:val="sq-AL"/>
        </w:rPr>
        <w:t>Sipas qëllimeve të kësaj Marrëveshjeje do të aplikohen përkufizimet e mëposhtme:</w:t>
      </w:r>
    </w:p>
    <w:p w:rsidR="007D6BC1" w:rsidRPr="00D75600" w:rsidRDefault="007D6BC1" w:rsidP="007D6BC1">
      <w:pPr>
        <w:pStyle w:val="Paragrafi"/>
        <w:rPr>
          <w:lang w:val="sq-AL"/>
        </w:rPr>
      </w:pPr>
      <w:r w:rsidRPr="00D75600">
        <w:rPr>
          <w:lang w:val="sq-AL"/>
        </w:rPr>
        <w:t>1.</w:t>
      </w:r>
      <w:r w:rsidRPr="00D75600" w:rsidDel="007E50FF">
        <w:rPr>
          <w:lang w:val="sq-AL"/>
        </w:rPr>
        <w:t xml:space="preserve"> </w:t>
      </w:r>
      <w:r>
        <w:rPr>
          <w:lang w:val="sq-AL"/>
        </w:rPr>
        <w:t>“</w:t>
      </w:r>
      <w:r w:rsidRPr="00D75600">
        <w:rPr>
          <w:lang w:val="sq-AL"/>
        </w:rPr>
        <w:t>Tran</w:t>
      </w:r>
      <w:r>
        <w:rPr>
          <w:lang w:val="sq-AL"/>
        </w:rPr>
        <w:t>s</w:t>
      </w:r>
      <w:r w:rsidRPr="00D75600">
        <w:rPr>
          <w:lang w:val="sq-AL"/>
        </w:rPr>
        <w:t>it</w:t>
      </w:r>
      <w:r>
        <w:rPr>
          <w:lang w:val="sq-AL"/>
        </w:rPr>
        <w:t xml:space="preserve">” </w:t>
      </w:r>
      <w:r w:rsidRPr="00D75600">
        <w:rPr>
          <w:lang w:val="sq-AL"/>
        </w:rPr>
        <w:t>përmes territorit të Republikës së Shqipër</w:t>
      </w:r>
      <w:r>
        <w:rPr>
          <w:lang w:val="sq-AL"/>
        </w:rPr>
        <w:t>isë (Republikës së Kosovës)”</w:t>
      </w:r>
      <w:r w:rsidRPr="00D75600">
        <w:rPr>
          <w:lang w:val="sq-AL"/>
        </w:rPr>
        <w:t xml:space="preserve"> do të thotë kalim përmes kontrollit </w:t>
      </w:r>
      <w:r>
        <w:rPr>
          <w:lang w:val="sq-AL"/>
        </w:rPr>
        <w:t>d</w:t>
      </w:r>
      <w:r w:rsidRPr="00D75600">
        <w:rPr>
          <w:lang w:val="sq-AL"/>
        </w:rPr>
        <w:t xml:space="preserve">oganor nga zyra </w:t>
      </w:r>
      <w:r>
        <w:rPr>
          <w:lang w:val="sq-AL"/>
        </w:rPr>
        <w:t>d</w:t>
      </w:r>
      <w:r w:rsidRPr="00D75600">
        <w:rPr>
          <w:lang w:val="sq-AL"/>
        </w:rPr>
        <w:t xml:space="preserve">oganore e Republikës së Shqipërisë (Republikës së Kosovës) deri te zyra </w:t>
      </w:r>
      <w:r>
        <w:rPr>
          <w:lang w:val="sq-AL"/>
        </w:rPr>
        <w:t>d</w:t>
      </w:r>
      <w:r w:rsidRPr="00D75600">
        <w:rPr>
          <w:lang w:val="sq-AL"/>
        </w:rPr>
        <w:t xml:space="preserve">oganore e Republikës së Kosovës (Republikës së Shqipërisë). </w:t>
      </w:r>
    </w:p>
    <w:p w:rsidR="007D6BC1" w:rsidRPr="007D1DF5" w:rsidRDefault="007D6BC1" w:rsidP="007D6BC1">
      <w:pPr>
        <w:pStyle w:val="Paragrafi"/>
        <w:rPr>
          <w:spacing w:val="-4"/>
          <w:lang w:val="sq-AL"/>
        </w:rPr>
      </w:pPr>
      <w:r w:rsidRPr="007D1DF5">
        <w:rPr>
          <w:spacing w:val="-4"/>
          <w:lang w:val="sq-AL"/>
        </w:rPr>
        <w:t xml:space="preserve">2. “Autoritetet UV dhe SFS” u referohet institucioneve përkatëse të Palëve përgjegjëse për kontrollet veterinare, ushqimore, sanitare dhe fitosanitare, dhe kontrollin e sigurisë gjatë importit, eksportit dhe transitit të mallrave. </w:t>
      </w:r>
    </w:p>
    <w:p w:rsidR="007D6BC1" w:rsidRPr="007D1DF5" w:rsidRDefault="007D6BC1" w:rsidP="007D6BC1">
      <w:pPr>
        <w:pStyle w:val="Paragrafi"/>
        <w:rPr>
          <w:sz w:val="14"/>
          <w:lang w:val="sq-AL"/>
        </w:rPr>
      </w:pPr>
      <w:r w:rsidRPr="00D75600">
        <w:rPr>
          <w:lang w:val="sq-AL"/>
        </w:rPr>
        <w:tab/>
      </w:r>
    </w:p>
    <w:p w:rsidR="007D6BC1" w:rsidRPr="00D75600" w:rsidRDefault="007D6BC1" w:rsidP="007D6BC1">
      <w:pPr>
        <w:pStyle w:val="NeniNr"/>
        <w:rPr>
          <w:lang w:val="sq-AL"/>
        </w:rPr>
      </w:pPr>
      <w:r w:rsidRPr="00D75600">
        <w:rPr>
          <w:lang w:val="sq-AL"/>
        </w:rPr>
        <w:lastRenderedPageBreak/>
        <w:t>Neni 2</w:t>
      </w:r>
    </w:p>
    <w:p w:rsidR="007D6BC1" w:rsidRPr="00D75600" w:rsidRDefault="007D6BC1" w:rsidP="007D6BC1">
      <w:pPr>
        <w:pStyle w:val="NeniTitull"/>
        <w:rPr>
          <w:lang w:val="sq-AL"/>
        </w:rPr>
      </w:pPr>
      <w:r w:rsidRPr="00D75600">
        <w:rPr>
          <w:lang w:val="sq-AL"/>
        </w:rPr>
        <w:t>Fushat e bashkëpunimit</w:t>
      </w:r>
    </w:p>
    <w:p w:rsidR="007D6BC1" w:rsidRPr="006B101E" w:rsidRDefault="007D6BC1" w:rsidP="007D6BC1">
      <w:pPr>
        <w:pStyle w:val="Paragrafi"/>
        <w:rPr>
          <w:sz w:val="14"/>
          <w:lang w:val="sq-AL"/>
        </w:rPr>
      </w:pPr>
    </w:p>
    <w:p w:rsidR="007D6BC1" w:rsidRPr="00032E4A" w:rsidRDefault="007D6BC1" w:rsidP="007D6BC1">
      <w:pPr>
        <w:pStyle w:val="Paragrafi"/>
        <w:rPr>
          <w:spacing w:val="-4"/>
          <w:lang w:val="sq-AL"/>
        </w:rPr>
      </w:pPr>
      <w:r w:rsidRPr="00032E4A">
        <w:rPr>
          <w:spacing w:val="-4"/>
          <w:lang w:val="sq-AL"/>
        </w:rPr>
        <w:t>1. Për lehtësimin e transitit të mallrave nëpër territoret e tyre dhe rritjen e kapaciteteve të tyre për transit, Palët duhet të bashkëpunojnë në fushat e mëposhtme:</w:t>
      </w:r>
    </w:p>
    <w:p w:rsidR="007D6BC1" w:rsidRPr="00032E4A" w:rsidRDefault="007D6BC1" w:rsidP="007D6BC1">
      <w:pPr>
        <w:pStyle w:val="Paragrafi"/>
        <w:rPr>
          <w:spacing w:val="-4"/>
          <w:lang w:val="sq-AL"/>
        </w:rPr>
      </w:pPr>
      <w:r w:rsidRPr="00032E4A">
        <w:rPr>
          <w:spacing w:val="-4"/>
          <w:lang w:val="sq-AL"/>
        </w:rPr>
        <w:t xml:space="preserve">a) Harmonizimin gradual të legjislacionit dhe standardeve në fushën e sigurisë së produkteve ushqimore dhe joushqimore, shëndetit të bimëve dhe kafshëve me interes të ndërsjellë; </w:t>
      </w:r>
    </w:p>
    <w:p w:rsidR="007D6BC1" w:rsidRPr="00D75600" w:rsidRDefault="007D6BC1" w:rsidP="007D6BC1">
      <w:pPr>
        <w:pStyle w:val="Paragrafi"/>
        <w:rPr>
          <w:lang w:val="sq-AL"/>
        </w:rPr>
      </w:pPr>
      <w:r w:rsidRPr="00D75600">
        <w:rPr>
          <w:lang w:val="sq-AL"/>
        </w:rPr>
        <w:t>b) Harmonizimin e legjislacionit p</w:t>
      </w:r>
      <w:r>
        <w:rPr>
          <w:lang w:val="sq-AL"/>
        </w:rPr>
        <w:t>ë</w:t>
      </w:r>
      <w:r w:rsidRPr="00D75600">
        <w:rPr>
          <w:lang w:val="sq-AL"/>
        </w:rPr>
        <w:t>r masat mbrojt</w:t>
      </w:r>
      <w:r>
        <w:rPr>
          <w:lang w:val="sq-AL"/>
        </w:rPr>
        <w:t>ë</w:t>
      </w:r>
      <w:r w:rsidRPr="00D75600">
        <w:rPr>
          <w:lang w:val="sq-AL"/>
        </w:rPr>
        <w:t>se n</w:t>
      </w:r>
      <w:r>
        <w:rPr>
          <w:lang w:val="sq-AL"/>
        </w:rPr>
        <w:t>ë</w:t>
      </w:r>
      <w:r w:rsidRPr="00D75600">
        <w:rPr>
          <w:lang w:val="sq-AL"/>
        </w:rPr>
        <w:t xml:space="preserve"> importet dhe </w:t>
      </w:r>
      <w:r w:rsidRPr="00B9237B">
        <w:rPr>
          <w:i/>
          <w:lang w:val="sq-AL"/>
        </w:rPr>
        <w:t>antidumping</w:t>
      </w:r>
      <w:r w:rsidRPr="00D75600">
        <w:rPr>
          <w:lang w:val="sq-AL"/>
        </w:rPr>
        <w:t>;</w:t>
      </w:r>
    </w:p>
    <w:p w:rsidR="007D6BC1" w:rsidRPr="00D75600" w:rsidRDefault="007D6BC1" w:rsidP="007D6BC1">
      <w:pPr>
        <w:pStyle w:val="Paragrafi"/>
        <w:rPr>
          <w:lang w:val="sq-AL"/>
        </w:rPr>
      </w:pPr>
      <w:r w:rsidRPr="00D75600">
        <w:rPr>
          <w:lang w:val="sq-AL"/>
        </w:rPr>
        <w:t>c) Harmonizimin e legjislacionit n</w:t>
      </w:r>
      <w:r>
        <w:rPr>
          <w:lang w:val="sq-AL"/>
        </w:rPr>
        <w:t>ë</w:t>
      </w:r>
      <w:r w:rsidRPr="00D75600">
        <w:rPr>
          <w:lang w:val="sq-AL"/>
        </w:rPr>
        <w:t xml:space="preserve"> fush</w:t>
      </w:r>
      <w:r>
        <w:rPr>
          <w:lang w:val="sq-AL"/>
        </w:rPr>
        <w:t>ë</w:t>
      </w:r>
      <w:r w:rsidRPr="00D75600">
        <w:rPr>
          <w:lang w:val="sq-AL"/>
        </w:rPr>
        <w:t>n e pronësisë intelektuale;</w:t>
      </w:r>
    </w:p>
    <w:p w:rsidR="007D6BC1" w:rsidRPr="00032E4A" w:rsidRDefault="007D6BC1" w:rsidP="007D6BC1">
      <w:pPr>
        <w:pStyle w:val="Paragrafi"/>
        <w:rPr>
          <w:spacing w:val="-4"/>
          <w:lang w:val="sq-AL"/>
        </w:rPr>
      </w:pPr>
      <w:r w:rsidRPr="00032E4A">
        <w:rPr>
          <w:spacing w:val="-4"/>
          <w:lang w:val="sq-AL"/>
        </w:rPr>
        <w:t>d) Përshpejtimin e masave të organeve akredituese të dy vendeve për nënshkrimin e Marrëveshjes Shumëpalëshe me Organizatën Europiane të Akreditimit fillimisht në fushën e laboratorëve testues dhe në të gjithë fushat e tjera;</w:t>
      </w:r>
    </w:p>
    <w:p w:rsidR="007D6BC1" w:rsidRPr="00D75600" w:rsidRDefault="007D6BC1" w:rsidP="007D6BC1">
      <w:pPr>
        <w:pStyle w:val="Paragrafi"/>
        <w:rPr>
          <w:lang w:val="sq-AL"/>
        </w:rPr>
      </w:pPr>
      <w:r w:rsidRPr="00D75600">
        <w:rPr>
          <w:lang w:val="sq-AL"/>
        </w:rPr>
        <w:t>e</w:t>
      </w:r>
      <w:r w:rsidRPr="00032E4A">
        <w:rPr>
          <w:spacing w:val="-4"/>
          <w:lang w:val="sq-AL"/>
        </w:rPr>
        <w:t>) Krijimin e mekanizmave të inform</w:t>
      </w:r>
      <w:r>
        <w:rPr>
          <w:spacing w:val="-4"/>
          <w:lang w:val="sq-AL"/>
        </w:rPr>
        <w:t xml:space="preserve">imit dhe të </w:t>
      </w:r>
      <w:r w:rsidRPr="00032E4A">
        <w:rPr>
          <w:spacing w:val="-4"/>
          <w:lang w:val="sq-AL"/>
        </w:rPr>
        <w:t>lajmërimit reciprok në rastet e produkteve që nuk plotësojnë kërkesat e sigurisë dhe të legjislacionit të pronësisë intelektuale;</w:t>
      </w:r>
    </w:p>
    <w:p w:rsidR="007D6BC1" w:rsidRPr="00D75600" w:rsidRDefault="007D6BC1" w:rsidP="007D6BC1">
      <w:pPr>
        <w:pStyle w:val="Paragrafi"/>
        <w:rPr>
          <w:lang w:val="sq-AL"/>
        </w:rPr>
      </w:pPr>
      <w:r w:rsidRPr="00D75600">
        <w:rPr>
          <w:lang w:val="sq-AL"/>
        </w:rPr>
        <w:t>f) Shkëmbimin e informacionit,</w:t>
      </w:r>
      <w:r>
        <w:rPr>
          <w:lang w:val="sq-AL"/>
        </w:rPr>
        <w:t xml:space="preserve"> të</w:t>
      </w:r>
      <w:r w:rsidRPr="00D75600">
        <w:rPr>
          <w:lang w:val="sq-AL"/>
        </w:rPr>
        <w:t xml:space="preserve"> dokumentacionit dhe ndërveprimin e sistemeve elektronike të doganave;</w:t>
      </w:r>
    </w:p>
    <w:p w:rsidR="007D6BC1" w:rsidRDefault="007D6BC1" w:rsidP="007D6BC1">
      <w:pPr>
        <w:pStyle w:val="Paragrafi"/>
        <w:rPr>
          <w:lang w:val="sq-AL"/>
        </w:rPr>
      </w:pPr>
      <w:r w:rsidRPr="00D75600">
        <w:rPr>
          <w:lang w:val="sq-AL"/>
        </w:rPr>
        <w:t>g) Harmonizimin dhe thjeshtëzimin e procedurave të tran</w:t>
      </w:r>
      <w:r>
        <w:rPr>
          <w:lang w:val="sq-AL"/>
        </w:rPr>
        <w:t>s</w:t>
      </w:r>
      <w:r w:rsidRPr="00D75600">
        <w:rPr>
          <w:lang w:val="sq-AL"/>
        </w:rPr>
        <w:t>itit;</w:t>
      </w:r>
    </w:p>
    <w:p w:rsidR="007D6BC1" w:rsidRDefault="007D6BC1" w:rsidP="007D6BC1">
      <w:pPr>
        <w:pStyle w:val="Paragrafi"/>
        <w:rPr>
          <w:lang w:val="sq-AL"/>
        </w:rPr>
      </w:pPr>
      <w:r w:rsidRPr="00D75600">
        <w:rPr>
          <w:lang w:val="sq-AL"/>
        </w:rPr>
        <w:t xml:space="preserve">h) Zhvillimin/përmirësimin e sistemit të deklarimit në doganë; </w:t>
      </w:r>
    </w:p>
    <w:p w:rsidR="007D6BC1" w:rsidRDefault="007D6BC1" w:rsidP="007D6BC1">
      <w:pPr>
        <w:pStyle w:val="Paragrafi"/>
        <w:rPr>
          <w:lang w:val="sq-AL"/>
        </w:rPr>
      </w:pPr>
    </w:p>
    <w:p w:rsidR="007D6BC1" w:rsidRPr="00D75600" w:rsidRDefault="007D6BC1" w:rsidP="007D6BC1">
      <w:pPr>
        <w:pStyle w:val="Paragrafi"/>
        <w:rPr>
          <w:lang w:val="sq-AL"/>
        </w:rPr>
      </w:pPr>
    </w:p>
    <w:p w:rsidR="007D6BC1" w:rsidRPr="00D75600" w:rsidRDefault="007D6BC1" w:rsidP="007D6BC1">
      <w:pPr>
        <w:pStyle w:val="Paragrafi"/>
        <w:rPr>
          <w:lang w:val="sq-AL"/>
        </w:rPr>
      </w:pPr>
      <w:r>
        <w:rPr>
          <w:lang w:val="sq-AL"/>
        </w:rPr>
        <w:t>i)</w:t>
      </w:r>
      <w:r w:rsidRPr="00D75600">
        <w:rPr>
          <w:lang w:val="sq-AL"/>
        </w:rPr>
        <w:t xml:space="preserve"> Palët mund të negociojnë dhe të shtojnë fusha të tjera, siç kërkohet për përmbushjen efektive të kësaj Marrëveshjeje.</w:t>
      </w:r>
    </w:p>
    <w:p w:rsidR="007D6BC1" w:rsidRPr="00A6099A" w:rsidRDefault="007D6BC1" w:rsidP="007D6BC1">
      <w:pPr>
        <w:pStyle w:val="Paragrafi"/>
        <w:rPr>
          <w:sz w:val="4"/>
          <w:lang w:val="sq-AL"/>
        </w:rPr>
      </w:pPr>
    </w:p>
    <w:p w:rsidR="007D6BC1" w:rsidRPr="00D75600" w:rsidRDefault="007D6BC1" w:rsidP="007D6BC1">
      <w:pPr>
        <w:pStyle w:val="NeniNr"/>
        <w:rPr>
          <w:lang w:val="sq-AL"/>
        </w:rPr>
      </w:pPr>
      <w:r w:rsidRPr="00D75600">
        <w:rPr>
          <w:lang w:val="sq-AL"/>
        </w:rPr>
        <w:t>Neni 3</w:t>
      </w:r>
    </w:p>
    <w:p w:rsidR="007D6BC1" w:rsidRPr="00D75600" w:rsidRDefault="007D6BC1" w:rsidP="007D6BC1">
      <w:pPr>
        <w:pStyle w:val="NeniTitull"/>
        <w:rPr>
          <w:lang w:val="sq-AL"/>
        </w:rPr>
      </w:pPr>
      <w:r w:rsidRPr="00D75600">
        <w:rPr>
          <w:lang w:val="sq-AL"/>
        </w:rPr>
        <w:t xml:space="preserve">Shkëmbimi i informacionit, </w:t>
      </w:r>
      <w:r>
        <w:rPr>
          <w:lang w:val="sq-AL"/>
        </w:rPr>
        <w:t xml:space="preserve">i </w:t>
      </w:r>
      <w:r w:rsidRPr="00D75600">
        <w:rPr>
          <w:lang w:val="sq-AL"/>
        </w:rPr>
        <w:t>dokumentacionit dhe ndërveprimi i sistemeve elektronike</w:t>
      </w:r>
    </w:p>
    <w:p w:rsidR="007D6BC1" w:rsidRPr="006B101E" w:rsidRDefault="007D6BC1" w:rsidP="007D6BC1">
      <w:pPr>
        <w:pStyle w:val="Paragrafi"/>
        <w:rPr>
          <w:sz w:val="14"/>
          <w:lang w:val="sq-AL"/>
        </w:rPr>
      </w:pPr>
    </w:p>
    <w:p w:rsidR="007D6BC1" w:rsidRPr="00D75600" w:rsidRDefault="007D6BC1" w:rsidP="007D6BC1">
      <w:pPr>
        <w:pStyle w:val="Paragrafi"/>
        <w:rPr>
          <w:lang w:val="sq-AL"/>
        </w:rPr>
      </w:pPr>
      <w:r w:rsidRPr="00D75600">
        <w:rPr>
          <w:lang w:val="sq-AL"/>
        </w:rPr>
        <w:t>1. Për të siguruar shkëmbim efikas të informacionit në lidhje me tran</w:t>
      </w:r>
      <w:r>
        <w:rPr>
          <w:lang w:val="sq-AL"/>
        </w:rPr>
        <w:t>s</w:t>
      </w:r>
      <w:r w:rsidRPr="00D75600">
        <w:rPr>
          <w:lang w:val="sq-AL"/>
        </w:rPr>
        <w:t>itin</w:t>
      </w:r>
      <w:r>
        <w:rPr>
          <w:lang w:val="sq-AL"/>
        </w:rPr>
        <w:t>,</w:t>
      </w:r>
      <w:r w:rsidRPr="00D75600">
        <w:rPr>
          <w:lang w:val="sq-AL"/>
        </w:rPr>
        <w:t xml:space="preserve"> si dhe ndërveprim efektiv të sistemeve përkatëse elektronike, Palët: </w:t>
      </w:r>
    </w:p>
    <w:p w:rsidR="007D6BC1" w:rsidRPr="006C706E" w:rsidRDefault="007D6BC1" w:rsidP="007D6BC1">
      <w:pPr>
        <w:pStyle w:val="Paragrafi"/>
        <w:rPr>
          <w:spacing w:val="-4"/>
          <w:lang w:val="sq-AL"/>
        </w:rPr>
      </w:pPr>
      <w:r w:rsidRPr="006C706E">
        <w:rPr>
          <w:spacing w:val="-4"/>
          <w:lang w:val="sq-AL"/>
        </w:rPr>
        <w:t>a) Do të harmonizojnë dhe standardizojnë informacionet dhe të dhënat referencë (</w:t>
      </w:r>
      <w:r w:rsidRPr="006C706E">
        <w:rPr>
          <w:i/>
          <w:spacing w:val="-4"/>
          <w:lang w:val="sq-AL"/>
        </w:rPr>
        <w:t>reference data</w:t>
      </w:r>
      <w:r w:rsidRPr="006C706E">
        <w:rPr>
          <w:spacing w:val="-4"/>
          <w:lang w:val="sq-AL"/>
        </w:rPr>
        <w:t xml:space="preserve">), si dhe dokumentacionin përkatës në formatet respektive, me qëllim shkëmbimin e tyre ndërmjet doganave dhe autoriteteve UV dhe SFS të Palëve; </w:t>
      </w:r>
    </w:p>
    <w:p w:rsidR="007D6BC1" w:rsidRPr="00D75600" w:rsidRDefault="007D6BC1" w:rsidP="007D6BC1">
      <w:pPr>
        <w:pStyle w:val="Paragrafi"/>
        <w:rPr>
          <w:lang w:val="sq-AL"/>
        </w:rPr>
      </w:pPr>
      <w:r w:rsidRPr="00D75600">
        <w:rPr>
          <w:lang w:val="sq-AL"/>
        </w:rPr>
        <w:t xml:space="preserve">b) Do të </w:t>
      </w:r>
      <w:r>
        <w:rPr>
          <w:lang w:val="sq-AL"/>
        </w:rPr>
        <w:t>i</w:t>
      </w:r>
      <w:r w:rsidRPr="00D75600">
        <w:rPr>
          <w:lang w:val="sq-AL"/>
        </w:rPr>
        <w:t xml:space="preserve">dentifikojnë dhe shfrytëzojnë mundësitë për një përdorim më të gjerë të shkëmbimit elektronik të dokumenteve dhe reduktim të kërkesave për dokumente në letër (joelektronike). </w:t>
      </w:r>
    </w:p>
    <w:p w:rsidR="007D6BC1" w:rsidRPr="00D75600" w:rsidRDefault="007D6BC1" w:rsidP="007D6BC1">
      <w:pPr>
        <w:pStyle w:val="Paragrafi"/>
        <w:rPr>
          <w:lang w:val="sq-AL"/>
        </w:rPr>
      </w:pPr>
      <w:r w:rsidRPr="00D75600">
        <w:rPr>
          <w:lang w:val="sq-AL"/>
        </w:rPr>
        <w:t xml:space="preserve">2. Palët do të ndërmarrin hapa për t’u siguruar që </w:t>
      </w:r>
      <w:r>
        <w:rPr>
          <w:lang w:val="sq-AL"/>
        </w:rPr>
        <w:t>a</w:t>
      </w:r>
      <w:r w:rsidRPr="00D75600">
        <w:rPr>
          <w:lang w:val="sq-AL"/>
        </w:rPr>
        <w:t>utoritetet FV dhe SPS të kenë qasjen e duhur në informacionin paraprak (para</w:t>
      </w:r>
      <w:r>
        <w:rPr>
          <w:lang w:val="sq-AL"/>
        </w:rPr>
        <w:t xml:space="preserve"> </w:t>
      </w:r>
      <w:r w:rsidRPr="00D75600">
        <w:rPr>
          <w:lang w:val="sq-AL"/>
        </w:rPr>
        <w:t>mbërritjes) dhe informacionet e tjera përkatëse për ngarkesën që po importohet, eksportohet apo tran</w:t>
      </w:r>
      <w:r>
        <w:rPr>
          <w:lang w:val="sq-AL"/>
        </w:rPr>
        <w:t>s</w:t>
      </w:r>
      <w:r w:rsidRPr="00D75600">
        <w:rPr>
          <w:lang w:val="sq-AL"/>
        </w:rPr>
        <w:t xml:space="preserve">itohet. Doganat dhe </w:t>
      </w:r>
      <w:r>
        <w:rPr>
          <w:lang w:val="sq-AL"/>
        </w:rPr>
        <w:t>a</w:t>
      </w:r>
      <w:r w:rsidRPr="00D75600">
        <w:rPr>
          <w:lang w:val="sq-AL"/>
        </w:rPr>
        <w:t>utoritetet UV dhe SFS do të punojnë bashk</w:t>
      </w:r>
      <w:r>
        <w:rPr>
          <w:lang w:val="sq-AL"/>
        </w:rPr>
        <w:t>ë</w:t>
      </w:r>
      <w:r w:rsidRPr="00D75600">
        <w:rPr>
          <w:lang w:val="sq-AL"/>
        </w:rPr>
        <w:t>risht për të vendosur sisteme dhe mekanizma efikas</w:t>
      </w:r>
      <w:r>
        <w:rPr>
          <w:lang w:val="sq-AL"/>
        </w:rPr>
        <w:t>ë</w:t>
      </w:r>
      <w:r w:rsidRPr="00D75600">
        <w:rPr>
          <w:lang w:val="sq-AL"/>
        </w:rPr>
        <w:t xml:space="preserve"> për të pasur një qasje të tillë në informacion.</w:t>
      </w:r>
    </w:p>
    <w:p w:rsidR="007D6BC1" w:rsidRPr="00F51D72" w:rsidRDefault="007D6BC1" w:rsidP="007D6BC1">
      <w:pPr>
        <w:pStyle w:val="Paragrafi"/>
        <w:rPr>
          <w:lang w:val="sq-AL"/>
        </w:rPr>
      </w:pPr>
      <w:r w:rsidRPr="00F51D72">
        <w:rPr>
          <w:lang w:val="sq-AL"/>
        </w:rPr>
        <w:t>3. Palët do të ndërmarrin hapa për të siguruar këmbimin e informacionit të standardizuar për produktet joushqimore që paraqesin rrezik për sigurinë dhe shëndetin e konsumatorëve</w:t>
      </w:r>
      <w:r>
        <w:rPr>
          <w:lang w:val="sq-AL"/>
        </w:rPr>
        <w:t xml:space="preserve"> </w:t>
      </w:r>
      <w:r w:rsidRPr="00F51D72">
        <w:rPr>
          <w:lang w:val="sq-AL"/>
        </w:rPr>
        <w:t>/</w:t>
      </w:r>
      <w:r>
        <w:rPr>
          <w:lang w:val="sq-AL"/>
        </w:rPr>
        <w:t xml:space="preserve"> përdoruesve, harmonizimin e </w:t>
      </w:r>
      <w:r w:rsidRPr="00F51D72">
        <w:rPr>
          <w:lang w:val="sq-AL"/>
        </w:rPr>
        <w:t>metodologjive për vlerësimin e riskut dhe komunikimin e tij.</w:t>
      </w:r>
    </w:p>
    <w:p w:rsidR="007D6BC1" w:rsidRPr="00A6099A" w:rsidRDefault="007D6BC1" w:rsidP="007D6BC1">
      <w:pPr>
        <w:pStyle w:val="Paragrafi"/>
        <w:rPr>
          <w:spacing w:val="-4"/>
          <w:lang w:val="sq-AL"/>
        </w:rPr>
      </w:pPr>
      <w:r w:rsidRPr="00D75600">
        <w:rPr>
          <w:lang w:val="sq-AL"/>
        </w:rPr>
        <w:t xml:space="preserve">4. Palët do të ndërmarrin hapa për të siguruar </w:t>
      </w:r>
      <w:r w:rsidRPr="00A6099A">
        <w:rPr>
          <w:spacing w:val="-4"/>
          <w:lang w:val="sq-AL"/>
        </w:rPr>
        <w:t>këmbimin e informacionit për një mbrojtje të plotë dhe efektive të të drejtave të pasurisë intelektuale, përfshirë</w:t>
      </w:r>
      <w:r>
        <w:rPr>
          <w:spacing w:val="-4"/>
          <w:lang w:val="sq-AL"/>
        </w:rPr>
        <w:t>,</w:t>
      </w:r>
      <w:r w:rsidRPr="00A6099A">
        <w:rPr>
          <w:spacing w:val="-4"/>
          <w:lang w:val="sq-AL"/>
        </w:rPr>
        <w:t xml:space="preserve"> në veçanti</w:t>
      </w:r>
      <w:r>
        <w:rPr>
          <w:spacing w:val="-4"/>
          <w:lang w:val="sq-AL"/>
        </w:rPr>
        <w:t>,</w:t>
      </w:r>
      <w:r w:rsidRPr="00A6099A">
        <w:rPr>
          <w:spacing w:val="-4"/>
          <w:lang w:val="sq-AL"/>
        </w:rPr>
        <w:t xml:space="preserve"> mbrojtje të plotë dhe efektive të së drejtës së autorit dhe të </w:t>
      </w:r>
      <w:r>
        <w:rPr>
          <w:spacing w:val="-4"/>
          <w:lang w:val="sq-AL"/>
        </w:rPr>
        <w:t xml:space="preserve">të </w:t>
      </w:r>
      <w:r w:rsidRPr="00A6099A">
        <w:rPr>
          <w:spacing w:val="-4"/>
          <w:lang w:val="sq-AL"/>
        </w:rPr>
        <w:t xml:space="preserve">drejtave të ngjashme me to, markës tregtare, treguesve gjeografikë, patentave pa diskriminim, ashtu si edhe në fushën e shpikjeve, projektimeve industriale, topografisë së qarqeve të integruara dhe informacion të pakufizuar mbi </w:t>
      </w:r>
      <w:r w:rsidRPr="00A6099A">
        <w:rPr>
          <w:i/>
          <w:spacing w:val="-4"/>
          <w:lang w:val="sq-AL"/>
        </w:rPr>
        <w:t>know how.</w:t>
      </w:r>
    </w:p>
    <w:p w:rsidR="007D6BC1" w:rsidRPr="00A6099A" w:rsidRDefault="007D6BC1" w:rsidP="007D6BC1">
      <w:pPr>
        <w:pStyle w:val="Paragrafi"/>
        <w:rPr>
          <w:spacing w:val="-4"/>
          <w:lang w:val="sq-AL"/>
        </w:rPr>
      </w:pPr>
      <w:r w:rsidRPr="00A6099A">
        <w:rPr>
          <w:spacing w:val="-4"/>
          <w:lang w:val="sq-AL"/>
        </w:rPr>
        <w:t xml:space="preserve">5. Palët do të shkëmbejnë informacione dhe do të koordinojnë aktivitetet e tyre që kanë si synim zhvillimin/përmirësimin e sistemeve të tyre elektronike, me qëllim që të shmangin vështirësitë e mundshme, që kanë të bëjnë me ndërveprimin e sistemeve përkatëse. </w:t>
      </w:r>
    </w:p>
    <w:p w:rsidR="007D6BC1" w:rsidRPr="00D75600" w:rsidRDefault="007D6BC1" w:rsidP="007D6BC1">
      <w:pPr>
        <w:pStyle w:val="Paragrafi"/>
        <w:rPr>
          <w:lang w:val="sq-AL"/>
        </w:rPr>
      </w:pPr>
      <w:r w:rsidRPr="00A6099A">
        <w:rPr>
          <w:spacing w:val="-4"/>
          <w:lang w:val="sq-AL"/>
        </w:rPr>
        <w:t>6. Palët angazhohen të identifikojnë terminalet</w:t>
      </w:r>
      <w:r w:rsidRPr="00D75600">
        <w:rPr>
          <w:lang w:val="sq-AL"/>
        </w:rPr>
        <w:t xml:space="preserve"> për zhvillimin e transportit intermodal, që do të shërbejë për të dy</w:t>
      </w:r>
      <w:r>
        <w:rPr>
          <w:lang w:val="sq-AL"/>
        </w:rPr>
        <w:t>ja</w:t>
      </w:r>
      <w:r w:rsidRPr="00D75600">
        <w:rPr>
          <w:lang w:val="sq-AL"/>
        </w:rPr>
        <w:t xml:space="preserve"> vendet.</w:t>
      </w:r>
    </w:p>
    <w:p w:rsidR="007D6BC1" w:rsidRPr="00A6099A" w:rsidRDefault="007D6BC1" w:rsidP="007D6BC1">
      <w:pPr>
        <w:pStyle w:val="NeniNr"/>
        <w:rPr>
          <w:sz w:val="2"/>
          <w:lang w:val="sq-AL"/>
        </w:rPr>
      </w:pPr>
    </w:p>
    <w:p w:rsidR="007D6BC1" w:rsidRPr="00D75600" w:rsidRDefault="007D6BC1" w:rsidP="007D6BC1">
      <w:pPr>
        <w:pStyle w:val="NeniNr"/>
        <w:rPr>
          <w:lang w:val="sq-AL"/>
        </w:rPr>
      </w:pPr>
      <w:r w:rsidRPr="00D75600">
        <w:rPr>
          <w:lang w:val="sq-AL"/>
        </w:rPr>
        <w:t>Neni 4</w:t>
      </w:r>
    </w:p>
    <w:p w:rsidR="007D6BC1" w:rsidRPr="00A6099A" w:rsidRDefault="007D6BC1" w:rsidP="007D6BC1">
      <w:pPr>
        <w:pStyle w:val="NeniTitull"/>
        <w:rPr>
          <w:spacing w:val="-4"/>
          <w:lang w:val="sq-AL"/>
        </w:rPr>
      </w:pPr>
      <w:r w:rsidRPr="00A6099A">
        <w:rPr>
          <w:spacing w:val="-4"/>
          <w:lang w:val="sq-AL"/>
        </w:rPr>
        <w:t>Harmonizimi dhe thjeshtëzimi i procedurave të transitit</w:t>
      </w:r>
    </w:p>
    <w:p w:rsidR="007D6BC1" w:rsidRPr="006B101E" w:rsidRDefault="007D6BC1" w:rsidP="007D6BC1">
      <w:pPr>
        <w:pStyle w:val="Paragrafi"/>
        <w:rPr>
          <w:sz w:val="14"/>
          <w:lang w:val="sq-AL"/>
        </w:rPr>
      </w:pPr>
    </w:p>
    <w:p w:rsidR="007D6BC1" w:rsidRPr="00D75600" w:rsidRDefault="007D6BC1" w:rsidP="007D6BC1">
      <w:pPr>
        <w:pStyle w:val="Paragrafi"/>
        <w:rPr>
          <w:lang w:val="sq-AL"/>
        </w:rPr>
      </w:pPr>
      <w:r w:rsidRPr="00D75600">
        <w:rPr>
          <w:lang w:val="sq-AL"/>
        </w:rPr>
        <w:lastRenderedPageBreak/>
        <w:t>1. Për lehtësimin e pro</w:t>
      </w:r>
      <w:r>
        <w:rPr>
          <w:lang w:val="sq-AL"/>
        </w:rPr>
        <w:t>c</w:t>
      </w:r>
      <w:r w:rsidRPr="00D75600">
        <w:rPr>
          <w:lang w:val="sq-AL"/>
        </w:rPr>
        <w:t>esit të tran</w:t>
      </w:r>
      <w:r>
        <w:rPr>
          <w:lang w:val="sq-AL"/>
        </w:rPr>
        <w:t>s</w:t>
      </w:r>
      <w:r w:rsidRPr="00D75600">
        <w:rPr>
          <w:lang w:val="sq-AL"/>
        </w:rPr>
        <w:t>itit ndërmjet vendeve të tyre</w:t>
      </w:r>
      <w:r>
        <w:rPr>
          <w:lang w:val="sq-AL"/>
        </w:rPr>
        <w:t>,</w:t>
      </w:r>
      <w:r w:rsidRPr="00D75600">
        <w:rPr>
          <w:lang w:val="sq-AL"/>
        </w:rPr>
        <w:t xml:space="preserve"> Palët do të harmonizojnë dhe </w:t>
      </w:r>
      <w:r>
        <w:rPr>
          <w:lang w:val="sq-AL"/>
        </w:rPr>
        <w:t xml:space="preserve">do të </w:t>
      </w:r>
      <w:r w:rsidRPr="00D75600">
        <w:rPr>
          <w:lang w:val="sq-AL"/>
        </w:rPr>
        <w:t xml:space="preserve">thjeshtëzojnë dispozitat përkatëse në legjislacionet e tyre, dhe do të harmonizojnë e </w:t>
      </w:r>
      <w:r>
        <w:rPr>
          <w:lang w:val="sq-AL"/>
        </w:rPr>
        <w:t xml:space="preserve">do të </w:t>
      </w:r>
      <w:r w:rsidRPr="00D75600">
        <w:rPr>
          <w:lang w:val="sq-AL"/>
        </w:rPr>
        <w:t>bëjnë më të efektshme procedurat përkatëse të procesit të tran</w:t>
      </w:r>
      <w:r>
        <w:rPr>
          <w:lang w:val="sq-AL"/>
        </w:rPr>
        <w:t>s</w:t>
      </w:r>
      <w:r w:rsidRPr="00D75600">
        <w:rPr>
          <w:lang w:val="sq-AL"/>
        </w:rPr>
        <w:t>itit, e në mënyrë të veçantë:</w:t>
      </w:r>
    </w:p>
    <w:p w:rsidR="007D6BC1" w:rsidRPr="00D75600" w:rsidRDefault="007D6BC1" w:rsidP="007D6BC1">
      <w:pPr>
        <w:pStyle w:val="Paragrafi"/>
        <w:rPr>
          <w:lang w:val="sq-AL"/>
        </w:rPr>
      </w:pPr>
      <w:r w:rsidRPr="00D75600">
        <w:rPr>
          <w:lang w:val="sq-AL"/>
        </w:rPr>
        <w:t>a) Palët do të bëjnë rregullimet e nevojshme për të siguruar pro</w:t>
      </w:r>
      <w:r>
        <w:rPr>
          <w:lang w:val="sq-AL"/>
        </w:rPr>
        <w:t>c</w:t>
      </w:r>
      <w:r w:rsidRPr="00D75600">
        <w:rPr>
          <w:lang w:val="sq-AL"/>
        </w:rPr>
        <w:t>edura të garantuara efikase dhe të thjeshtëzuara gjatë tran</w:t>
      </w:r>
      <w:r>
        <w:rPr>
          <w:lang w:val="sq-AL"/>
        </w:rPr>
        <w:t>s</w:t>
      </w:r>
      <w:r w:rsidRPr="00D75600">
        <w:rPr>
          <w:lang w:val="sq-AL"/>
        </w:rPr>
        <w:t>itit, me qëllimi</w:t>
      </w:r>
      <w:r>
        <w:rPr>
          <w:lang w:val="sq-AL"/>
        </w:rPr>
        <w:t>n</w:t>
      </w:r>
      <w:r w:rsidRPr="00D75600">
        <w:rPr>
          <w:lang w:val="sq-AL"/>
        </w:rPr>
        <w:t xml:space="preserve"> që të përdoret një garanci </w:t>
      </w:r>
      <w:r w:rsidRPr="006B101E">
        <w:rPr>
          <w:lang w:val="sq-AL"/>
        </w:rPr>
        <w:t>në vend të</w:t>
      </w:r>
      <w:r w:rsidRPr="00D75600">
        <w:rPr>
          <w:lang w:val="sq-AL"/>
        </w:rPr>
        <w:t xml:space="preserve"> dy;</w:t>
      </w:r>
    </w:p>
    <w:p w:rsidR="007D6BC1" w:rsidRPr="00D91688" w:rsidRDefault="007D6BC1" w:rsidP="007D6BC1">
      <w:pPr>
        <w:pStyle w:val="Paragrafi"/>
        <w:rPr>
          <w:spacing w:val="-4"/>
          <w:lang w:val="sq-AL"/>
        </w:rPr>
      </w:pPr>
      <w:r w:rsidRPr="00D91688">
        <w:rPr>
          <w:spacing w:val="-4"/>
          <w:lang w:val="sq-AL"/>
        </w:rPr>
        <w:t xml:space="preserve">b) Palët do të bëjnë rregullimet e nevojshme për të shmangur dublikimin, aty ku është më praktike, dhe për të siguruar procedura eficiente dhe të thjeshtëzuara të transitit, si: peshimi i kamionëve, plumbosja e kamionëve, fillimi dhe përfundimi i transitit, rakordimi i informacionit në hyrje dhe dalje nga doganat e territoreve të tyre, dhe lëshimi, shlyerja dhe aktivizimi i garancive. </w:t>
      </w:r>
    </w:p>
    <w:p w:rsidR="007D6BC1" w:rsidRPr="00D91688" w:rsidRDefault="007D6BC1" w:rsidP="007D6BC1">
      <w:pPr>
        <w:pStyle w:val="Paragrafi"/>
        <w:rPr>
          <w:spacing w:val="-4"/>
          <w:lang w:val="sq-AL"/>
        </w:rPr>
      </w:pPr>
      <w:r w:rsidRPr="00D91688">
        <w:rPr>
          <w:spacing w:val="-4"/>
          <w:lang w:val="sq-AL"/>
        </w:rPr>
        <w:t>c) Palët do të bëjnë rregullimet e nevojshme për të siguruar eliminimin e çmimeve arbitrare të referencës.</w:t>
      </w:r>
    </w:p>
    <w:p w:rsidR="007D6BC1" w:rsidRPr="00D91688" w:rsidRDefault="007D6BC1" w:rsidP="007D6BC1">
      <w:pPr>
        <w:pStyle w:val="Paragrafi"/>
        <w:rPr>
          <w:spacing w:val="-4"/>
          <w:lang w:val="sq-AL"/>
        </w:rPr>
      </w:pPr>
      <w:r w:rsidRPr="00D91688">
        <w:rPr>
          <w:spacing w:val="-4"/>
          <w:lang w:val="sq-AL"/>
        </w:rPr>
        <w:t>d) Palët duhet të bëjnë përpjekje për harmonizimin e procedurave të akreditimit dhe njohjen reciproke të certifikatave të akreditimit, raporteve të testimit si rregullime për të arritur njohjen reciproke të rezultateve të vlerësimit të përputhshmërisë nga autoritetet e tyre UV dhe SFS të përfshira në transit, dhe importin/eksportin e mallrave.</w:t>
      </w:r>
    </w:p>
    <w:p w:rsidR="007D6BC1" w:rsidRPr="00D75600" w:rsidRDefault="007D6BC1" w:rsidP="007D6BC1">
      <w:pPr>
        <w:pStyle w:val="Paragrafi"/>
        <w:rPr>
          <w:lang w:val="sq-AL"/>
        </w:rPr>
      </w:pPr>
      <w:r w:rsidRPr="00D75600">
        <w:rPr>
          <w:lang w:val="sq-AL"/>
        </w:rPr>
        <w:t>e) Palët mund të negociojnë dhe të shtojnë fusha të tjera për t’u harmonizuar dhe bërë më të efektshme për arritjen e suksesshme të kësaj Marrëveshjeje.</w:t>
      </w:r>
    </w:p>
    <w:p w:rsidR="007D6BC1" w:rsidRPr="00D91688" w:rsidRDefault="007D6BC1" w:rsidP="007D6BC1">
      <w:pPr>
        <w:pStyle w:val="Paragrafi"/>
        <w:rPr>
          <w:spacing w:val="-4"/>
          <w:lang w:val="sq-AL"/>
        </w:rPr>
      </w:pPr>
      <w:r w:rsidRPr="00D91688">
        <w:rPr>
          <w:spacing w:val="-4"/>
          <w:lang w:val="sq-AL"/>
        </w:rPr>
        <w:t>2. Për reduktimin e kohës së kalimit në kufi, Palët do të bëjnë përpjekje të përbashkëta për të arritur aplikim më të gjerë të kontrolleve, bazuar në risk</w:t>
      </w:r>
      <w:r>
        <w:rPr>
          <w:spacing w:val="-4"/>
          <w:lang w:val="sq-AL"/>
        </w:rPr>
        <w:t>,</w:t>
      </w:r>
      <w:r w:rsidRPr="00D91688">
        <w:rPr>
          <w:spacing w:val="-4"/>
          <w:lang w:val="sq-AL"/>
        </w:rPr>
        <w:t xml:space="preserve"> në mënyrë të veçantë, në kontrollet UV dhe SFS, si dhe për eliminimin e barrierave të panevojshme teknike në tregti për produktet joushqimore, duke reduktuar shpeshtësinë dhe intensitetin e ekzaminimeve fizike të ngarkesave në transit (dhe import/eksport). Në mënyrë të veçantë, Palët:</w:t>
      </w:r>
    </w:p>
    <w:p w:rsidR="007D6BC1" w:rsidRPr="00D91688" w:rsidRDefault="007D6BC1" w:rsidP="007D6BC1">
      <w:pPr>
        <w:pStyle w:val="Paragrafi"/>
        <w:rPr>
          <w:spacing w:val="-4"/>
          <w:lang w:val="sq-AL"/>
        </w:rPr>
      </w:pPr>
      <w:r w:rsidRPr="00D91688">
        <w:rPr>
          <w:spacing w:val="-4"/>
          <w:lang w:val="sq-AL"/>
        </w:rPr>
        <w:t>a) Do të sigurohen që legjislacionet e tyre përkatëse përfshijnë dispozita të cilat lejojnë zbatimin e kontrolleve me bazë risku të harmonizuara me metodologjitë europiane të vlerësimit dhe të menaxhimit të riskut. Në këtë aspekt, Palët do të marrin masat e nevojshme për të rishikuar dhe amenduar ligjet dhe rregulloret përkatëse, sipas kërkesës.</w:t>
      </w:r>
    </w:p>
    <w:p w:rsidR="007D6BC1" w:rsidRPr="00D75600" w:rsidRDefault="007D6BC1" w:rsidP="007D6BC1">
      <w:pPr>
        <w:pStyle w:val="Paragrafi"/>
        <w:rPr>
          <w:lang w:val="sq-AL"/>
        </w:rPr>
      </w:pPr>
      <w:r w:rsidRPr="00D91688">
        <w:rPr>
          <w:spacing w:val="-4"/>
          <w:lang w:val="sq-AL"/>
        </w:rPr>
        <w:t xml:space="preserve">b) Do të bazuar në vlerësimin e riskut dhe zhvillimin e kritereve korresponduese për menaxhimin e riskut (kategorizimin e produkteve dhe/ose tregtarëve), do të identifikojnë mundësi për t’i lëvizur kontrollet UV dhe SFS të importeve, sa më shumë të jetë e mundur, nga PKK-të në terminalet në brendësi të vendit apo </w:t>
      </w:r>
      <w:r w:rsidRPr="00D75600">
        <w:rPr>
          <w:lang w:val="sq-AL"/>
        </w:rPr>
        <w:t>amb</w:t>
      </w:r>
      <w:r>
        <w:rPr>
          <w:lang w:val="sq-AL"/>
        </w:rPr>
        <w:t>i</w:t>
      </w:r>
      <w:r w:rsidRPr="00D75600">
        <w:rPr>
          <w:lang w:val="sq-AL"/>
        </w:rPr>
        <w:t>entet e tregtarëve. Pilotimi me produktet dhe/ose tregtarët me risk të vogël mund të jetë një mënyrë efi</w:t>
      </w:r>
      <w:r>
        <w:rPr>
          <w:lang w:val="sq-AL"/>
        </w:rPr>
        <w:t>ci</w:t>
      </w:r>
      <w:r w:rsidRPr="00D75600">
        <w:rPr>
          <w:lang w:val="sq-AL"/>
        </w:rPr>
        <w:t xml:space="preserve">ente zbatimi. </w:t>
      </w:r>
    </w:p>
    <w:p w:rsidR="007D6BC1" w:rsidRPr="007F5622" w:rsidRDefault="007D6BC1" w:rsidP="007D6BC1">
      <w:pPr>
        <w:pStyle w:val="Paragrafi"/>
        <w:rPr>
          <w:spacing w:val="-4"/>
          <w:lang w:val="sq-AL"/>
        </w:rPr>
      </w:pPr>
      <w:r w:rsidRPr="007F5622">
        <w:rPr>
          <w:spacing w:val="-4"/>
          <w:lang w:val="sq-AL"/>
        </w:rPr>
        <w:t>c) Bazuar në vlerësimin e riskut dhe zhvillimin e kritereve korresponduese, do të bëjnë përpjekje për të aplikuar më gjerë procedura të thjeshtuara të zhdoganimit për produktet dhe/ose tregtarët me risk të vogël.</w:t>
      </w:r>
    </w:p>
    <w:p w:rsidR="007D6BC1" w:rsidRDefault="007D6BC1" w:rsidP="007D6BC1">
      <w:pPr>
        <w:pStyle w:val="Paragrafi"/>
        <w:rPr>
          <w:spacing w:val="-4"/>
          <w:lang w:val="sq-AL"/>
        </w:rPr>
      </w:pPr>
    </w:p>
    <w:p w:rsidR="007D6BC1" w:rsidRPr="00A60E35" w:rsidRDefault="007D6BC1" w:rsidP="007D6BC1">
      <w:pPr>
        <w:pStyle w:val="Paragrafi"/>
        <w:rPr>
          <w:spacing w:val="-6"/>
          <w:lang w:val="sq-AL"/>
        </w:rPr>
      </w:pPr>
      <w:r w:rsidRPr="00A60E35">
        <w:rPr>
          <w:spacing w:val="-6"/>
          <w:lang w:val="sq-AL"/>
        </w:rPr>
        <w:t>d) Do të bashkëpunojnë për të siguruar nivel të përshtatshëm të kapaciteteve të punonjësve doganorë, autoriteteve UV dhe SFS, të mbikëqyrjes së tregut për produktet joushqimore dhe mbrojtjes së të drejtave të autorit dhe pronësisë industriale në aspektet praktike të menaxhimit të riskut (veçanërisht, vlerësimi i riskut dhe profilizimi).</w:t>
      </w:r>
    </w:p>
    <w:p w:rsidR="007D6BC1" w:rsidRPr="00D75600" w:rsidRDefault="007D6BC1" w:rsidP="007D6BC1">
      <w:pPr>
        <w:pStyle w:val="Paragrafi"/>
        <w:rPr>
          <w:lang w:val="sq-AL"/>
        </w:rPr>
      </w:pPr>
      <w:r w:rsidRPr="00D75600">
        <w:rPr>
          <w:lang w:val="sq-AL"/>
        </w:rPr>
        <w:t xml:space="preserve">e) </w:t>
      </w:r>
      <w:r>
        <w:rPr>
          <w:lang w:val="sq-AL"/>
        </w:rPr>
        <w:t xml:space="preserve">Do të </w:t>
      </w:r>
      <w:r w:rsidRPr="00D75600">
        <w:rPr>
          <w:lang w:val="sq-AL"/>
        </w:rPr>
        <w:t>krijojnë skema efi</w:t>
      </w:r>
      <w:r>
        <w:rPr>
          <w:lang w:val="sq-AL"/>
        </w:rPr>
        <w:t>ci</w:t>
      </w:r>
      <w:r w:rsidRPr="00D75600">
        <w:rPr>
          <w:lang w:val="sq-AL"/>
        </w:rPr>
        <w:t>ente për shkëmbimin e informacioneve që lidhen me riskun ndërmjet sistemeve të tyre elektronike të zhdoganimit, dhe, aty ku është praktik</w:t>
      </w:r>
      <w:r>
        <w:rPr>
          <w:lang w:val="sq-AL"/>
        </w:rPr>
        <w:t>ë</w:t>
      </w:r>
      <w:r w:rsidRPr="00D75600">
        <w:rPr>
          <w:lang w:val="sq-AL"/>
        </w:rPr>
        <w:t>, do të identifikojnë dhe përdorin mundësitë për profilizimin e përbashkët të riskut, dhe për të zhvilluar modulet e vlerësimit të riskut.</w:t>
      </w:r>
    </w:p>
    <w:p w:rsidR="007D6BC1" w:rsidRPr="006B101E" w:rsidRDefault="007D6BC1" w:rsidP="007D6BC1">
      <w:pPr>
        <w:pStyle w:val="NeniNr"/>
        <w:rPr>
          <w:sz w:val="14"/>
          <w:lang w:val="sq-AL"/>
        </w:rPr>
      </w:pPr>
    </w:p>
    <w:p w:rsidR="007D6BC1" w:rsidRPr="00D75600" w:rsidRDefault="007D6BC1" w:rsidP="007D6BC1">
      <w:pPr>
        <w:pStyle w:val="NeniNr"/>
        <w:rPr>
          <w:lang w:val="sq-AL"/>
        </w:rPr>
      </w:pPr>
      <w:r w:rsidRPr="00D75600">
        <w:rPr>
          <w:lang w:val="sq-AL"/>
        </w:rPr>
        <w:t>Neni 5</w:t>
      </w:r>
    </w:p>
    <w:p w:rsidR="007D6BC1" w:rsidRPr="00D75600" w:rsidRDefault="007D6BC1" w:rsidP="007D6BC1">
      <w:pPr>
        <w:pStyle w:val="NeniTitull"/>
        <w:rPr>
          <w:lang w:val="sq-AL"/>
        </w:rPr>
      </w:pPr>
      <w:r>
        <w:rPr>
          <w:lang w:val="sq-AL"/>
        </w:rPr>
        <w:t>Zhvillimi/përmirësimi i</w:t>
      </w:r>
      <w:r w:rsidRPr="00D75600">
        <w:rPr>
          <w:lang w:val="sq-AL"/>
        </w:rPr>
        <w:t xml:space="preserve"> sistemit të deklarimit në doganë</w:t>
      </w:r>
    </w:p>
    <w:p w:rsidR="007D6BC1" w:rsidRPr="006B101E" w:rsidRDefault="007D6BC1" w:rsidP="007D6BC1">
      <w:pPr>
        <w:pStyle w:val="Paragrafi"/>
        <w:rPr>
          <w:sz w:val="14"/>
          <w:lang w:val="sq-AL"/>
        </w:rPr>
      </w:pPr>
    </w:p>
    <w:p w:rsidR="007D6BC1" w:rsidRPr="00D75600" w:rsidRDefault="007D6BC1" w:rsidP="007D6BC1">
      <w:pPr>
        <w:pStyle w:val="Paragrafi"/>
        <w:rPr>
          <w:lang w:val="sq-AL"/>
        </w:rPr>
      </w:pPr>
      <w:r w:rsidRPr="00D75600">
        <w:rPr>
          <w:lang w:val="sq-AL"/>
        </w:rPr>
        <w:t>1. Palët do të ndërmarrin hapa praktikë për të siguruar nivelin e përshtatshëm të zhvillimit të sistemit</w:t>
      </w:r>
      <w:r>
        <w:rPr>
          <w:lang w:val="sq-AL"/>
        </w:rPr>
        <w:t xml:space="preserve"> </w:t>
      </w:r>
      <w:r w:rsidRPr="00D75600">
        <w:rPr>
          <w:lang w:val="sq-AL"/>
        </w:rPr>
        <w:t>të deklarimit</w:t>
      </w:r>
      <w:r>
        <w:rPr>
          <w:lang w:val="sq-AL"/>
        </w:rPr>
        <w:t xml:space="preserve"> </w:t>
      </w:r>
      <w:r w:rsidRPr="00D75600">
        <w:rPr>
          <w:lang w:val="sq-AL"/>
        </w:rPr>
        <w:t>në doganë dhe cilësinë e shërbimit t</w:t>
      </w:r>
      <w:r>
        <w:rPr>
          <w:lang w:val="sq-AL"/>
        </w:rPr>
        <w:t>ë</w:t>
      </w:r>
      <w:r w:rsidRPr="00D75600">
        <w:rPr>
          <w:lang w:val="sq-AL"/>
        </w:rPr>
        <w:t xml:space="preserve"> agjent</w:t>
      </w:r>
      <w:r>
        <w:rPr>
          <w:lang w:val="sq-AL"/>
        </w:rPr>
        <w:t>ë</w:t>
      </w:r>
      <w:r w:rsidRPr="00D75600">
        <w:rPr>
          <w:lang w:val="sq-AL"/>
        </w:rPr>
        <w:t>ve doganorë</w:t>
      </w:r>
      <w:r>
        <w:rPr>
          <w:lang w:val="sq-AL"/>
        </w:rPr>
        <w:t xml:space="preserve">, </w:t>
      </w:r>
      <w:r w:rsidRPr="00D75600">
        <w:rPr>
          <w:lang w:val="sq-AL"/>
        </w:rPr>
        <w:t>në mënyrë të veçantë</w:t>
      </w:r>
      <w:r>
        <w:rPr>
          <w:lang w:val="sq-AL"/>
        </w:rPr>
        <w:t>:</w:t>
      </w:r>
      <w:r w:rsidRPr="00D75600">
        <w:rPr>
          <w:lang w:val="sq-AL"/>
        </w:rPr>
        <w:t xml:space="preserve"> </w:t>
      </w:r>
    </w:p>
    <w:p w:rsidR="007D6BC1" w:rsidRPr="006B101E" w:rsidRDefault="007D6BC1" w:rsidP="007D6BC1">
      <w:pPr>
        <w:pStyle w:val="Paragrafi"/>
        <w:rPr>
          <w:spacing w:val="-4"/>
          <w:lang w:val="sq-AL"/>
        </w:rPr>
      </w:pPr>
      <w:r w:rsidRPr="006B101E">
        <w:rPr>
          <w:spacing w:val="-4"/>
          <w:lang w:val="sq-AL"/>
        </w:rPr>
        <w:t>a) Do të koordinojnë veprimet dhe përpjekjet në prezantimin e problematikave, si dhe në njehsimin e standardeve dhe kërkesave për agjentë doganorë, duke përfshirë, mes aktiviteteve të tjera, trajnime të përbashkëta;</w:t>
      </w:r>
    </w:p>
    <w:p w:rsidR="007D6BC1" w:rsidRPr="00D75600" w:rsidRDefault="007D6BC1" w:rsidP="007D6BC1">
      <w:pPr>
        <w:pStyle w:val="Paragrafi"/>
        <w:rPr>
          <w:lang w:val="sq-AL"/>
        </w:rPr>
      </w:pPr>
      <w:r w:rsidRPr="00D75600">
        <w:rPr>
          <w:lang w:val="sq-AL"/>
        </w:rPr>
        <w:t>b) Do të koordinojnë veprimet për shkëmbimin dhe harmonizimin e informacionit për agjentët doganorë sipas rregullave respektive.</w:t>
      </w:r>
    </w:p>
    <w:p w:rsidR="007D6BC1" w:rsidRPr="006B101E" w:rsidRDefault="007D6BC1" w:rsidP="007D6BC1">
      <w:pPr>
        <w:pStyle w:val="Paragrafi"/>
        <w:rPr>
          <w:sz w:val="14"/>
          <w:lang w:val="sq-AL"/>
        </w:rPr>
      </w:pPr>
    </w:p>
    <w:p w:rsidR="007D6BC1" w:rsidRPr="00D75600" w:rsidRDefault="007D6BC1" w:rsidP="007D6BC1">
      <w:pPr>
        <w:pStyle w:val="NeniNr"/>
        <w:rPr>
          <w:lang w:val="sq-AL"/>
        </w:rPr>
      </w:pPr>
      <w:r w:rsidRPr="00D75600">
        <w:rPr>
          <w:lang w:val="sq-AL"/>
        </w:rPr>
        <w:lastRenderedPageBreak/>
        <w:t>Neni 6</w:t>
      </w:r>
    </w:p>
    <w:p w:rsidR="007D6BC1" w:rsidRPr="00D75600" w:rsidRDefault="007D6BC1" w:rsidP="007D6BC1">
      <w:pPr>
        <w:pStyle w:val="NeniTitull"/>
        <w:rPr>
          <w:lang w:val="sq-AL"/>
        </w:rPr>
      </w:pPr>
      <w:r w:rsidRPr="00D75600">
        <w:rPr>
          <w:lang w:val="sq-AL"/>
        </w:rPr>
        <w:t>Zbatimi</w:t>
      </w:r>
    </w:p>
    <w:p w:rsidR="007D6BC1" w:rsidRPr="006B101E" w:rsidRDefault="007D6BC1" w:rsidP="007D6BC1">
      <w:pPr>
        <w:pStyle w:val="Paragrafi"/>
        <w:rPr>
          <w:sz w:val="14"/>
          <w:lang w:val="sq-AL"/>
        </w:rPr>
      </w:pPr>
    </w:p>
    <w:p w:rsidR="007D6BC1" w:rsidRPr="00D75600" w:rsidRDefault="007D6BC1" w:rsidP="007D6BC1">
      <w:pPr>
        <w:pStyle w:val="Paragrafi"/>
        <w:rPr>
          <w:lang w:val="sq-AL"/>
        </w:rPr>
      </w:pPr>
      <w:r w:rsidRPr="00D75600">
        <w:rPr>
          <w:lang w:val="sq-AL"/>
        </w:rPr>
        <w:t>1. Për zbatimin e kësaj Marrëveshjeje</w:t>
      </w:r>
      <w:r>
        <w:rPr>
          <w:lang w:val="sq-AL"/>
        </w:rPr>
        <w:t>,</w:t>
      </w:r>
      <w:r w:rsidRPr="00D75600">
        <w:rPr>
          <w:lang w:val="sq-AL"/>
        </w:rPr>
        <w:t xml:space="preserve"> do të krijohen grupe të përbashkëta pune në nivel teknik për eliminimin gradual të barrierave jotarifore në tregti, për:</w:t>
      </w:r>
    </w:p>
    <w:p w:rsidR="007D6BC1" w:rsidRPr="00D75600" w:rsidRDefault="007D6BC1" w:rsidP="007D6BC1">
      <w:pPr>
        <w:pStyle w:val="Paragrafi"/>
        <w:rPr>
          <w:lang w:val="sq-AL"/>
        </w:rPr>
      </w:pPr>
      <w:r w:rsidRPr="00D75600">
        <w:rPr>
          <w:lang w:val="sq-AL"/>
        </w:rPr>
        <w:t>a) barrierat teknike në tregti</w:t>
      </w:r>
      <w:r>
        <w:rPr>
          <w:lang w:val="sq-AL"/>
        </w:rPr>
        <w:t>;</w:t>
      </w:r>
      <w:r w:rsidRPr="00D75600">
        <w:rPr>
          <w:lang w:val="sq-AL"/>
        </w:rPr>
        <w:t xml:space="preserve"> </w:t>
      </w:r>
    </w:p>
    <w:p w:rsidR="007D6BC1" w:rsidRPr="00D75600" w:rsidRDefault="007D6BC1" w:rsidP="007D6BC1">
      <w:pPr>
        <w:pStyle w:val="Paragrafi"/>
        <w:rPr>
          <w:lang w:val="sq-AL"/>
        </w:rPr>
      </w:pPr>
      <w:r w:rsidRPr="00D75600">
        <w:rPr>
          <w:lang w:val="sq-AL"/>
        </w:rPr>
        <w:t>b) masat sanitare, fitosanitare dhe veterinare</w:t>
      </w:r>
      <w:r>
        <w:rPr>
          <w:lang w:val="sq-AL"/>
        </w:rPr>
        <w:t>;</w:t>
      </w:r>
      <w:r w:rsidRPr="00D75600">
        <w:rPr>
          <w:lang w:val="sq-AL"/>
        </w:rPr>
        <w:t xml:space="preserve"> </w:t>
      </w:r>
    </w:p>
    <w:p w:rsidR="007D6BC1" w:rsidRPr="00D75600" w:rsidRDefault="007D6BC1" w:rsidP="007D6BC1">
      <w:pPr>
        <w:pStyle w:val="Paragrafi"/>
        <w:rPr>
          <w:lang w:val="sq-AL"/>
        </w:rPr>
      </w:pPr>
      <w:r w:rsidRPr="00D75600">
        <w:rPr>
          <w:lang w:val="sq-AL"/>
        </w:rPr>
        <w:t>c) barrierat administrative, veçanërisht doganore.</w:t>
      </w:r>
    </w:p>
    <w:p w:rsidR="007D6BC1" w:rsidRPr="00D75600" w:rsidRDefault="007D6BC1" w:rsidP="007D6BC1">
      <w:pPr>
        <w:pStyle w:val="Paragrafi"/>
        <w:rPr>
          <w:lang w:val="sq-AL"/>
        </w:rPr>
      </w:pPr>
      <w:r w:rsidRPr="00D75600">
        <w:rPr>
          <w:lang w:val="sq-AL"/>
        </w:rPr>
        <w:t>Grupet do të identifikojnë barrierat tregtare jotarifore dhe do të propozojnë masa për eliminimin e tyre me afate kohore të përcaktuara.</w:t>
      </w:r>
    </w:p>
    <w:p w:rsidR="007D6BC1" w:rsidRPr="00D75600" w:rsidRDefault="007D6BC1" w:rsidP="007D6BC1">
      <w:pPr>
        <w:pStyle w:val="Paragrafi"/>
        <w:rPr>
          <w:lang w:val="sq-AL"/>
        </w:rPr>
      </w:pPr>
      <w:r w:rsidRPr="00D75600">
        <w:rPr>
          <w:lang w:val="sq-AL"/>
        </w:rPr>
        <w:t xml:space="preserve">2. Grupet e </w:t>
      </w:r>
      <w:r>
        <w:rPr>
          <w:lang w:val="sq-AL"/>
        </w:rPr>
        <w:t>p</w:t>
      </w:r>
      <w:r w:rsidRPr="00D75600">
        <w:rPr>
          <w:lang w:val="sq-AL"/>
        </w:rPr>
        <w:t>unës do të krijohen brenda 1 (një) muaji nga momenti i hyrjes në fuqi të kësaj Marrëveshjeje.</w:t>
      </w:r>
      <w:r>
        <w:rPr>
          <w:lang w:val="sq-AL"/>
        </w:rPr>
        <w:t xml:space="preserve"> </w:t>
      </w:r>
    </w:p>
    <w:p w:rsidR="007D6BC1" w:rsidRPr="00D75600" w:rsidRDefault="007D6BC1" w:rsidP="007D6BC1">
      <w:pPr>
        <w:pStyle w:val="Paragrafi"/>
        <w:rPr>
          <w:lang w:val="sq-AL"/>
        </w:rPr>
      </w:pPr>
      <w:r w:rsidRPr="00D75600">
        <w:rPr>
          <w:lang w:val="sq-AL"/>
        </w:rPr>
        <w:t xml:space="preserve">3. Grupet e </w:t>
      </w:r>
      <w:r>
        <w:rPr>
          <w:lang w:val="sq-AL"/>
        </w:rPr>
        <w:t>p</w:t>
      </w:r>
      <w:r w:rsidRPr="00D75600">
        <w:rPr>
          <w:lang w:val="sq-AL"/>
        </w:rPr>
        <w:t>unës do të bien dakor</w:t>
      </w:r>
      <w:r>
        <w:rPr>
          <w:lang w:val="sq-AL"/>
        </w:rPr>
        <w:t>d</w:t>
      </w:r>
      <w:r w:rsidRPr="00D75600">
        <w:rPr>
          <w:lang w:val="sq-AL"/>
        </w:rPr>
        <w:t xml:space="preserve"> për term</w:t>
      </w:r>
      <w:r>
        <w:rPr>
          <w:lang w:val="sq-AL"/>
        </w:rPr>
        <w:t>at e referencës së aktiviteteve</w:t>
      </w:r>
      <w:r w:rsidRPr="00D75600">
        <w:rPr>
          <w:lang w:val="sq-AL"/>
        </w:rPr>
        <w:t>, brenda 3 (tre) muajve nga krijimi i tyre.</w:t>
      </w:r>
      <w:r>
        <w:rPr>
          <w:lang w:val="sq-AL"/>
        </w:rPr>
        <w:t xml:space="preserve"> </w:t>
      </w:r>
    </w:p>
    <w:p w:rsidR="007D6BC1" w:rsidRPr="007F5622" w:rsidRDefault="007D6BC1" w:rsidP="007D6BC1">
      <w:pPr>
        <w:pStyle w:val="NeniNr"/>
        <w:rPr>
          <w:sz w:val="8"/>
          <w:lang w:val="sq-AL"/>
        </w:rPr>
      </w:pPr>
    </w:p>
    <w:p w:rsidR="007D6BC1" w:rsidRPr="00D75600" w:rsidRDefault="007D6BC1" w:rsidP="007D6BC1">
      <w:pPr>
        <w:pStyle w:val="NeniNr"/>
        <w:rPr>
          <w:lang w:val="sq-AL"/>
        </w:rPr>
      </w:pPr>
      <w:r w:rsidRPr="00D75600">
        <w:rPr>
          <w:lang w:val="sq-AL"/>
        </w:rPr>
        <w:t>Neni 7</w:t>
      </w:r>
    </w:p>
    <w:p w:rsidR="007D6BC1" w:rsidRPr="00D75600" w:rsidRDefault="007D6BC1" w:rsidP="007D6BC1">
      <w:pPr>
        <w:pStyle w:val="NeniTitull"/>
        <w:rPr>
          <w:lang w:val="sq-AL"/>
        </w:rPr>
      </w:pPr>
      <w:r w:rsidRPr="00D75600">
        <w:rPr>
          <w:lang w:val="sq-AL"/>
        </w:rPr>
        <w:t>Hyrja në fuqi dhe përfundimi</w:t>
      </w:r>
    </w:p>
    <w:p w:rsidR="007D6BC1" w:rsidRPr="007F5622" w:rsidRDefault="007D6BC1" w:rsidP="007D6BC1">
      <w:pPr>
        <w:pStyle w:val="Paragrafi"/>
        <w:rPr>
          <w:spacing w:val="-4"/>
          <w:lang w:val="sq-AL"/>
        </w:rPr>
      </w:pPr>
    </w:p>
    <w:p w:rsidR="007D6BC1" w:rsidRPr="007F5622" w:rsidRDefault="007D6BC1" w:rsidP="007D6BC1">
      <w:pPr>
        <w:pStyle w:val="Paragrafi"/>
        <w:rPr>
          <w:spacing w:val="-4"/>
          <w:lang w:val="sq-AL"/>
        </w:rPr>
      </w:pPr>
      <w:r w:rsidRPr="007F5622">
        <w:rPr>
          <w:spacing w:val="-4"/>
          <w:lang w:val="sq-AL"/>
        </w:rPr>
        <w:t xml:space="preserve">1. Kjo Marrëveshje do të hyjë në fuqi </w:t>
      </w:r>
      <w:r>
        <w:rPr>
          <w:spacing w:val="-4"/>
          <w:lang w:val="sq-AL"/>
        </w:rPr>
        <w:t xml:space="preserve">në </w:t>
      </w:r>
      <w:r w:rsidRPr="007F5622">
        <w:rPr>
          <w:spacing w:val="-4"/>
          <w:lang w:val="sq-AL"/>
        </w:rPr>
        <w:t>datën e njoftimit të fundit me shkrim, nëpërmjet kanaleve diplomatike, me të cilin palët kanë njoftuar njëra-tjetrën, se janë plotësuar kërkesat e brendshme ligjore për hyrjen në fuqi të kësaj Marrëveshjeje.</w:t>
      </w:r>
    </w:p>
    <w:p w:rsidR="007D6BC1" w:rsidRDefault="007D6BC1" w:rsidP="007D6BC1">
      <w:pPr>
        <w:pStyle w:val="Paragrafi"/>
        <w:rPr>
          <w:spacing w:val="-4"/>
          <w:lang w:val="sq-AL"/>
        </w:rPr>
      </w:pPr>
    </w:p>
    <w:p w:rsidR="007D6BC1" w:rsidRPr="007F5622" w:rsidRDefault="007D6BC1" w:rsidP="007D6BC1">
      <w:pPr>
        <w:pStyle w:val="Paragrafi"/>
        <w:rPr>
          <w:spacing w:val="-4"/>
          <w:lang w:val="sq-AL"/>
        </w:rPr>
      </w:pPr>
      <w:r w:rsidRPr="007F5622">
        <w:rPr>
          <w:spacing w:val="-4"/>
          <w:lang w:val="sq-AL"/>
        </w:rPr>
        <w:t>2. Kjo Marrëveshje është siguruar për një periudhë të pakufizuar kohore; megjithatë, secila nga Palët mund ta shpallë të pavlefshme atë në çdo kohë, me anë të një njoftimi nëpër kanalet diplomatike. Përfundimi i saj do të hyjë në fuqi tre muaj pas dërgimit të njoftimit për ta shpallur atë të pavlefshme te Pala tjetër. Rastet e pazgjidhura ende, në momentin e përfundimit, do të zgjidhen në përputhje me dispozitat e kësaj Marrëveshjeje.</w:t>
      </w:r>
    </w:p>
    <w:p w:rsidR="007D6BC1" w:rsidRPr="00D75600" w:rsidRDefault="007D6BC1" w:rsidP="007D6BC1">
      <w:pPr>
        <w:pStyle w:val="Paragrafi"/>
        <w:rPr>
          <w:lang w:val="sq-AL"/>
        </w:rPr>
      </w:pPr>
      <w:r w:rsidRPr="00D75600">
        <w:rPr>
          <w:lang w:val="sq-AL"/>
        </w:rPr>
        <w:t>3. Palët do të takohen për të rishikuar këtë Marrëveshjeje, sipas kërkesës ose pas dy vjetësh pas dat</w:t>
      </w:r>
      <w:r>
        <w:rPr>
          <w:lang w:val="sq-AL"/>
        </w:rPr>
        <w:t>ë</w:t>
      </w:r>
      <w:r w:rsidRPr="00D75600">
        <w:rPr>
          <w:lang w:val="sq-AL"/>
        </w:rPr>
        <w:t>s së hyrjes në fuqi të saj, nëse Palët nuk e informojnë njëra-tjetrën me shkrim që një rishikim i tillë është i panevojshëm.</w:t>
      </w:r>
    </w:p>
    <w:p w:rsidR="007D6BC1" w:rsidRPr="00D75600" w:rsidRDefault="007D6BC1" w:rsidP="007D6BC1">
      <w:pPr>
        <w:pStyle w:val="Paragrafi"/>
        <w:rPr>
          <w:lang w:val="sq-AL"/>
        </w:rPr>
      </w:pPr>
      <w:r w:rsidRPr="00D75600">
        <w:rPr>
          <w:lang w:val="sq-AL"/>
        </w:rPr>
        <w:t>Bërë në Prizren</w:t>
      </w:r>
      <w:r>
        <w:rPr>
          <w:lang w:val="sq-AL"/>
        </w:rPr>
        <w:t>, m</w:t>
      </w:r>
      <w:r w:rsidRPr="00D75600">
        <w:rPr>
          <w:lang w:val="sq-AL"/>
        </w:rPr>
        <w:t>ë</w:t>
      </w:r>
      <w:r>
        <w:rPr>
          <w:lang w:val="sq-AL"/>
        </w:rPr>
        <w:t xml:space="preserve"> </w:t>
      </w:r>
      <w:r w:rsidRPr="00D75600">
        <w:rPr>
          <w:lang w:val="sq-AL"/>
        </w:rPr>
        <w:t>11 janar 2014, në dy kopje origjinale, në gjuhë</w:t>
      </w:r>
      <w:r>
        <w:rPr>
          <w:lang w:val="sq-AL"/>
        </w:rPr>
        <w:t>t</w:t>
      </w:r>
      <w:r w:rsidRPr="00D75600">
        <w:rPr>
          <w:lang w:val="sq-AL"/>
        </w:rPr>
        <w:t xml:space="preserve"> shqipe dhe serbe, ku t</w:t>
      </w:r>
      <w:r>
        <w:rPr>
          <w:lang w:val="sq-AL"/>
        </w:rPr>
        <w:t>ë</w:t>
      </w:r>
      <w:r w:rsidRPr="00D75600">
        <w:rPr>
          <w:lang w:val="sq-AL"/>
        </w:rPr>
        <w:t xml:space="preserve"> dyja tekstet jan</w:t>
      </w:r>
      <w:r>
        <w:rPr>
          <w:lang w:val="sq-AL"/>
        </w:rPr>
        <w:t>ë</w:t>
      </w:r>
      <w:r w:rsidRPr="00D75600">
        <w:rPr>
          <w:lang w:val="sq-AL"/>
        </w:rPr>
        <w:t xml:space="preserve"> njëlloj autentike. Në rast mospërputhje në interpretim, do të mbizotërojë teksti në gjuhën shqipe.</w:t>
      </w:r>
    </w:p>
    <w:p w:rsidR="007D6BC1" w:rsidRPr="00D75600" w:rsidRDefault="007D6BC1" w:rsidP="007D6BC1">
      <w:pPr>
        <w:pStyle w:val="Paragrafi"/>
        <w:rPr>
          <w:lang w:val="sq-AL"/>
        </w:rPr>
      </w:pPr>
    </w:p>
    <w:p w:rsidR="00000000" w:rsidRDefault="007D6BC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7D6BC1"/>
    <w:rsid w:val="007D6B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D6BC1"/>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D6BC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D6BC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D6BC1"/>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D6BC1"/>
    <w:rPr>
      <w:rFonts w:ascii="CG Times" w:eastAsia="MS Mincho" w:hAnsi="CG Times" w:cs="CG Times"/>
      <w:b/>
      <w:bCs/>
      <w:sz w:val="21"/>
      <w:lang w:val="en-GB"/>
    </w:rPr>
  </w:style>
  <w:style w:type="paragraph" w:customStyle="1" w:styleId="Paragrafi">
    <w:name w:val="Paragrafi"/>
    <w:link w:val="ParagrafiChar"/>
    <w:rsid w:val="007D6BC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D6BC1"/>
    <w:rPr>
      <w:rFonts w:ascii="CG Times" w:eastAsia="MS Mincho" w:hAnsi="CG Times" w:cs="CG Times"/>
      <w:sz w:val="21"/>
    </w:rPr>
  </w:style>
  <w:style w:type="paragraph" w:customStyle="1" w:styleId="Titulli">
    <w:name w:val="Titulli"/>
    <w:next w:val="Normal"/>
    <w:link w:val="TitulliChar"/>
    <w:rsid w:val="007D6BC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D6BC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D6BC1"/>
    <w:rPr>
      <w:rFonts w:ascii="CG Times" w:eastAsia="MS Mincho" w:hAnsi="CG Times" w:cs="CG Times"/>
      <w:caps/>
      <w:sz w:val="21"/>
      <w:lang w:val="en-GB"/>
    </w:rPr>
  </w:style>
  <w:style w:type="character" w:customStyle="1" w:styleId="TitulliChar">
    <w:name w:val="Titulli Char"/>
    <w:link w:val="Titulli"/>
    <w:rsid w:val="007D6BC1"/>
    <w:rPr>
      <w:rFonts w:ascii="CG Times" w:eastAsia="MS Mincho" w:hAnsi="CG Times" w:cs="CG Times"/>
      <w:b/>
      <w:bCs/>
      <w:caps/>
      <w:sz w:val="21"/>
      <w:lang w:val="en-GB"/>
    </w:rPr>
  </w:style>
  <w:style w:type="character" w:customStyle="1" w:styleId="AutoritetiChar">
    <w:name w:val="Autoriteti Char"/>
    <w:link w:val="Autoriteti"/>
    <w:locked/>
    <w:rsid w:val="007D6BC1"/>
    <w:rPr>
      <w:rFonts w:ascii="CG Times" w:eastAsia="MS Mincho" w:hAnsi="CG Times" w:cs="CG Times"/>
      <w:caps/>
      <w:sz w:val="21"/>
      <w:lang w:val="en-GB"/>
    </w:rPr>
  </w:style>
  <w:style w:type="character" w:customStyle="1" w:styleId="AktiChar">
    <w:name w:val="Akti Char"/>
    <w:link w:val="Akti"/>
    <w:rsid w:val="007D6BC1"/>
    <w:rPr>
      <w:rFonts w:ascii="CG Times" w:eastAsia="MS Mincho" w:hAnsi="CG Times" w:cs="CG Times"/>
      <w:b/>
      <w:bCs/>
      <w:caps/>
      <w:color w:val="000000"/>
      <w:sz w:val="21"/>
      <w:lang w:val="en-GB"/>
    </w:rPr>
  </w:style>
  <w:style w:type="paragraph" w:customStyle="1" w:styleId="NeniNr">
    <w:name w:val="Neni_Nr"/>
    <w:next w:val="Normal"/>
    <w:link w:val="NeniNrChar"/>
    <w:rsid w:val="007D6BC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7D6BC1"/>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7D6BC1"/>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7D6BC1"/>
    <w:rPr>
      <w:rFonts w:ascii="CG Times" w:eastAsia="MS Mincho" w:hAnsi="CG Times" w:cs="CG Times"/>
      <w:sz w:val="21"/>
      <w:lang w:val="en-GB"/>
    </w:rPr>
  </w:style>
  <w:style w:type="character" w:customStyle="1" w:styleId="TitulliTitullChar">
    <w:name w:val="Titulli_Titull Char"/>
    <w:link w:val="TitulliTitull"/>
    <w:rsid w:val="007D6BC1"/>
    <w:rPr>
      <w:rFonts w:ascii="CG Times" w:eastAsia="MS Mincho" w:hAnsi="CG Times" w:cs="CG Times"/>
      <w:caps/>
      <w:sz w:val="21"/>
      <w:lang w:val="en-GB"/>
    </w:rPr>
  </w:style>
  <w:style w:type="character" w:customStyle="1" w:styleId="AutoritetiEmerChar">
    <w:name w:val="Autoriteti_Emer Char"/>
    <w:link w:val="AutoritetiEmer"/>
    <w:locked/>
    <w:rsid w:val="007D6BC1"/>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1874</Words>
  <Characters>10684</Characters>
  <Application>Microsoft Office Word</Application>
  <DocSecurity>0</DocSecurity>
  <Lines>89</Lines>
  <Paragraphs>25</Paragraphs>
  <ScaleCrop>false</ScaleCrop>
  <Company>Grizli777</Company>
  <LinksUpToDate>false</LinksUpToDate>
  <CharactersWithSpaces>12533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2014-09-23T10:08:00Z</dcterms:created>
  <dcterms:modified xsi:type="dcterms:W3CDTF">2014-09-23T10:08:00Z</dcterms:modified>
</cp:coreProperties>
</file>