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8FF06" w14:textId="77777777" w:rsidR="007064FD" w:rsidRPr="000D2F79" w:rsidRDefault="007064FD" w:rsidP="007064FD">
      <w:pPr>
        <w:pStyle w:val="Akti"/>
        <w:rPr>
          <w:rFonts w:ascii="Garamond" w:hAnsi="Garamond"/>
          <w:sz w:val="24"/>
          <w:szCs w:val="24"/>
          <w:lang w:val="sq-AL"/>
        </w:rPr>
      </w:pPr>
      <w:r w:rsidRPr="000D2F79">
        <w:rPr>
          <w:rFonts w:ascii="Garamond" w:hAnsi="Garamond"/>
          <w:sz w:val="24"/>
          <w:szCs w:val="24"/>
          <w:lang w:val="sq-AL"/>
        </w:rPr>
        <w:t>VENDIM</w:t>
      </w:r>
    </w:p>
    <w:p w14:paraId="1F68FF07" w14:textId="77777777" w:rsidR="007064FD" w:rsidRPr="000D2F79" w:rsidRDefault="007064FD" w:rsidP="007064FD">
      <w:pPr>
        <w:pStyle w:val="NumriData"/>
        <w:rPr>
          <w:rFonts w:ascii="Garamond" w:hAnsi="Garamond"/>
          <w:sz w:val="24"/>
          <w:szCs w:val="24"/>
          <w:lang w:val="sq-AL"/>
        </w:rPr>
      </w:pPr>
      <w:r w:rsidRPr="000D2F79">
        <w:rPr>
          <w:rFonts w:ascii="Garamond" w:hAnsi="Garamond"/>
          <w:sz w:val="24"/>
          <w:szCs w:val="24"/>
          <w:lang w:val="sq-AL"/>
        </w:rPr>
        <w:t>Nr. 229, datë 23.4.2014</w:t>
      </w:r>
    </w:p>
    <w:p w14:paraId="1F68FF08" w14:textId="77777777" w:rsidR="007064FD" w:rsidRPr="000D2F79" w:rsidRDefault="007064FD" w:rsidP="007064FD">
      <w:pPr>
        <w:pStyle w:val="Paragrafi"/>
        <w:ind w:firstLine="0"/>
        <w:rPr>
          <w:rFonts w:ascii="Garamond" w:hAnsi="Garamond"/>
          <w:sz w:val="24"/>
          <w:szCs w:val="24"/>
          <w:lang w:val="sq-AL"/>
        </w:rPr>
      </w:pPr>
    </w:p>
    <w:p w14:paraId="1F68FF09" w14:textId="77777777" w:rsidR="007064FD" w:rsidRPr="000D2F79" w:rsidRDefault="007064FD" w:rsidP="007064FD">
      <w:pPr>
        <w:pStyle w:val="Titulli"/>
        <w:rPr>
          <w:rFonts w:ascii="Garamond" w:hAnsi="Garamond"/>
          <w:sz w:val="24"/>
          <w:szCs w:val="24"/>
          <w:lang w:val="sq-AL"/>
        </w:rPr>
      </w:pPr>
      <w:r w:rsidRPr="000D2F79">
        <w:rPr>
          <w:rFonts w:ascii="Garamond" w:hAnsi="Garamond"/>
          <w:sz w:val="24"/>
          <w:szCs w:val="24"/>
          <w:lang w:val="sq-AL"/>
        </w:rPr>
        <w:t xml:space="preserve">Për MIRATIMIN E RREGULLAVE PËR TRANSFERIMIN E MBETJEVE JO TË RREZIKSHME DHE INFORMACIONIT QË DUHET TË PËRFSHIHET NË DOKUMENTIN E TRANSFERIMIT </w:t>
      </w:r>
    </w:p>
    <w:p w14:paraId="2B501723" w14:textId="72930997" w:rsidR="00352178" w:rsidRPr="000D2F79" w:rsidRDefault="00352178" w:rsidP="00352178">
      <w:pPr>
        <w:jc w:val="center"/>
        <w:rPr>
          <w:rFonts w:ascii="Garamond" w:hAnsi="Garamond" w:cs="Times New Roman"/>
          <w:i/>
          <w:sz w:val="24"/>
          <w:szCs w:val="24"/>
          <w:lang w:val="sq-AL"/>
        </w:rPr>
      </w:pPr>
      <w:r w:rsidRPr="000D2F79">
        <w:rPr>
          <w:rFonts w:ascii="Garamond" w:hAnsi="Garamond" w:cs="Times New Roman"/>
          <w:i/>
          <w:sz w:val="24"/>
          <w:szCs w:val="24"/>
          <w:lang w:val="sq-AL"/>
        </w:rPr>
        <w:t>(</w:t>
      </w:r>
      <w:r w:rsidR="00C0269D" w:rsidRPr="000D2F79">
        <w:rPr>
          <w:rFonts w:ascii="Garamond" w:hAnsi="Garamond" w:cs="Times New Roman"/>
          <w:i/>
          <w:sz w:val="24"/>
          <w:szCs w:val="24"/>
          <w:lang w:val="sq-AL"/>
        </w:rPr>
        <w:t>N</w:t>
      </w:r>
      <w:r w:rsidRPr="000D2F79">
        <w:rPr>
          <w:rFonts w:ascii="Garamond" w:hAnsi="Garamond" w:cs="Times New Roman"/>
          <w:i/>
          <w:sz w:val="24"/>
          <w:szCs w:val="24"/>
          <w:lang w:val="sq-AL"/>
        </w:rPr>
        <w:t>dryshuar me VKM nr. 1031, datë 16.12.2020</w:t>
      </w:r>
      <w:r w:rsidR="00C0269D" w:rsidRPr="000D2F79">
        <w:rPr>
          <w:rFonts w:ascii="Garamond" w:hAnsi="Garamond" w:cs="Times New Roman"/>
          <w:i/>
          <w:sz w:val="24"/>
          <w:szCs w:val="24"/>
          <w:lang w:val="sq-AL"/>
        </w:rPr>
        <w:t>; nr. 52</w:t>
      </w:r>
      <w:r w:rsidR="000D56C0" w:rsidRPr="000D2F79">
        <w:rPr>
          <w:rFonts w:ascii="Garamond" w:hAnsi="Garamond" w:cs="Times New Roman"/>
          <w:i/>
          <w:sz w:val="24"/>
          <w:szCs w:val="24"/>
          <w:lang w:val="sq-AL"/>
        </w:rPr>
        <w:t>6</w:t>
      </w:r>
      <w:r w:rsidR="00C0269D" w:rsidRPr="000D2F79">
        <w:rPr>
          <w:rFonts w:ascii="Garamond" w:hAnsi="Garamond" w:cs="Times New Roman"/>
          <w:i/>
          <w:sz w:val="24"/>
          <w:szCs w:val="24"/>
          <w:lang w:val="sq-AL"/>
        </w:rPr>
        <w:t>, datë 1.8.2024</w:t>
      </w:r>
      <w:r w:rsidRPr="000D2F79">
        <w:rPr>
          <w:rFonts w:ascii="Garamond" w:hAnsi="Garamond" w:cs="Times New Roman"/>
          <w:i/>
          <w:sz w:val="24"/>
          <w:szCs w:val="24"/>
          <w:lang w:val="sq-AL"/>
        </w:rPr>
        <w:t>)</w:t>
      </w:r>
    </w:p>
    <w:p w14:paraId="4D4048FF" w14:textId="5A961C18" w:rsidR="00C0269D" w:rsidRPr="000D2F79" w:rsidRDefault="00C0269D" w:rsidP="00C0269D">
      <w:pPr>
        <w:jc w:val="right"/>
        <w:rPr>
          <w:rFonts w:ascii="Garamond" w:hAnsi="Garamond" w:cs="Times New Roman"/>
          <w:i/>
          <w:sz w:val="24"/>
          <w:szCs w:val="24"/>
          <w:lang w:val="sq-AL"/>
        </w:rPr>
      </w:pPr>
      <w:r w:rsidRPr="000D2F79">
        <w:rPr>
          <w:rFonts w:ascii="Garamond" w:hAnsi="Garamond" w:cs="Times New Roman"/>
          <w:i/>
          <w:sz w:val="24"/>
          <w:szCs w:val="24"/>
          <w:lang w:val="sq-AL"/>
        </w:rPr>
        <w:t>(I përditësuar)</w:t>
      </w:r>
    </w:p>
    <w:p w14:paraId="1F68FF0B" w14:textId="77777777" w:rsidR="007064FD" w:rsidRPr="000D2F79" w:rsidRDefault="007064FD" w:rsidP="007064FD">
      <w:pPr>
        <w:pStyle w:val="Paragrafi"/>
        <w:rPr>
          <w:rFonts w:ascii="Garamond" w:hAnsi="Garamond"/>
          <w:spacing w:val="-4"/>
          <w:sz w:val="24"/>
          <w:szCs w:val="24"/>
          <w:lang w:val="sq-AL"/>
        </w:rPr>
      </w:pPr>
      <w:r w:rsidRPr="000D2F79">
        <w:rPr>
          <w:rFonts w:ascii="Garamond" w:hAnsi="Garamond"/>
          <w:spacing w:val="-4"/>
          <w:sz w:val="24"/>
          <w:szCs w:val="24"/>
          <w:lang w:val="sq-AL"/>
        </w:rPr>
        <w:t>Në mbështetje të nenit 100 të Kushtetutës dhe të pikës 11 të nenit 21 të ligjit nr. 10463, datë 22.9.2011, “Për menaxhimin e integruar të mbetjeve”, të ndryshuar, me propozimin e ministrit të Mjedisit, Këshilli i Ministrave</w:t>
      </w:r>
    </w:p>
    <w:p w14:paraId="1F68FF0C" w14:textId="77777777" w:rsidR="007064FD" w:rsidRPr="000D2F79" w:rsidRDefault="007064FD" w:rsidP="007064FD">
      <w:pPr>
        <w:pStyle w:val="Paragrafi"/>
        <w:rPr>
          <w:rFonts w:ascii="Garamond" w:hAnsi="Garamond"/>
          <w:sz w:val="24"/>
          <w:szCs w:val="24"/>
          <w:lang w:val="sq-AL"/>
        </w:rPr>
      </w:pPr>
    </w:p>
    <w:p w14:paraId="1F68FF0D" w14:textId="77777777" w:rsidR="007064FD" w:rsidRPr="000D2F79" w:rsidRDefault="007064FD" w:rsidP="007064FD">
      <w:pPr>
        <w:pStyle w:val="VENDOSI"/>
        <w:rPr>
          <w:rFonts w:ascii="Garamond" w:hAnsi="Garamond"/>
          <w:sz w:val="24"/>
          <w:szCs w:val="24"/>
          <w:lang w:val="sq-AL"/>
        </w:rPr>
      </w:pPr>
      <w:r w:rsidRPr="000D2F79">
        <w:rPr>
          <w:rFonts w:ascii="Garamond" w:hAnsi="Garamond"/>
          <w:sz w:val="24"/>
          <w:szCs w:val="24"/>
          <w:lang w:val="sq-AL"/>
        </w:rPr>
        <w:t>VENDOSI:</w:t>
      </w:r>
    </w:p>
    <w:p w14:paraId="1F68FF0E" w14:textId="77777777" w:rsidR="007064FD" w:rsidRPr="000D2F79" w:rsidRDefault="007064FD" w:rsidP="007064FD">
      <w:pPr>
        <w:pStyle w:val="Paragrafi"/>
        <w:rPr>
          <w:rFonts w:ascii="Garamond" w:hAnsi="Garamond"/>
          <w:sz w:val="24"/>
          <w:szCs w:val="24"/>
          <w:lang w:val="sq-AL"/>
        </w:rPr>
      </w:pPr>
    </w:p>
    <w:p w14:paraId="1F68FF0F"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1. Miratimin e rregullave për transferimin në mënyrë profesionale të mbetjeve jo të rrezikshme nga një person te një tjetër brenda territorit të Republikës së Shqipërisë dhe të informa</w:t>
      </w:r>
      <w:bookmarkStart w:id="0" w:name="_GoBack"/>
      <w:bookmarkEnd w:id="0"/>
      <w:r w:rsidRPr="000D2F79">
        <w:rPr>
          <w:rFonts w:ascii="Garamond" w:hAnsi="Garamond"/>
          <w:sz w:val="24"/>
          <w:szCs w:val="24"/>
          <w:lang w:val="sq-AL"/>
        </w:rPr>
        <w:t>cionit që duhet të përfshihet në dokumentin e transferimit.</w:t>
      </w:r>
    </w:p>
    <w:p w14:paraId="1F68FF11" w14:textId="4C29E158" w:rsidR="007064FD" w:rsidRPr="000D2F79" w:rsidRDefault="007064FD" w:rsidP="007064FD">
      <w:pPr>
        <w:pStyle w:val="Paragrafi"/>
        <w:rPr>
          <w:rFonts w:ascii="Garamond" w:hAnsi="Garamond"/>
          <w:i/>
          <w:sz w:val="24"/>
          <w:szCs w:val="24"/>
          <w:lang w:val="sq-AL"/>
        </w:rPr>
      </w:pPr>
      <w:r w:rsidRPr="000D2F79">
        <w:rPr>
          <w:rFonts w:ascii="Garamond" w:hAnsi="Garamond"/>
          <w:i/>
          <w:sz w:val="24"/>
          <w:szCs w:val="24"/>
          <w:lang w:val="sq-AL"/>
        </w:rPr>
        <w:t xml:space="preserve">2. </w:t>
      </w:r>
      <w:r w:rsidR="00C0269D" w:rsidRPr="000D2F79">
        <w:rPr>
          <w:rFonts w:ascii="Garamond" w:hAnsi="Garamond"/>
          <w:i/>
          <w:sz w:val="24"/>
          <w:szCs w:val="24"/>
          <w:lang w:val="sq-AL"/>
        </w:rPr>
        <w:t>Mbetje jo të rrezikshme klasifikohen mbetjet që nuk shënohen me shenjën yll “*”, të miratuara me vendimin nr. 402, datë 30.6.2021, të Këshillit të Ministrave, “Për miratimin e Katalogut të Mbetjeve”, të cilit më poshtë i referohemi me emërtimin “Katalogu i mbetjeve”.</w:t>
      </w:r>
    </w:p>
    <w:p w14:paraId="1F68FF12"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3. Të gjithë termat e përdorur në këtë vendim kanë të njëjtin kuptim me atë të dhënë nga ligji nr. 10463, datë 22.9.2011, “Për menaxhimin e integruar të mbetjeve”, të ndryshuar.</w:t>
      </w:r>
    </w:p>
    <w:p w14:paraId="1F68FF13"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4. Transferimi i mbetjeve jo të rrezikshme bëhet sipas formatit të dokumentit të transferimit të mbetjeve jo të rrezikshme, të përcaktuar në aneksin 1, bashkëlidhur këtij vendimi.</w:t>
      </w:r>
    </w:p>
    <w:p w14:paraId="1F68FF14"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5. Dokumenti i transferimit të mbetjeve jo të rrezikshme plotësohet për të gjitha hallkat që ndiqen për transferimin e mbetjeve që nga krijimi deri në destinacionin përfundimtar.</w:t>
      </w:r>
    </w:p>
    <w:p w14:paraId="1F68FF15" w14:textId="77777777" w:rsidR="007064FD" w:rsidRPr="000D2F79" w:rsidRDefault="007064FD" w:rsidP="007064FD">
      <w:pPr>
        <w:pStyle w:val="Paragrafi"/>
        <w:rPr>
          <w:rFonts w:ascii="Garamond" w:hAnsi="Garamond"/>
          <w:spacing w:val="-4"/>
          <w:sz w:val="24"/>
          <w:szCs w:val="24"/>
          <w:lang w:val="sq-AL"/>
        </w:rPr>
      </w:pPr>
      <w:r w:rsidRPr="000D2F79">
        <w:rPr>
          <w:rFonts w:ascii="Garamond" w:hAnsi="Garamond"/>
          <w:spacing w:val="-4"/>
          <w:sz w:val="24"/>
          <w:szCs w:val="24"/>
          <w:lang w:val="sq-AL"/>
        </w:rPr>
        <w:t>6. Dokumenti i transferimit të mbetjeve jo të rrezikshme plotësohet dhe nënshkruhet nga krijuesi i mbetjeve, grumbulluesi, transportuesi dhe pritësi që merr në dorëzim mbetjet, sipas aneksit 1 bashkëlidhur, në aq kopje sa janë personat që nënshkruajnë dokumentin.</w:t>
      </w:r>
    </w:p>
    <w:p w14:paraId="1F68FF16"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7. Dokumenti i transferimit të mbetjeve jo të rrezikshme është i vlefshëm edhe në formë elektronike, nëse është i plotësuar dhe i nënshkruar nga personat e përcaktuar në pikën 6 të këtij vendimi.</w:t>
      </w:r>
    </w:p>
    <w:p w14:paraId="1F68FF17"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8. Përjashtohet nga procedura e zbatimit të këtij vendimi vetëm gjenerimi i mbetjeve shtëpiake.</w:t>
      </w:r>
    </w:p>
    <w:p w14:paraId="1F68FF18"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9. Transporti i mbetjeve jo të rrezikshme bëhet në bazë të kontratës ndërmjet palëve, në të cilën përcaktohet detyrimisht përgjegjësia për rastin e kthimit mbrapsht, pjesërisht ose plotësisht, të mbetjeve nga pritësi, duke plotësuar seksionin C të aneksit 1, bashkëlidhur këtij vendimi.</w:t>
      </w:r>
    </w:p>
    <w:p w14:paraId="1F68FF19"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10. Çdo transfertë e mbetjeve jo të rrezikshme shoqërohet me dokumentin e transferimit të mbetjeve deri në destinacionin përfundimtar dhe të dhënat regjistrohen në Regjistrin e Transfertave Individuale që krijohet për këtë qëllim.</w:t>
      </w:r>
    </w:p>
    <w:p w14:paraId="1F68FF1A"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11. Agjencia Kombëtare e Mjedisit krijon Regjistrin Kombëtar të Transfertave të Mbetjeve jo të Rrezikshme.</w:t>
      </w:r>
    </w:p>
    <w:p w14:paraId="1F68FF1B" w14:textId="77777777" w:rsidR="007064FD" w:rsidRPr="000D2F79" w:rsidRDefault="007064FD" w:rsidP="007064FD">
      <w:pPr>
        <w:pStyle w:val="Paragrafi"/>
        <w:rPr>
          <w:rFonts w:ascii="Garamond" w:hAnsi="Garamond"/>
          <w:spacing w:val="-4"/>
          <w:sz w:val="24"/>
          <w:szCs w:val="24"/>
          <w:lang w:val="sq-AL"/>
        </w:rPr>
      </w:pPr>
      <w:r w:rsidRPr="000D2F79">
        <w:rPr>
          <w:rFonts w:ascii="Garamond" w:hAnsi="Garamond"/>
          <w:spacing w:val="-4"/>
          <w:sz w:val="24"/>
          <w:szCs w:val="24"/>
          <w:lang w:val="sq-AL"/>
        </w:rPr>
        <w:t>12. Mënyra e administrimit dhe formati i Regjistrit të Transfertave Individuale dhe formati i Regjistrit Kombëtar të Transfertave të Mbetjeve jo të Rrezikshme miratohen me urdhër të ministrit përgjegjës për mjedisin.</w:t>
      </w:r>
    </w:p>
    <w:p w14:paraId="40ECE249" w14:textId="77777777" w:rsidR="00C0269D" w:rsidRPr="000D2F79" w:rsidRDefault="00C0269D" w:rsidP="00C0269D">
      <w:pPr>
        <w:pStyle w:val="TEKSTII"/>
        <w:rPr>
          <w:i/>
          <w:lang w:val="sq-AL"/>
        </w:rPr>
      </w:pPr>
      <w:r w:rsidRPr="000D2F79">
        <w:rPr>
          <w:i/>
          <w:lang w:val="sq-AL"/>
        </w:rPr>
        <w:t xml:space="preserve">13. </w:t>
      </w:r>
      <w:bookmarkStart w:id="1" w:name="_Hlk167094977"/>
      <w:r w:rsidRPr="000D2F79">
        <w:rPr>
          <w:i/>
          <w:lang w:val="sq-AL"/>
        </w:rPr>
        <w:t>Krijuesi, grumbulluesi dhe pritësi i mbetjeve raportojnë në mënyrë elektronike, nëpërmjet portalit unik qeveritar “</w:t>
      </w:r>
      <w:r w:rsidRPr="000D2F79">
        <w:rPr>
          <w:i/>
          <w:iCs/>
          <w:lang w:val="sq-AL"/>
        </w:rPr>
        <w:t>e-Albania</w:t>
      </w:r>
      <w:r w:rsidRPr="000D2F79">
        <w:rPr>
          <w:i/>
          <w:lang w:val="sq-AL"/>
        </w:rPr>
        <w:t>”, pranë Agjencisë Kombëtare të Mjedisit, informacion lidhur me mbetjet jo të rrezikshme të transferuara, referuar dokumentit të transferimit, të paktën 1 (një) herë në 6 muaj.</w:t>
      </w:r>
    </w:p>
    <w:bookmarkEnd w:id="1"/>
    <w:p w14:paraId="5AB1F418" w14:textId="77777777" w:rsidR="00C0269D" w:rsidRPr="000D2F79" w:rsidRDefault="00C0269D" w:rsidP="00C0269D">
      <w:pPr>
        <w:pStyle w:val="TEKSTII"/>
        <w:rPr>
          <w:i/>
          <w:lang w:val="sq-AL"/>
        </w:rPr>
      </w:pPr>
      <w:r w:rsidRPr="000D2F79">
        <w:rPr>
          <w:i/>
          <w:lang w:val="sq-AL"/>
        </w:rPr>
        <w:t xml:space="preserve">14. Dokumenti i transferimit përmban kodin unik, i cili përbëhet nga dy pjesë. Pjesa e parë e kodit unik miratohet nga Agjencia Kombëtare e Mjedisit pas paraqitjes së kërkesës, nëpërmjet </w:t>
      </w:r>
      <w:r w:rsidRPr="000D2F79">
        <w:rPr>
          <w:i/>
          <w:color w:val="000000"/>
          <w:lang w:val="sq-AL"/>
        </w:rPr>
        <w:t xml:space="preserve">portalit unik qeveritar </w:t>
      </w:r>
      <w:r w:rsidRPr="000D2F79">
        <w:rPr>
          <w:i/>
          <w:iCs/>
          <w:color w:val="000000"/>
          <w:lang w:val="sq-AL"/>
        </w:rPr>
        <w:t>“e-Albania</w:t>
      </w:r>
      <w:r w:rsidRPr="000D2F79">
        <w:rPr>
          <w:i/>
          <w:color w:val="000000"/>
          <w:lang w:val="sq-AL"/>
        </w:rPr>
        <w:t>”</w:t>
      </w:r>
      <w:r w:rsidRPr="000D2F79">
        <w:rPr>
          <w:i/>
          <w:lang w:val="sq-AL"/>
        </w:rPr>
        <w:t>, nga personi që transferon mbetjet jo të rrezikshme tek pritësi. Agjencia Kombëtare e Mjedisit shqyrton kërkesën dhe verifikon të dhënat e kërkuesit nga ekstrakti i Qendrës Kombëtare të Biznesit (QKB) dhe licencën III.2.B. Në rast se nga verifikimi konstatohet se dokumentacioni i depozituar nga kërkuesi nuk është i plotë apo ka pasaktësi, e njofton atë përmes portalit unik qeveritar “</w:t>
      </w:r>
      <w:r w:rsidRPr="000D2F79">
        <w:rPr>
          <w:i/>
          <w:iCs/>
          <w:lang w:val="sq-AL"/>
        </w:rPr>
        <w:t>e-Albania</w:t>
      </w:r>
      <w:r w:rsidRPr="000D2F79">
        <w:rPr>
          <w:i/>
          <w:lang w:val="sq-AL"/>
        </w:rPr>
        <w:t>”, duke i kërkuar plotësimin e dokumentacionit e të pasaktësive të konstatuara brenda 7 (shtatë) ditëve pune nga dita e njoftimit. Mosplotësimi i dokumentacionit të kërkuar brenda këtij afati përbën shkak për mospranimin e kërkesës, e cila, në këtë rast, quhet se nuk është regjistruar. Kërkuesi njoftohet përmes portalit unik qeveritar “</w:t>
      </w:r>
      <w:r w:rsidRPr="000D2F79">
        <w:rPr>
          <w:i/>
          <w:iCs/>
          <w:lang w:val="sq-AL"/>
        </w:rPr>
        <w:t>e-Albania</w:t>
      </w:r>
      <w:r w:rsidRPr="000D2F79">
        <w:rPr>
          <w:i/>
          <w:lang w:val="sq-AL"/>
        </w:rPr>
        <w:t>” për arsyet e mospranimit dhe kërkesa i kthehet.</w:t>
      </w:r>
    </w:p>
    <w:p w14:paraId="1827839C" w14:textId="77EE13EF" w:rsidR="00C0269D" w:rsidRPr="000D2F79" w:rsidRDefault="00C0269D" w:rsidP="00C0269D">
      <w:pPr>
        <w:pStyle w:val="Paragrafi"/>
        <w:rPr>
          <w:rFonts w:ascii="Garamond" w:hAnsi="Garamond"/>
          <w:i/>
          <w:sz w:val="24"/>
          <w:szCs w:val="24"/>
          <w:lang w:val="sq-AL"/>
        </w:rPr>
      </w:pPr>
      <w:r w:rsidRPr="000D2F79">
        <w:rPr>
          <w:rFonts w:ascii="Garamond" w:hAnsi="Garamond"/>
          <w:i/>
          <w:sz w:val="24"/>
          <w:szCs w:val="24"/>
          <w:lang w:val="sq-AL"/>
        </w:rPr>
        <w:t>15. Agjencia Kombëtare e Mjedisit miraton pjesën e parë të Kodit Unik brenda 5 (pesë) ditëve pune nga data e paraqitjes së kërkesës nëpërmjet portalit unik qeveritar “</w:t>
      </w:r>
      <w:r w:rsidRPr="000D2F79">
        <w:rPr>
          <w:rFonts w:ascii="Garamond" w:hAnsi="Garamond"/>
          <w:i/>
          <w:iCs/>
          <w:sz w:val="24"/>
          <w:szCs w:val="24"/>
          <w:lang w:val="sq-AL"/>
        </w:rPr>
        <w:t>e-Albania</w:t>
      </w:r>
      <w:r w:rsidRPr="000D2F79">
        <w:rPr>
          <w:rFonts w:ascii="Garamond" w:hAnsi="Garamond"/>
          <w:i/>
          <w:sz w:val="24"/>
          <w:szCs w:val="24"/>
          <w:lang w:val="sq-AL"/>
        </w:rPr>
        <w:t>”.</w:t>
      </w:r>
    </w:p>
    <w:p w14:paraId="1F68FF1F" w14:textId="1664128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lastRenderedPageBreak/>
        <w:t>16. Pjesa e parë e kodit unik është individuale dhe e papërsëritshme për çdo subjekt që transferon mbetje jo të rrezikshme, ndërsa pjesa e dytë e këtij kodi vendoset nga vetë personi që transferon mbetjet te pritësi dhe ndryshon për çdo transfertë.</w:t>
      </w:r>
    </w:p>
    <w:p w14:paraId="1F68FF20" w14:textId="77777777" w:rsidR="007064FD" w:rsidRPr="000D2F79" w:rsidRDefault="007064FD" w:rsidP="007064FD">
      <w:pPr>
        <w:pStyle w:val="Paragrafi"/>
        <w:rPr>
          <w:rFonts w:ascii="Garamond" w:hAnsi="Garamond"/>
          <w:sz w:val="24"/>
          <w:szCs w:val="24"/>
          <w:lang w:val="sq-AL"/>
        </w:rPr>
      </w:pPr>
      <w:r w:rsidRPr="000D2F79">
        <w:rPr>
          <w:rFonts w:ascii="Garamond" w:hAnsi="Garamond"/>
          <w:sz w:val="24"/>
          <w:szCs w:val="24"/>
          <w:lang w:val="sq-AL"/>
        </w:rPr>
        <w:t>17. Përcaktimi i kodit unik bëhet sipas metodologjisë së dhënë në aneksin 2, bashkëlidhur këtij vendimi.</w:t>
      </w:r>
    </w:p>
    <w:p w14:paraId="2243510E" w14:textId="77777777" w:rsidR="00C0269D" w:rsidRPr="000D2F79" w:rsidRDefault="00352178" w:rsidP="00C0269D">
      <w:pPr>
        <w:pStyle w:val="TEKSTII"/>
        <w:rPr>
          <w:i/>
          <w:lang w:val="sq-AL"/>
        </w:rPr>
      </w:pPr>
      <w:r w:rsidRPr="000D2F79">
        <w:rPr>
          <w:i/>
          <w:lang w:val="sq-AL"/>
        </w:rPr>
        <w:t xml:space="preserve">18. </w:t>
      </w:r>
      <w:r w:rsidR="00C0269D" w:rsidRPr="000D2F79">
        <w:rPr>
          <w:i/>
          <w:lang w:val="sq-AL"/>
        </w:rPr>
        <w:t>Agjencia Kombëtare e Mjedisit krijon dhe administron një bazë të dhënash për kodet unike. Baza e të dhënave shërben si pjesë e Regjistrit Kombëtar të Transfertave të Mbetjeve jo të Rrezikshme, që mban Agjencia Kombëtare e Mjedisit. Baza e të dhënave për kodet unike përmban elementet e mëposhtme:</w:t>
      </w:r>
    </w:p>
    <w:p w14:paraId="0B894CAC" w14:textId="77777777" w:rsidR="00C0269D" w:rsidRPr="000D2F79" w:rsidRDefault="00C0269D" w:rsidP="00C0269D">
      <w:pPr>
        <w:pStyle w:val="TEKSTII"/>
        <w:rPr>
          <w:i/>
          <w:lang w:val="sq-AL"/>
        </w:rPr>
      </w:pPr>
      <w:r w:rsidRPr="000D2F79">
        <w:rPr>
          <w:i/>
          <w:lang w:val="sq-AL"/>
        </w:rPr>
        <w:t>a) institucionin administrues, Agjencia Kombëtare e Mjedisit;</w:t>
      </w:r>
    </w:p>
    <w:p w14:paraId="2D4F1A02" w14:textId="77777777" w:rsidR="00C0269D" w:rsidRPr="000D2F79" w:rsidRDefault="00C0269D" w:rsidP="00C0269D">
      <w:pPr>
        <w:pStyle w:val="TEKSTII"/>
        <w:rPr>
          <w:i/>
          <w:lang w:val="sq-AL"/>
        </w:rPr>
      </w:pPr>
      <w:r w:rsidRPr="000D2F79">
        <w:rPr>
          <w:i/>
          <w:lang w:val="sq-AL"/>
        </w:rPr>
        <w:t>b) të dhënat parësore, si: lloji i mbetjes, kodi i mbetjes sipas Katalogut Shqiptar të Mbetjeve, gjendja/forma fizike e mbetjes (e gaztë/e lëngët/e ngurtë/pluhur/llum/përzier);</w:t>
      </w:r>
    </w:p>
    <w:p w14:paraId="4EA5890E" w14:textId="77777777" w:rsidR="00C0269D" w:rsidRPr="000D2F79" w:rsidRDefault="00C0269D" w:rsidP="00C0269D">
      <w:pPr>
        <w:pStyle w:val="TEKSTII"/>
        <w:rPr>
          <w:i/>
          <w:lang w:val="sq-AL"/>
        </w:rPr>
      </w:pPr>
      <w:r w:rsidRPr="000D2F79">
        <w:rPr>
          <w:i/>
          <w:lang w:val="sq-AL"/>
        </w:rPr>
        <w:t>c) të dhënat dytësore, si: numri i regjistrimit, NIPT-i, numri i identifikimit të lejes së mjedisit, numri i identifikimit të licencës III.2.B;</w:t>
      </w:r>
    </w:p>
    <w:p w14:paraId="3F87BF1E" w14:textId="77777777" w:rsidR="00C0269D" w:rsidRPr="000D2F79" w:rsidRDefault="00C0269D" w:rsidP="00C0269D">
      <w:pPr>
        <w:pStyle w:val="TEKSTII"/>
        <w:rPr>
          <w:i/>
          <w:lang w:val="sq-AL"/>
        </w:rPr>
      </w:pPr>
      <w:r w:rsidRPr="000D2F79">
        <w:rPr>
          <w:i/>
          <w:lang w:val="sq-AL"/>
        </w:rPr>
        <w:t>ç) dhënësit e informacionit, si personi fizik/juridik, QKB-ja;</w:t>
      </w:r>
    </w:p>
    <w:p w14:paraId="55BBC45A" w14:textId="77777777" w:rsidR="00C0269D" w:rsidRPr="000D2F79" w:rsidRDefault="00C0269D" w:rsidP="00C0269D">
      <w:pPr>
        <w:pStyle w:val="TEKSTII"/>
        <w:rPr>
          <w:i/>
          <w:lang w:val="sq-AL"/>
        </w:rPr>
      </w:pPr>
      <w:r w:rsidRPr="000D2F79">
        <w:rPr>
          <w:i/>
          <w:lang w:val="sq-AL"/>
        </w:rPr>
        <w:t>d) ndërveprimi QKB–Agjencia Kombëtare e Mjedisit;</w:t>
      </w:r>
    </w:p>
    <w:p w14:paraId="7161463C" w14:textId="1F68A476" w:rsidR="00352178" w:rsidRPr="000D2F79" w:rsidRDefault="00C0269D" w:rsidP="00C0269D">
      <w:pPr>
        <w:pStyle w:val="Paragrafi"/>
        <w:rPr>
          <w:rFonts w:ascii="Garamond" w:hAnsi="Garamond"/>
          <w:i/>
          <w:sz w:val="24"/>
          <w:szCs w:val="24"/>
          <w:lang w:val="sq-AL"/>
        </w:rPr>
      </w:pPr>
      <w:r w:rsidRPr="000D2F79">
        <w:rPr>
          <w:rFonts w:ascii="Garamond" w:hAnsi="Garamond"/>
          <w:i/>
          <w:sz w:val="24"/>
          <w:szCs w:val="24"/>
          <w:lang w:val="sq-AL"/>
        </w:rPr>
        <w:t>dh) personat e interesuar, si personi fizik/juridik, Agjencia Kombëtare e Mjedisit.</w:t>
      </w:r>
    </w:p>
    <w:p w14:paraId="1F68FF22" w14:textId="6C93265B" w:rsidR="007064FD" w:rsidRPr="000D2F79" w:rsidRDefault="007064FD" w:rsidP="00352178">
      <w:pPr>
        <w:pStyle w:val="Paragrafi"/>
        <w:rPr>
          <w:rFonts w:ascii="Garamond" w:hAnsi="Garamond"/>
          <w:sz w:val="24"/>
          <w:szCs w:val="24"/>
          <w:lang w:val="sq-AL"/>
        </w:rPr>
      </w:pPr>
      <w:r w:rsidRPr="000D2F79">
        <w:rPr>
          <w:rFonts w:ascii="Garamond" w:hAnsi="Garamond"/>
          <w:sz w:val="24"/>
          <w:szCs w:val="24"/>
          <w:lang w:val="sq-AL"/>
        </w:rPr>
        <w:t>19. Mospërmbushja e detyrimeve të përcaktuara në këtë vendim dhe në aneksin 1, bashkëlidhur këtij vendimi, përbëjnë kundërvajtje administrative dhe dënohen sipas përcaktimeve të nenit 62 të ligjit nr. 10463, datë 22.9.2011, “Për menaxhimin e integruar të mbetjeve”, të ndryshuar.</w:t>
      </w:r>
    </w:p>
    <w:p w14:paraId="64337096" w14:textId="24730A54" w:rsidR="00C0269D" w:rsidRPr="000D2F79" w:rsidRDefault="00C0269D" w:rsidP="00352178">
      <w:pPr>
        <w:pStyle w:val="Paragrafi"/>
        <w:rPr>
          <w:rFonts w:ascii="Garamond" w:hAnsi="Garamond"/>
          <w:i/>
          <w:sz w:val="24"/>
          <w:szCs w:val="24"/>
          <w:lang w:val="sq-AL"/>
        </w:rPr>
      </w:pPr>
      <w:r w:rsidRPr="000D2F79">
        <w:rPr>
          <w:rFonts w:ascii="Garamond" w:eastAsia="Calibri" w:hAnsi="Garamond"/>
          <w:i/>
          <w:sz w:val="24"/>
          <w:szCs w:val="24"/>
          <w:lang w:val="sq-AL" w:eastAsia="en-GB"/>
        </w:rPr>
        <w:t xml:space="preserve">19/1. Procedura e aplikimit sipas këtij vendimi, nëpërmjet portalit unik qeveritar </w:t>
      </w:r>
      <w:r w:rsidRPr="000D2F79">
        <w:rPr>
          <w:rFonts w:ascii="Garamond" w:eastAsia="Calibri" w:hAnsi="Garamond"/>
          <w:i/>
          <w:iCs/>
          <w:sz w:val="24"/>
          <w:szCs w:val="24"/>
          <w:lang w:val="sq-AL" w:eastAsia="en-GB"/>
        </w:rPr>
        <w:t>“e-Albania”,</w:t>
      </w:r>
      <w:r w:rsidRPr="000D2F79">
        <w:rPr>
          <w:rFonts w:ascii="Garamond" w:eastAsia="Calibri" w:hAnsi="Garamond"/>
          <w:i/>
          <w:sz w:val="24"/>
          <w:szCs w:val="24"/>
          <w:lang w:val="sq-AL" w:eastAsia="en-GB"/>
        </w:rPr>
        <w:t xml:space="preserve"> zbatohet në momentin që sistemi i integruar mjedisor do të implementohet dhe do të jetë funksional. Deri në funksionimin e tij, raportimi i informacionit lidhur me mbetjet jo të rrezikshme të transferuara bëhet pranë Agjencisë Kombëtare të Mjedisit.</w:t>
      </w:r>
    </w:p>
    <w:p w14:paraId="1F68FF23" w14:textId="437628A6" w:rsidR="00352178" w:rsidRPr="000D2F79" w:rsidRDefault="00352178" w:rsidP="007064FD">
      <w:pPr>
        <w:pStyle w:val="Paragrafi"/>
        <w:rPr>
          <w:rFonts w:ascii="Garamond" w:hAnsi="Garamond"/>
          <w:i/>
          <w:sz w:val="24"/>
          <w:szCs w:val="24"/>
          <w:lang w:val="sq-AL"/>
        </w:rPr>
      </w:pPr>
      <w:r w:rsidRPr="000D2F79">
        <w:rPr>
          <w:rFonts w:ascii="Garamond" w:hAnsi="Garamond"/>
          <w:i/>
          <w:sz w:val="24"/>
          <w:szCs w:val="24"/>
          <w:lang w:val="sq-AL"/>
        </w:rPr>
        <w:t>20. Ngarkohen ministria përgjegjëse për mjedisin dhe Agjencia Kombëtare e Mjedisit për zbatimin e këtij vendimi.</w:t>
      </w:r>
    </w:p>
    <w:p w14:paraId="1F68FF24" w14:textId="77777777" w:rsidR="007064FD" w:rsidRPr="000D2F79" w:rsidRDefault="007064FD" w:rsidP="007064FD">
      <w:pPr>
        <w:pStyle w:val="Paragrafi"/>
        <w:rPr>
          <w:rFonts w:ascii="Garamond" w:hAnsi="Garamond"/>
          <w:spacing w:val="-4"/>
          <w:sz w:val="24"/>
          <w:szCs w:val="24"/>
          <w:lang w:val="sq-AL"/>
        </w:rPr>
      </w:pPr>
      <w:r w:rsidRPr="000D2F79">
        <w:rPr>
          <w:rFonts w:ascii="Garamond" w:hAnsi="Garamond"/>
          <w:spacing w:val="-4"/>
          <w:sz w:val="24"/>
          <w:szCs w:val="24"/>
          <w:lang w:val="sq-AL"/>
        </w:rPr>
        <w:t>Ky vendim hyn në fuqi pas botimit në Fletoren Zyrtare.</w:t>
      </w:r>
    </w:p>
    <w:p w14:paraId="1F68FF25" w14:textId="77777777" w:rsidR="007064FD" w:rsidRPr="000D2F79" w:rsidRDefault="007064FD" w:rsidP="007064FD">
      <w:pPr>
        <w:pStyle w:val="Autoriteti"/>
        <w:rPr>
          <w:rFonts w:ascii="Garamond" w:hAnsi="Garamond"/>
          <w:sz w:val="24"/>
          <w:szCs w:val="24"/>
          <w:lang w:val="sq-AL"/>
        </w:rPr>
      </w:pPr>
    </w:p>
    <w:p w14:paraId="1F68FF26" w14:textId="77777777" w:rsidR="007064FD" w:rsidRPr="000D2F79" w:rsidRDefault="007064FD" w:rsidP="007064FD">
      <w:pPr>
        <w:pStyle w:val="Autoriteti"/>
        <w:rPr>
          <w:rFonts w:ascii="Garamond" w:hAnsi="Garamond"/>
          <w:sz w:val="24"/>
          <w:szCs w:val="24"/>
          <w:lang w:val="sq-AL"/>
        </w:rPr>
      </w:pPr>
      <w:r w:rsidRPr="000D2F79">
        <w:rPr>
          <w:rFonts w:ascii="Garamond" w:hAnsi="Garamond"/>
          <w:sz w:val="24"/>
          <w:szCs w:val="24"/>
          <w:lang w:val="sq-AL"/>
        </w:rPr>
        <w:t>Kryeministri</w:t>
      </w:r>
    </w:p>
    <w:p w14:paraId="1F68FF27" w14:textId="77777777" w:rsidR="007064FD" w:rsidRPr="000D2F79" w:rsidRDefault="007064FD" w:rsidP="007064FD">
      <w:pPr>
        <w:pStyle w:val="AutoritetiEmer"/>
        <w:rPr>
          <w:rFonts w:ascii="Garamond" w:hAnsi="Garamond"/>
          <w:sz w:val="24"/>
          <w:szCs w:val="24"/>
          <w:lang w:val="sq-AL"/>
        </w:rPr>
      </w:pPr>
      <w:r w:rsidRPr="000D2F79">
        <w:rPr>
          <w:rFonts w:ascii="Garamond" w:hAnsi="Garamond"/>
          <w:sz w:val="24"/>
          <w:szCs w:val="24"/>
          <w:lang w:val="sq-AL"/>
        </w:rPr>
        <w:t>Edi Rama</w:t>
      </w:r>
    </w:p>
    <w:p w14:paraId="1F68FF28" w14:textId="77777777" w:rsidR="007064FD" w:rsidRPr="000D2F79" w:rsidRDefault="007064FD" w:rsidP="007064FD">
      <w:pPr>
        <w:pStyle w:val="Paragrafi"/>
        <w:rPr>
          <w:rFonts w:ascii="Garamond" w:hAnsi="Garamond"/>
          <w:sz w:val="24"/>
          <w:szCs w:val="24"/>
          <w:lang w:val="sq-AL"/>
        </w:rPr>
      </w:pPr>
    </w:p>
    <w:p w14:paraId="1F68FF29" w14:textId="77777777" w:rsidR="007064FD" w:rsidRPr="000D2F79" w:rsidRDefault="007064FD" w:rsidP="007064FD">
      <w:pPr>
        <w:pStyle w:val="TitulliTitull"/>
        <w:rPr>
          <w:rFonts w:ascii="Garamond" w:hAnsi="Garamond"/>
          <w:sz w:val="24"/>
          <w:szCs w:val="24"/>
          <w:lang w:val="sq-AL"/>
        </w:rPr>
        <w:sectPr w:rsidR="007064FD" w:rsidRPr="000D2F79" w:rsidSect="00352178">
          <w:pgSz w:w="11907" w:h="16840" w:code="9"/>
          <w:pgMar w:top="851" w:right="851" w:bottom="851" w:left="851" w:header="1134" w:footer="1134" w:gutter="0"/>
          <w:cols w:space="454"/>
          <w:docGrid w:linePitch="360"/>
        </w:sectPr>
      </w:pPr>
    </w:p>
    <w:p w14:paraId="1F68FF2A" w14:textId="77777777" w:rsidR="007064FD" w:rsidRPr="000D2F79" w:rsidRDefault="007064FD" w:rsidP="007064FD">
      <w:pPr>
        <w:pStyle w:val="TitulliTitull"/>
        <w:rPr>
          <w:rFonts w:ascii="Garamond" w:hAnsi="Garamond"/>
          <w:sz w:val="24"/>
          <w:szCs w:val="24"/>
          <w:lang w:val="sq-AL"/>
        </w:rPr>
      </w:pPr>
    </w:p>
    <w:p w14:paraId="1F68FF2B" w14:textId="77777777" w:rsidR="00352178" w:rsidRPr="000D2F79" w:rsidRDefault="00352178" w:rsidP="00352178">
      <w:pPr>
        <w:pStyle w:val="TEKSTII"/>
        <w:jc w:val="center"/>
        <w:rPr>
          <w:b/>
          <w:lang w:val="sq-AL"/>
        </w:rPr>
      </w:pPr>
      <w:r w:rsidRPr="000D2F79">
        <w:rPr>
          <w:b/>
          <w:lang w:val="sq-AL"/>
        </w:rPr>
        <w:t>Aneksi 1</w:t>
      </w:r>
    </w:p>
    <w:p w14:paraId="1F68FF2C" w14:textId="77777777" w:rsidR="00352178" w:rsidRPr="000D2F79" w:rsidRDefault="00352178" w:rsidP="00352178">
      <w:pPr>
        <w:pStyle w:val="TEKSTII"/>
        <w:jc w:val="center"/>
        <w:rPr>
          <w:b/>
          <w:lang w:val="sq-AL"/>
        </w:rPr>
      </w:pPr>
      <w:r w:rsidRPr="000D2F79">
        <w:rPr>
          <w:b/>
          <w:lang w:val="sq-AL"/>
        </w:rPr>
        <w:t>Formati i dokumentit të transferimit të mbetjeve jo të rrezikshme</w:t>
      </w:r>
    </w:p>
    <w:p w14:paraId="2971F946" w14:textId="77777777" w:rsidR="00352178" w:rsidRPr="000D2F79" w:rsidRDefault="00352178" w:rsidP="00352178">
      <w:pPr>
        <w:jc w:val="center"/>
        <w:rPr>
          <w:rFonts w:ascii="Garamond" w:hAnsi="Garamond" w:cs="Times New Roman"/>
          <w:i/>
          <w:sz w:val="24"/>
          <w:szCs w:val="24"/>
          <w:lang w:val="sq-AL"/>
        </w:rPr>
      </w:pPr>
      <w:r w:rsidRPr="000D2F79">
        <w:rPr>
          <w:rFonts w:ascii="Garamond" w:hAnsi="Garamond" w:cs="Times New Roman"/>
          <w:i/>
          <w:sz w:val="24"/>
          <w:szCs w:val="24"/>
          <w:lang w:val="sq-AL"/>
        </w:rPr>
        <w:t>(ndryshuar me VKM nr. 1031, datë 16.12.2020)</w:t>
      </w:r>
    </w:p>
    <w:p w14:paraId="1F68FF2E" w14:textId="1474B8A4" w:rsidR="00352178" w:rsidRPr="000D2F79" w:rsidRDefault="00352178" w:rsidP="00352178">
      <w:pPr>
        <w:pStyle w:val="TEKSTII"/>
        <w:rPr>
          <w:lang w:val="sq-AL"/>
        </w:rPr>
      </w:pPr>
      <w:r w:rsidRPr="000D2F79">
        <w:rPr>
          <w:lang w:val="sq-AL"/>
        </w:rPr>
        <w:t>Për t’u përdorur për transferimin vetëm të mbetjeve jo të rrezikshme brenda territorit të Republikës së Shqipërisë.</w:t>
      </w:r>
    </w:p>
    <w:p w14:paraId="1F68FF2F" w14:textId="77777777" w:rsidR="00352178" w:rsidRPr="000D2F79" w:rsidRDefault="00352178" w:rsidP="00352178">
      <w:pPr>
        <w:pStyle w:val="TEKSTI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6"/>
        <w:gridCol w:w="1625"/>
        <w:gridCol w:w="2176"/>
        <w:gridCol w:w="2206"/>
        <w:gridCol w:w="1388"/>
      </w:tblGrid>
      <w:tr w:rsidR="00352178" w:rsidRPr="000D2F79" w14:paraId="1F68FF31" w14:textId="04C280B3" w:rsidTr="00352178">
        <w:trPr>
          <w:jc w:val="center"/>
        </w:trPr>
        <w:tc>
          <w:tcPr>
            <w:tcW w:w="8516" w:type="dxa"/>
            <w:gridSpan w:val="5"/>
          </w:tcPr>
          <w:p w14:paraId="1F68FF30" w14:textId="34D00BD3"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Seksioni A. Krijuesi i mbetjeve/grumbulluesi/NjQV-ja/Transportuesi/Agjenti/Tregtari</w:t>
            </w:r>
          </w:p>
        </w:tc>
      </w:tr>
      <w:tr w:rsidR="00352178" w:rsidRPr="000D2F79" w14:paraId="1F68FF34" w14:textId="2C626B5B" w:rsidTr="00352178">
        <w:trPr>
          <w:jc w:val="center"/>
        </w:trPr>
        <w:tc>
          <w:tcPr>
            <w:tcW w:w="8516" w:type="dxa"/>
            <w:gridSpan w:val="5"/>
          </w:tcPr>
          <w:p w14:paraId="1F68FF32" w14:textId="77777777" w:rsidR="00352178" w:rsidRPr="000D2F79" w:rsidRDefault="00352178" w:rsidP="00352178">
            <w:pPr>
              <w:spacing w:after="0"/>
              <w:jc w:val="both"/>
              <w:rPr>
                <w:rFonts w:ascii="Garamond" w:hAnsi="Garamond"/>
                <w:b/>
                <w:sz w:val="24"/>
                <w:szCs w:val="24"/>
                <w:lang w:val="sq-AL"/>
              </w:rPr>
            </w:pPr>
            <w:r w:rsidRPr="000D2F79">
              <w:rPr>
                <w:rFonts w:ascii="Garamond" w:hAnsi="Garamond"/>
                <w:b/>
                <w:sz w:val="24"/>
                <w:szCs w:val="24"/>
                <w:lang w:val="sq-AL"/>
              </w:rPr>
              <w:t xml:space="preserve">Kodi unik i dokumentit të dorëzimit </w:t>
            </w:r>
          </w:p>
          <w:p w14:paraId="1F68FF33" w14:textId="77777777" w:rsidR="00352178" w:rsidRPr="000D2F79" w:rsidRDefault="00352178" w:rsidP="00352178">
            <w:pPr>
              <w:spacing w:after="0"/>
              <w:jc w:val="both"/>
              <w:rPr>
                <w:rFonts w:ascii="Garamond" w:hAnsi="Garamond"/>
                <w:b/>
                <w:sz w:val="24"/>
                <w:szCs w:val="24"/>
                <w:lang w:val="sq-AL"/>
              </w:rPr>
            </w:pPr>
            <w:r w:rsidRPr="000D2F79">
              <w:rPr>
                <w:rFonts w:ascii="Garamond" w:hAnsi="Garamond"/>
                <w:b/>
                <w:sz w:val="24"/>
                <w:szCs w:val="24"/>
                <w:lang w:val="sq-AL"/>
              </w:rPr>
              <w:t>(për t’u plotësuar nga krijuesi i mbetjes)</w:t>
            </w:r>
          </w:p>
        </w:tc>
      </w:tr>
      <w:tr w:rsidR="00352178" w:rsidRPr="000D2F79" w14:paraId="1F68FF36" w14:textId="70034036" w:rsidTr="00352178">
        <w:trPr>
          <w:jc w:val="center"/>
        </w:trPr>
        <w:tc>
          <w:tcPr>
            <w:tcW w:w="8516" w:type="dxa"/>
            <w:gridSpan w:val="5"/>
          </w:tcPr>
          <w:p w14:paraId="1F68FF3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Cili nga të poshtëshënuarit jeni ju? (zgjidh një ose më shumë kuti)</w:t>
            </w:r>
          </w:p>
        </w:tc>
      </w:tr>
      <w:tr w:rsidR="00352178" w:rsidRPr="000D2F79" w14:paraId="1F68FF3B" w14:textId="2932C5E3" w:rsidTr="00352178">
        <w:trPr>
          <w:jc w:val="center"/>
        </w:trPr>
        <w:tc>
          <w:tcPr>
            <w:tcW w:w="1316" w:type="dxa"/>
          </w:tcPr>
          <w:p w14:paraId="1F68FF37" w14:textId="77777777" w:rsidR="00352178" w:rsidRPr="000D2F79" w:rsidRDefault="00352178" w:rsidP="00352178">
            <w:pPr>
              <w:spacing w:after="0"/>
              <w:rPr>
                <w:rFonts w:ascii="Garamond" w:hAnsi="Garamond"/>
                <w:sz w:val="24"/>
                <w:szCs w:val="24"/>
                <w:lang w:val="sq-AL"/>
              </w:rPr>
            </w:pPr>
            <w:r w:rsidRPr="000D2F79">
              <w:rPr>
                <w:rFonts w:ascii="Garamond" w:hAnsi="Garamond"/>
                <w:sz w:val="24"/>
                <w:szCs w:val="24"/>
                <w:lang w:val="sq-AL"/>
              </w:rPr>
              <w:t>a. Krijuesi i mbetjeve</w:t>
            </w:r>
          </w:p>
        </w:tc>
        <w:tc>
          <w:tcPr>
            <w:tcW w:w="1625" w:type="dxa"/>
          </w:tcPr>
          <w:p w14:paraId="1F68FF38" w14:textId="77777777" w:rsidR="00352178" w:rsidRPr="000D2F79" w:rsidRDefault="00352178" w:rsidP="00352178">
            <w:pPr>
              <w:spacing w:after="0"/>
              <w:jc w:val="both"/>
              <w:rPr>
                <w:rFonts w:ascii="Garamond" w:hAnsi="Garamond"/>
                <w:sz w:val="24"/>
                <w:szCs w:val="24"/>
                <w:lang w:val="sq-AL"/>
              </w:rPr>
            </w:pPr>
          </w:p>
        </w:tc>
        <w:tc>
          <w:tcPr>
            <w:tcW w:w="2176" w:type="dxa"/>
          </w:tcPr>
          <w:p w14:paraId="1F68FF39" w14:textId="521B1F9F" w:rsidR="00352178" w:rsidRPr="000D2F79" w:rsidRDefault="00352178" w:rsidP="00352178">
            <w:pPr>
              <w:spacing w:after="0"/>
              <w:rPr>
                <w:rFonts w:ascii="Garamond" w:hAnsi="Garamond"/>
                <w:sz w:val="24"/>
                <w:szCs w:val="24"/>
                <w:lang w:val="sq-AL"/>
              </w:rPr>
            </w:pPr>
            <w:r w:rsidRPr="000D2F79">
              <w:rPr>
                <w:rFonts w:ascii="Garamond" w:hAnsi="Garamond"/>
                <w:sz w:val="24"/>
                <w:szCs w:val="24"/>
                <w:lang w:val="sq-AL"/>
              </w:rPr>
              <w:t>b. Grumbulluesi i mbetjeve</w:t>
            </w:r>
          </w:p>
        </w:tc>
        <w:tc>
          <w:tcPr>
            <w:tcW w:w="3399" w:type="dxa"/>
            <w:gridSpan w:val="2"/>
          </w:tcPr>
          <w:p w14:paraId="1F68FF3A" w14:textId="77777777" w:rsidR="00352178" w:rsidRPr="000D2F79" w:rsidRDefault="00352178" w:rsidP="00352178">
            <w:pPr>
              <w:spacing w:after="0"/>
              <w:jc w:val="both"/>
              <w:rPr>
                <w:rFonts w:ascii="Garamond" w:hAnsi="Garamond"/>
                <w:sz w:val="24"/>
                <w:szCs w:val="24"/>
                <w:lang w:val="sq-AL"/>
              </w:rPr>
            </w:pPr>
          </w:p>
        </w:tc>
      </w:tr>
      <w:tr w:rsidR="00352178" w:rsidRPr="000D2F79" w14:paraId="1F68FF3E" w14:textId="072AD76E" w:rsidTr="00352178">
        <w:trPr>
          <w:jc w:val="center"/>
        </w:trPr>
        <w:tc>
          <w:tcPr>
            <w:tcW w:w="5117" w:type="dxa"/>
            <w:gridSpan w:val="3"/>
          </w:tcPr>
          <w:p w14:paraId="1F68FF3C" w14:textId="11975D52"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2. Zotërues i lejes së mjedisit:</w:t>
            </w:r>
          </w:p>
        </w:tc>
        <w:tc>
          <w:tcPr>
            <w:tcW w:w="3399" w:type="dxa"/>
            <w:gridSpan w:val="2"/>
          </w:tcPr>
          <w:p w14:paraId="1F68FF3D" w14:textId="77777777" w:rsidR="00352178" w:rsidRPr="000D2F79" w:rsidRDefault="00352178" w:rsidP="00352178">
            <w:pPr>
              <w:spacing w:after="0"/>
              <w:jc w:val="both"/>
              <w:rPr>
                <w:rFonts w:ascii="Garamond" w:hAnsi="Garamond"/>
                <w:sz w:val="24"/>
                <w:szCs w:val="24"/>
                <w:lang w:val="sq-AL"/>
              </w:rPr>
            </w:pPr>
          </w:p>
        </w:tc>
      </w:tr>
      <w:tr w:rsidR="00352178" w:rsidRPr="000D2F79" w14:paraId="1F68FF49" w14:textId="1E72EB43" w:rsidTr="00352178">
        <w:trPr>
          <w:jc w:val="center"/>
        </w:trPr>
        <w:tc>
          <w:tcPr>
            <w:tcW w:w="2941" w:type="dxa"/>
            <w:gridSpan w:val="2"/>
          </w:tcPr>
          <w:p w14:paraId="1F68FF3F" w14:textId="39B822F6"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Tipi i lejes së mjedisit (A, B) e:</w:t>
            </w:r>
          </w:p>
          <w:p w14:paraId="682204FE" w14:textId="77777777" w:rsidR="00352178" w:rsidRPr="000D2F79" w:rsidRDefault="00352178" w:rsidP="00352178">
            <w:pPr>
              <w:spacing w:after="0"/>
              <w:jc w:val="both"/>
              <w:rPr>
                <w:rFonts w:ascii="Garamond" w:hAnsi="Garamond"/>
                <w:sz w:val="24"/>
                <w:szCs w:val="24"/>
                <w:lang w:val="sq-AL"/>
              </w:rPr>
            </w:pPr>
          </w:p>
          <w:p w14:paraId="7C266501" w14:textId="77777777" w:rsidR="00352178" w:rsidRPr="000D2F79" w:rsidRDefault="00352178" w:rsidP="00352178">
            <w:pPr>
              <w:numPr>
                <w:ilvl w:val="0"/>
                <w:numId w:val="1"/>
              </w:numPr>
              <w:spacing w:after="0" w:line="240" w:lineRule="auto"/>
              <w:ind w:left="0"/>
              <w:jc w:val="both"/>
              <w:rPr>
                <w:rFonts w:ascii="Garamond" w:hAnsi="Garamond"/>
                <w:sz w:val="24"/>
                <w:szCs w:val="24"/>
                <w:lang w:val="sq-AL"/>
              </w:rPr>
            </w:pPr>
            <w:r w:rsidRPr="000D2F79">
              <w:rPr>
                <w:rFonts w:ascii="Garamond" w:hAnsi="Garamond"/>
                <w:sz w:val="24"/>
                <w:szCs w:val="24"/>
                <w:lang w:val="sq-AL"/>
              </w:rPr>
              <w:t xml:space="preserve">krijuesit </w:t>
            </w:r>
          </w:p>
          <w:p w14:paraId="67FDC44F" w14:textId="77777777" w:rsidR="00352178" w:rsidRPr="000D2F79" w:rsidRDefault="00352178" w:rsidP="00352178">
            <w:pPr>
              <w:spacing w:after="0"/>
              <w:jc w:val="both"/>
              <w:rPr>
                <w:rFonts w:ascii="Garamond" w:hAnsi="Garamond"/>
                <w:sz w:val="24"/>
                <w:szCs w:val="24"/>
                <w:lang w:val="sq-AL"/>
              </w:rPr>
            </w:pPr>
          </w:p>
          <w:p w14:paraId="0D60E8BD" w14:textId="77777777" w:rsidR="00352178" w:rsidRPr="000D2F79" w:rsidRDefault="00352178" w:rsidP="00352178">
            <w:pPr>
              <w:numPr>
                <w:ilvl w:val="0"/>
                <w:numId w:val="1"/>
              </w:numPr>
              <w:spacing w:after="0" w:line="240" w:lineRule="auto"/>
              <w:ind w:left="0"/>
              <w:jc w:val="both"/>
              <w:rPr>
                <w:rFonts w:ascii="Garamond" w:hAnsi="Garamond"/>
                <w:sz w:val="24"/>
                <w:szCs w:val="24"/>
                <w:lang w:val="sq-AL"/>
              </w:rPr>
            </w:pPr>
            <w:r w:rsidRPr="000D2F79">
              <w:rPr>
                <w:rFonts w:ascii="Garamond" w:hAnsi="Garamond"/>
                <w:sz w:val="24"/>
                <w:szCs w:val="24"/>
                <w:lang w:val="sq-AL"/>
              </w:rPr>
              <w:t>grumbulluesit</w:t>
            </w:r>
          </w:p>
          <w:p w14:paraId="1F68FF43" w14:textId="77777777" w:rsidR="00352178" w:rsidRPr="000D2F79" w:rsidRDefault="00352178" w:rsidP="00352178">
            <w:pPr>
              <w:spacing w:after="0"/>
              <w:jc w:val="both"/>
              <w:rPr>
                <w:rFonts w:ascii="Garamond" w:hAnsi="Garamond"/>
                <w:sz w:val="24"/>
                <w:szCs w:val="24"/>
                <w:lang w:val="sq-AL"/>
              </w:rPr>
            </w:pPr>
          </w:p>
        </w:tc>
        <w:tc>
          <w:tcPr>
            <w:tcW w:w="2176" w:type="dxa"/>
          </w:tcPr>
          <w:p w14:paraId="1F68FF44" w14:textId="77777777" w:rsidR="00352178" w:rsidRPr="000D2F79" w:rsidRDefault="00352178" w:rsidP="00352178">
            <w:pPr>
              <w:spacing w:after="0"/>
              <w:jc w:val="both"/>
              <w:rPr>
                <w:rFonts w:ascii="Garamond" w:hAnsi="Garamond"/>
                <w:sz w:val="24"/>
                <w:szCs w:val="24"/>
                <w:lang w:val="sq-AL"/>
              </w:rPr>
            </w:pPr>
          </w:p>
        </w:tc>
        <w:tc>
          <w:tcPr>
            <w:tcW w:w="2011" w:type="dxa"/>
          </w:tcPr>
          <w:p w14:paraId="5A0D0DA6" w14:textId="77777777" w:rsidR="00352178" w:rsidRPr="000D2F79" w:rsidRDefault="00352178" w:rsidP="00352178">
            <w:pPr>
              <w:numPr>
                <w:ilvl w:val="0"/>
                <w:numId w:val="5"/>
              </w:numPr>
              <w:spacing w:after="0" w:line="240" w:lineRule="auto"/>
              <w:rPr>
                <w:rFonts w:ascii="Garamond" w:hAnsi="Garamond"/>
                <w:sz w:val="24"/>
                <w:szCs w:val="24"/>
                <w:lang w:val="sq-AL"/>
              </w:rPr>
            </w:pPr>
            <w:r w:rsidRPr="000D2F79">
              <w:rPr>
                <w:rFonts w:ascii="Garamond" w:hAnsi="Garamond"/>
                <w:sz w:val="24"/>
                <w:szCs w:val="24"/>
                <w:lang w:val="sq-AL"/>
              </w:rPr>
              <w:t>Numri i lejes së mjedisit të krijuesit</w:t>
            </w:r>
          </w:p>
          <w:p w14:paraId="41D18607" w14:textId="77777777" w:rsidR="00352178" w:rsidRPr="000D2F79" w:rsidRDefault="00352178" w:rsidP="00352178">
            <w:pPr>
              <w:spacing w:after="0"/>
              <w:rPr>
                <w:rFonts w:ascii="Garamond" w:hAnsi="Garamond"/>
                <w:sz w:val="24"/>
                <w:szCs w:val="24"/>
                <w:lang w:val="sq-AL"/>
              </w:rPr>
            </w:pPr>
          </w:p>
          <w:p w14:paraId="1E0F8387" w14:textId="77777777" w:rsidR="00352178" w:rsidRPr="000D2F79" w:rsidRDefault="00352178" w:rsidP="00352178">
            <w:pPr>
              <w:numPr>
                <w:ilvl w:val="0"/>
                <w:numId w:val="5"/>
              </w:numPr>
              <w:spacing w:after="0" w:line="240" w:lineRule="auto"/>
              <w:rPr>
                <w:rFonts w:ascii="Garamond" w:hAnsi="Garamond"/>
                <w:sz w:val="24"/>
                <w:szCs w:val="24"/>
                <w:lang w:val="sq-AL"/>
              </w:rPr>
            </w:pPr>
            <w:r w:rsidRPr="000D2F79">
              <w:rPr>
                <w:rFonts w:ascii="Garamond" w:hAnsi="Garamond"/>
                <w:sz w:val="24"/>
                <w:szCs w:val="24"/>
                <w:lang w:val="sq-AL"/>
              </w:rPr>
              <w:t>Numri i lejes së mjedisit të grumbulluesit</w:t>
            </w:r>
          </w:p>
          <w:p w14:paraId="1F68FF47" w14:textId="23D7566C" w:rsidR="00352178" w:rsidRPr="000D2F79" w:rsidRDefault="00352178" w:rsidP="00352178">
            <w:pPr>
              <w:spacing w:after="0"/>
              <w:jc w:val="both"/>
              <w:rPr>
                <w:rFonts w:ascii="Garamond" w:hAnsi="Garamond"/>
                <w:sz w:val="24"/>
                <w:szCs w:val="24"/>
                <w:lang w:val="sq-AL"/>
              </w:rPr>
            </w:pPr>
          </w:p>
        </w:tc>
        <w:tc>
          <w:tcPr>
            <w:tcW w:w="1388" w:type="dxa"/>
          </w:tcPr>
          <w:p w14:paraId="1F68FF48" w14:textId="77777777" w:rsidR="00352178" w:rsidRPr="000D2F79" w:rsidRDefault="00352178" w:rsidP="00352178">
            <w:pPr>
              <w:spacing w:after="0"/>
              <w:jc w:val="both"/>
              <w:rPr>
                <w:rFonts w:ascii="Garamond" w:hAnsi="Garamond"/>
                <w:sz w:val="24"/>
                <w:szCs w:val="24"/>
                <w:lang w:val="sq-AL"/>
              </w:rPr>
            </w:pPr>
          </w:p>
        </w:tc>
      </w:tr>
      <w:tr w:rsidR="00352178" w:rsidRPr="000D2F79" w14:paraId="1F68FF4F" w14:textId="09A296AF" w:rsidTr="00352178">
        <w:trPr>
          <w:jc w:val="center"/>
        </w:trPr>
        <w:tc>
          <w:tcPr>
            <w:tcW w:w="5117" w:type="dxa"/>
            <w:gridSpan w:val="3"/>
          </w:tcPr>
          <w:p w14:paraId="1F68FF4A" w14:textId="3D7B7DC8"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3. - Emri i personit fizik/juridik që është krijues i mbetjeve (me shkronja të mëdha shtypi);</w:t>
            </w:r>
          </w:p>
          <w:p w14:paraId="1F68FF4B" w14:textId="45954310"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lastRenderedPageBreak/>
              <w:t>- Adresa dhe numri i NIPT-it;</w:t>
            </w:r>
          </w:p>
          <w:p w14:paraId="1F68FF4C" w14:textId="0A3A9BC0"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Nënshkrimi i personit përgjegjës (emri, mbiemri, firma);</w:t>
            </w:r>
          </w:p>
          <w:p w14:paraId="1F68FF4D" w14:textId="0575CD8D"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Data e nënshkrimit.</w:t>
            </w:r>
          </w:p>
        </w:tc>
        <w:tc>
          <w:tcPr>
            <w:tcW w:w="3399" w:type="dxa"/>
            <w:gridSpan w:val="2"/>
          </w:tcPr>
          <w:p w14:paraId="1F68FF4E" w14:textId="77777777" w:rsidR="00352178" w:rsidRPr="000D2F79" w:rsidRDefault="00352178" w:rsidP="00352178">
            <w:pPr>
              <w:spacing w:after="0"/>
              <w:jc w:val="both"/>
              <w:rPr>
                <w:rFonts w:ascii="Garamond" w:hAnsi="Garamond"/>
                <w:sz w:val="24"/>
                <w:szCs w:val="24"/>
                <w:lang w:val="sq-AL"/>
              </w:rPr>
            </w:pPr>
          </w:p>
        </w:tc>
      </w:tr>
      <w:tr w:rsidR="00352178" w:rsidRPr="000D2F79" w14:paraId="1F68FF55" w14:textId="2EEEF2A7" w:rsidTr="00352178">
        <w:trPr>
          <w:jc w:val="center"/>
        </w:trPr>
        <w:tc>
          <w:tcPr>
            <w:tcW w:w="5117" w:type="dxa"/>
            <w:gridSpan w:val="3"/>
          </w:tcPr>
          <w:p w14:paraId="1F68FF50" w14:textId="1FDFB322"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4. - Emri i personit fizik/juridik që është grumbullues i mbetjeve (nëse ka);</w:t>
            </w:r>
          </w:p>
          <w:p w14:paraId="1F68FF51" w14:textId="63E7D73F"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Adresa dhe numri i NIPT-it;</w:t>
            </w:r>
          </w:p>
          <w:p w14:paraId="1F68FF52" w14:textId="5039790E"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Nënshkrimi i personit përgjegjës (emri, mbiemri, firma);</w:t>
            </w:r>
          </w:p>
          <w:p w14:paraId="1F68FF53" w14:textId="47E600E0"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Data e nënshkrimit.</w:t>
            </w:r>
          </w:p>
        </w:tc>
        <w:tc>
          <w:tcPr>
            <w:tcW w:w="3399" w:type="dxa"/>
            <w:gridSpan w:val="2"/>
          </w:tcPr>
          <w:p w14:paraId="1F68FF54" w14:textId="77777777" w:rsidR="00352178" w:rsidRPr="000D2F79" w:rsidRDefault="00352178" w:rsidP="00352178">
            <w:pPr>
              <w:spacing w:after="0"/>
              <w:jc w:val="both"/>
              <w:rPr>
                <w:rFonts w:ascii="Garamond" w:hAnsi="Garamond"/>
                <w:sz w:val="24"/>
                <w:szCs w:val="24"/>
                <w:lang w:val="sq-AL"/>
              </w:rPr>
            </w:pPr>
          </w:p>
        </w:tc>
      </w:tr>
      <w:tr w:rsidR="00352178" w:rsidRPr="000D2F79" w14:paraId="1F68FF5B" w14:textId="21FC5C8D" w:rsidTr="00352178">
        <w:trPr>
          <w:jc w:val="center"/>
        </w:trPr>
        <w:tc>
          <w:tcPr>
            <w:tcW w:w="5117" w:type="dxa"/>
            <w:gridSpan w:val="3"/>
          </w:tcPr>
          <w:p w14:paraId="1F68FF56" w14:textId="69773EC0"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5. - Emri i personit fizik/juridik që është agjent ose tregtar i mbetjeve (nëse ka);</w:t>
            </w:r>
          </w:p>
          <w:p w14:paraId="1F68FF57" w14:textId="1EAF2810"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Adresa dhe numri i NIPT-it;</w:t>
            </w:r>
          </w:p>
          <w:p w14:paraId="1F68FF58" w14:textId="40A0BF43"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Nënshkrimi i personit përgjegjës (emri, mbiemri, firma);</w:t>
            </w:r>
          </w:p>
          <w:p w14:paraId="1F68FF59" w14:textId="71D631D2"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Data e nënshkrimit.</w:t>
            </w:r>
          </w:p>
        </w:tc>
        <w:tc>
          <w:tcPr>
            <w:tcW w:w="3399" w:type="dxa"/>
            <w:gridSpan w:val="2"/>
          </w:tcPr>
          <w:p w14:paraId="1F68FF5A" w14:textId="77777777" w:rsidR="00352178" w:rsidRPr="000D2F79" w:rsidRDefault="00352178" w:rsidP="00352178">
            <w:pPr>
              <w:spacing w:after="0"/>
              <w:jc w:val="both"/>
              <w:rPr>
                <w:rFonts w:ascii="Garamond" w:hAnsi="Garamond"/>
                <w:sz w:val="24"/>
                <w:szCs w:val="24"/>
                <w:lang w:val="sq-AL"/>
              </w:rPr>
            </w:pPr>
          </w:p>
        </w:tc>
      </w:tr>
      <w:tr w:rsidR="00352178" w:rsidRPr="000D2F79" w14:paraId="1F68FF5E" w14:textId="268D833B" w:rsidTr="00352178">
        <w:trPr>
          <w:jc w:val="center"/>
        </w:trPr>
        <w:tc>
          <w:tcPr>
            <w:tcW w:w="5117" w:type="dxa"/>
            <w:gridSpan w:val="3"/>
          </w:tcPr>
          <w:p w14:paraId="1DF0259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6. Transportues i licencuar për mbetjet (nëse ka);</w:t>
            </w:r>
          </w:p>
          <w:p w14:paraId="1F68FF5C" w14:textId="20DE92FB"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(Emri i personit fizik/juridik me SHKRONJA TË MËDHA SHTYPI dhe numri i NIPT-it).</w:t>
            </w:r>
          </w:p>
        </w:tc>
        <w:tc>
          <w:tcPr>
            <w:tcW w:w="3399" w:type="dxa"/>
            <w:gridSpan w:val="2"/>
          </w:tcPr>
          <w:p w14:paraId="1F68FF5D" w14:textId="77777777" w:rsidR="00352178" w:rsidRPr="000D2F79" w:rsidRDefault="00352178" w:rsidP="00352178">
            <w:pPr>
              <w:spacing w:after="0"/>
              <w:jc w:val="both"/>
              <w:rPr>
                <w:rFonts w:ascii="Garamond" w:hAnsi="Garamond"/>
                <w:sz w:val="24"/>
                <w:szCs w:val="24"/>
                <w:lang w:val="sq-AL"/>
              </w:rPr>
            </w:pPr>
          </w:p>
        </w:tc>
      </w:tr>
      <w:tr w:rsidR="00352178" w:rsidRPr="000D2F79" w14:paraId="1F68FF61" w14:textId="07024717" w:rsidTr="00352178">
        <w:trPr>
          <w:jc w:val="center"/>
        </w:trPr>
        <w:tc>
          <w:tcPr>
            <w:tcW w:w="5117" w:type="dxa"/>
            <w:gridSpan w:val="3"/>
          </w:tcPr>
          <w:p w14:paraId="1F68FF5F"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Nëse ka licencë III.2.B, numri i licencës</w:t>
            </w:r>
          </w:p>
        </w:tc>
        <w:tc>
          <w:tcPr>
            <w:tcW w:w="3399" w:type="dxa"/>
            <w:gridSpan w:val="2"/>
          </w:tcPr>
          <w:p w14:paraId="1F68FF60" w14:textId="77777777" w:rsidR="00352178" w:rsidRPr="000D2F79" w:rsidRDefault="00352178" w:rsidP="00352178">
            <w:pPr>
              <w:spacing w:after="0"/>
              <w:jc w:val="both"/>
              <w:rPr>
                <w:rFonts w:ascii="Garamond" w:hAnsi="Garamond"/>
                <w:sz w:val="24"/>
                <w:szCs w:val="24"/>
                <w:lang w:val="sq-AL"/>
              </w:rPr>
            </w:pPr>
          </w:p>
        </w:tc>
      </w:tr>
      <w:tr w:rsidR="00352178" w:rsidRPr="000D2F79" w14:paraId="1F68FF64" w14:textId="0CD96FA5" w:rsidTr="00352178">
        <w:trPr>
          <w:jc w:val="center"/>
        </w:trPr>
        <w:tc>
          <w:tcPr>
            <w:tcW w:w="5117" w:type="dxa"/>
            <w:gridSpan w:val="3"/>
          </w:tcPr>
          <w:p w14:paraId="1F68FF62"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Nr. i regjistrimit të automjetit (targa)</w:t>
            </w:r>
          </w:p>
        </w:tc>
        <w:tc>
          <w:tcPr>
            <w:tcW w:w="3399" w:type="dxa"/>
            <w:gridSpan w:val="2"/>
          </w:tcPr>
          <w:p w14:paraId="1F68FF63" w14:textId="77777777" w:rsidR="00352178" w:rsidRPr="000D2F79" w:rsidRDefault="00352178" w:rsidP="00352178">
            <w:pPr>
              <w:spacing w:after="0"/>
              <w:jc w:val="both"/>
              <w:rPr>
                <w:rFonts w:ascii="Garamond" w:hAnsi="Garamond"/>
                <w:sz w:val="24"/>
                <w:szCs w:val="24"/>
                <w:lang w:val="sq-AL"/>
              </w:rPr>
            </w:pPr>
          </w:p>
        </w:tc>
      </w:tr>
      <w:tr w:rsidR="00352178" w:rsidRPr="000D2F79" w14:paraId="1F68FF67" w14:textId="73E918D5" w:rsidTr="00352178">
        <w:trPr>
          <w:jc w:val="center"/>
        </w:trPr>
        <w:tc>
          <w:tcPr>
            <w:tcW w:w="5117" w:type="dxa"/>
            <w:gridSpan w:val="3"/>
          </w:tcPr>
          <w:p w14:paraId="1F68FF6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Nënshkrimi i transportuesit</w:t>
            </w:r>
          </w:p>
        </w:tc>
        <w:tc>
          <w:tcPr>
            <w:tcW w:w="3399" w:type="dxa"/>
            <w:gridSpan w:val="2"/>
          </w:tcPr>
          <w:p w14:paraId="1F68FF66" w14:textId="77777777" w:rsidR="00352178" w:rsidRPr="000D2F79" w:rsidRDefault="00352178" w:rsidP="00352178">
            <w:pPr>
              <w:spacing w:after="0"/>
              <w:jc w:val="both"/>
              <w:rPr>
                <w:rFonts w:ascii="Garamond" w:hAnsi="Garamond"/>
                <w:sz w:val="24"/>
                <w:szCs w:val="24"/>
                <w:lang w:val="sq-AL"/>
              </w:rPr>
            </w:pPr>
          </w:p>
        </w:tc>
      </w:tr>
      <w:tr w:rsidR="00352178" w:rsidRPr="000D2F79" w14:paraId="1F68FF6A" w14:textId="5B3E2F41" w:rsidTr="00352178">
        <w:trPr>
          <w:jc w:val="center"/>
        </w:trPr>
        <w:tc>
          <w:tcPr>
            <w:tcW w:w="5117" w:type="dxa"/>
            <w:gridSpan w:val="3"/>
          </w:tcPr>
          <w:p w14:paraId="1F68FF68"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Data e nisjes</w:t>
            </w:r>
          </w:p>
        </w:tc>
        <w:tc>
          <w:tcPr>
            <w:tcW w:w="3399" w:type="dxa"/>
            <w:gridSpan w:val="2"/>
          </w:tcPr>
          <w:p w14:paraId="1F68FF69" w14:textId="77777777" w:rsidR="00352178" w:rsidRPr="000D2F79" w:rsidRDefault="00352178" w:rsidP="00352178">
            <w:pPr>
              <w:spacing w:after="0"/>
              <w:jc w:val="both"/>
              <w:rPr>
                <w:rFonts w:ascii="Garamond" w:hAnsi="Garamond"/>
                <w:sz w:val="24"/>
                <w:szCs w:val="24"/>
                <w:lang w:val="sq-AL"/>
              </w:rPr>
            </w:pPr>
          </w:p>
        </w:tc>
      </w:tr>
      <w:tr w:rsidR="00352178" w:rsidRPr="000D2F79" w14:paraId="1F68FF6D" w14:textId="4F4318BA" w:rsidTr="00352178">
        <w:trPr>
          <w:jc w:val="center"/>
        </w:trPr>
        <w:tc>
          <w:tcPr>
            <w:tcW w:w="5117" w:type="dxa"/>
            <w:gridSpan w:val="3"/>
          </w:tcPr>
          <w:p w14:paraId="1F68FF6B"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Ora e nisjes</w:t>
            </w:r>
          </w:p>
        </w:tc>
        <w:tc>
          <w:tcPr>
            <w:tcW w:w="3399" w:type="dxa"/>
            <w:gridSpan w:val="2"/>
          </w:tcPr>
          <w:p w14:paraId="1F68FF6C" w14:textId="77777777" w:rsidR="00352178" w:rsidRPr="000D2F79" w:rsidRDefault="00352178" w:rsidP="00352178">
            <w:pPr>
              <w:spacing w:after="0"/>
              <w:jc w:val="both"/>
              <w:rPr>
                <w:rFonts w:ascii="Garamond" w:hAnsi="Garamond"/>
                <w:sz w:val="24"/>
                <w:szCs w:val="24"/>
                <w:lang w:val="sq-AL"/>
              </w:rPr>
            </w:pPr>
          </w:p>
        </w:tc>
      </w:tr>
    </w:tbl>
    <w:p w14:paraId="1F68FF6E" w14:textId="77777777" w:rsidR="00352178" w:rsidRPr="000D2F79" w:rsidRDefault="00352178" w:rsidP="00352178">
      <w:pPr>
        <w:spacing w:after="0"/>
        <w:rPr>
          <w:rFonts w:ascii="Garamond"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
        <w:gridCol w:w="780"/>
        <w:gridCol w:w="870"/>
        <w:gridCol w:w="780"/>
        <w:gridCol w:w="891"/>
        <w:gridCol w:w="853"/>
        <w:gridCol w:w="1101"/>
        <w:gridCol w:w="854"/>
        <w:gridCol w:w="963"/>
        <w:gridCol w:w="854"/>
      </w:tblGrid>
      <w:tr w:rsidR="00352178" w:rsidRPr="000D2F79" w14:paraId="1F68FF70" w14:textId="7B44989A" w:rsidTr="00352178">
        <w:trPr>
          <w:jc w:val="center"/>
        </w:trPr>
        <w:tc>
          <w:tcPr>
            <w:tcW w:w="8516" w:type="dxa"/>
            <w:gridSpan w:val="10"/>
          </w:tcPr>
          <w:p w14:paraId="1F68FF6F" w14:textId="77777777"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Seksioni B. Përshkrimi i mbetjeve (për t’u plotësuar nga krijuesi)</w:t>
            </w:r>
          </w:p>
        </w:tc>
      </w:tr>
      <w:tr w:rsidR="00352178" w:rsidRPr="000D2F79" w14:paraId="1F68FF73" w14:textId="2616CCB1" w:rsidTr="00352178">
        <w:trPr>
          <w:jc w:val="center"/>
        </w:trPr>
        <w:tc>
          <w:tcPr>
            <w:tcW w:w="4107" w:type="dxa"/>
            <w:gridSpan w:val="5"/>
          </w:tcPr>
          <w:p w14:paraId="1F68FF71"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Përshkrimi i mbetjeve:</w:t>
            </w:r>
          </w:p>
        </w:tc>
        <w:tc>
          <w:tcPr>
            <w:tcW w:w="4409" w:type="dxa"/>
            <w:gridSpan w:val="5"/>
          </w:tcPr>
          <w:p w14:paraId="1F68FF72" w14:textId="77777777" w:rsidR="00352178" w:rsidRPr="000D2F79" w:rsidRDefault="00352178" w:rsidP="00352178">
            <w:pPr>
              <w:spacing w:after="0"/>
              <w:jc w:val="both"/>
              <w:rPr>
                <w:rFonts w:ascii="Garamond" w:hAnsi="Garamond"/>
                <w:sz w:val="24"/>
                <w:szCs w:val="24"/>
                <w:lang w:val="sq-AL"/>
              </w:rPr>
            </w:pPr>
          </w:p>
        </w:tc>
      </w:tr>
      <w:tr w:rsidR="00352178" w:rsidRPr="000D2F79" w14:paraId="1F68FF75" w14:textId="2BE86BDC" w:rsidTr="00352178">
        <w:trPr>
          <w:jc w:val="center"/>
        </w:trPr>
        <w:tc>
          <w:tcPr>
            <w:tcW w:w="8516" w:type="dxa"/>
            <w:gridSpan w:val="10"/>
          </w:tcPr>
          <w:p w14:paraId="1F68FF74" w14:textId="77777777" w:rsidR="00352178" w:rsidRPr="000D2F79" w:rsidRDefault="00352178" w:rsidP="00352178">
            <w:pPr>
              <w:spacing w:after="0"/>
              <w:jc w:val="both"/>
              <w:rPr>
                <w:rFonts w:ascii="Garamond" w:hAnsi="Garamond"/>
                <w:sz w:val="24"/>
                <w:szCs w:val="24"/>
                <w:lang w:val="sq-AL"/>
              </w:rPr>
            </w:pPr>
          </w:p>
        </w:tc>
      </w:tr>
      <w:tr w:rsidR="00352178" w:rsidRPr="000D2F79" w14:paraId="1F68FF78" w14:textId="2B9B0E2C" w:rsidTr="00352178">
        <w:trPr>
          <w:jc w:val="center"/>
        </w:trPr>
        <w:tc>
          <w:tcPr>
            <w:tcW w:w="4107" w:type="dxa"/>
            <w:gridSpan w:val="5"/>
          </w:tcPr>
          <w:p w14:paraId="1F68FF76"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2. Kodi i Katalogut Shqiptar të Mbetjeve:</w:t>
            </w:r>
          </w:p>
        </w:tc>
        <w:tc>
          <w:tcPr>
            <w:tcW w:w="4409" w:type="dxa"/>
            <w:gridSpan w:val="5"/>
          </w:tcPr>
          <w:p w14:paraId="1F68FF77" w14:textId="77777777" w:rsidR="00352178" w:rsidRPr="000D2F79" w:rsidRDefault="00352178" w:rsidP="00352178">
            <w:pPr>
              <w:spacing w:after="0"/>
              <w:jc w:val="both"/>
              <w:rPr>
                <w:rFonts w:ascii="Garamond" w:hAnsi="Garamond"/>
                <w:sz w:val="24"/>
                <w:szCs w:val="24"/>
                <w:lang w:val="sq-AL"/>
              </w:rPr>
            </w:pPr>
          </w:p>
        </w:tc>
      </w:tr>
      <w:tr w:rsidR="00352178" w:rsidRPr="000D2F79" w14:paraId="1F68FF7B" w14:textId="414132CF" w:rsidTr="00352178">
        <w:trPr>
          <w:jc w:val="center"/>
        </w:trPr>
        <w:tc>
          <w:tcPr>
            <w:tcW w:w="4107" w:type="dxa"/>
            <w:gridSpan w:val="5"/>
          </w:tcPr>
          <w:p w14:paraId="1F68FF79" w14:textId="7D4713D3"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3. Sasia e mbetjeve (e shprehur në kg ose në litër):</w:t>
            </w:r>
          </w:p>
        </w:tc>
        <w:tc>
          <w:tcPr>
            <w:tcW w:w="4409" w:type="dxa"/>
            <w:gridSpan w:val="5"/>
          </w:tcPr>
          <w:p w14:paraId="1F68FF7A" w14:textId="77777777" w:rsidR="00352178" w:rsidRPr="000D2F79" w:rsidRDefault="00352178" w:rsidP="00352178">
            <w:pPr>
              <w:spacing w:after="0"/>
              <w:jc w:val="both"/>
              <w:rPr>
                <w:rFonts w:ascii="Garamond" w:hAnsi="Garamond"/>
                <w:sz w:val="24"/>
                <w:szCs w:val="24"/>
                <w:lang w:val="sq-AL"/>
              </w:rPr>
            </w:pPr>
          </w:p>
        </w:tc>
      </w:tr>
      <w:tr w:rsidR="00352178" w:rsidRPr="000D2F79" w14:paraId="1F68FF7E" w14:textId="1C589822" w:rsidTr="00352178">
        <w:trPr>
          <w:jc w:val="center"/>
        </w:trPr>
        <w:tc>
          <w:tcPr>
            <w:tcW w:w="4107" w:type="dxa"/>
            <w:gridSpan w:val="5"/>
          </w:tcPr>
          <w:p w14:paraId="1F68FF7C"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4. Ku ruhen apo magazinohen mbetjet </w:t>
            </w:r>
          </w:p>
        </w:tc>
        <w:tc>
          <w:tcPr>
            <w:tcW w:w="4409" w:type="dxa"/>
            <w:gridSpan w:val="5"/>
          </w:tcPr>
          <w:p w14:paraId="1F68FF7D" w14:textId="77777777" w:rsidR="00352178" w:rsidRPr="000D2F79" w:rsidRDefault="00352178" w:rsidP="00352178">
            <w:pPr>
              <w:spacing w:after="0"/>
              <w:jc w:val="both"/>
              <w:rPr>
                <w:rFonts w:ascii="Garamond" w:hAnsi="Garamond"/>
                <w:sz w:val="24"/>
                <w:szCs w:val="24"/>
                <w:lang w:val="sq-AL"/>
              </w:rPr>
            </w:pPr>
          </w:p>
        </w:tc>
      </w:tr>
      <w:tr w:rsidR="00352178" w:rsidRPr="000D2F79" w14:paraId="1F68FF89" w14:textId="71ACEE31" w:rsidTr="00352178">
        <w:trPr>
          <w:jc w:val="center"/>
        </w:trPr>
        <w:tc>
          <w:tcPr>
            <w:tcW w:w="870" w:type="dxa"/>
          </w:tcPr>
          <w:p w14:paraId="1F68FF7F" w14:textId="77777777" w:rsidR="00352178" w:rsidRPr="000D2F79" w:rsidRDefault="00352178" w:rsidP="00352178">
            <w:pPr>
              <w:spacing w:after="0"/>
              <w:jc w:val="both"/>
              <w:rPr>
                <w:rFonts w:ascii="Garamond" w:hAnsi="Garamond"/>
                <w:color w:val="FF0000"/>
                <w:sz w:val="24"/>
                <w:szCs w:val="24"/>
                <w:lang w:val="sq-AL"/>
              </w:rPr>
            </w:pPr>
            <w:r w:rsidRPr="000D2F79">
              <w:rPr>
                <w:rFonts w:ascii="Garamond" w:hAnsi="Garamond"/>
                <w:sz w:val="24"/>
                <w:szCs w:val="24"/>
                <w:lang w:val="sq-AL"/>
              </w:rPr>
              <w:t>Të hapura</w:t>
            </w:r>
          </w:p>
        </w:tc>
        <w:tc>
          <w:tcPr>
            <w:tcW w:w="780" w:type="dxa"/>
          </w:tcPr>
          <w:p w14:paraId="1F68FF80" w14:textId="77777777" w:rsidR="00352178" w:rsidRPr="000D2F79" w:rsidRDefault="00352178" w:rsidP="00352178">
            <w:pPr>
              <w:spacing w:after="0"/>
              <w:jc w:val="both"/>
              <w:rPr>
                <w:rFonts w:ascii="Garamond" w:hAnsi="Garamond"/>
                <w:color w:val="FF0000"/>
                <w:sz w:val="24"/>
                <w:szCs w:val="24"/>
                <w:lang w:val="sq-AL"/>
              </w:rPr>
            </w:pPr>
          </w:p>
        </w:tc>
        <w:tc>
          <w:tcPr>
            <w:tcW w:w="870" w:type="dxa"/>
          </w:tcPr>
          <w:p w14:paraId="1F68FF81" w14:textId="77777777" w:rsidR="00352178" w:rsidRPr="000D2F79" w:rsidRDefault="00352178" w:rsidP="00352178">
            <w:pPr>
              <w:spacing w:after="0"/>
              <w:jc w:val="both"/>
              <w:rPr>
                <w:rFonts w:ascii="Garamond" w:hAnsi="Garamond"/>
                <w:color w:val="FF0000"/>
                <w:sz w:val="24"/>
                <w:szCs w:val="24"/>
                <w:lang w:val="sq-AL"/>
              </w:rPr>
            </w:pPr>
            <w:r w:rsidRPr="000D2F79">
              <w:rPr>
                <w:rFonts w:ascii="Garamond" w:hAnsi="Garamond"/>
                <w:sz w:val="24"/>
                <w:szCs w:val="24"/>
                <w:lang w:val="sq-AL"/>
              </w:rPr>
              <w:t>Në thasë</w:t>
            </w:r>
          </w:p>
        </w:tc>
        <w:tc>
          <w:tcPr>
            <w:tcW w:w="780" w:type="dxa"/>
          </w:tcPr>
          <w:p w14:paraId="1F68FF82" w14:textId="77777777" w:rsidR="00352178" w:rsidRPr="000D2F79" w:rsidRDefault="00352178" w:rsidP="00352178">
            <w:pPr>
              <w:spacing w:after="0"/>
              <w:jc w:val="both"/>
              <w:rPr>
                <w:rFonts w:ascii="Garamond" w:hAnsi="Garamond"/>
                <w:color w:val="FF0000"/>
                <w:sz w:val="24"/>
                <w:szCs w:val="24"/>
                <w:lang w:val="sq-AL"/>
              </w:rPr>
            </w:pPr>
          </w:p>
        </w:tc>
        <w:tc>
          <w:tcPr>
            <w:tcW w:w="807" w:type="dxa"/>
          </w:tcPr>
          <w:p w14:paraId="1F68FF83" w14:textId="77777777" w:rsidR="00352178" w:rsidRPr="000D2F79" w:rsidRDefault="00352178" w:rsidP="00352178">
            <w:pPr>
              <w:spacing w:after="0"/>
              <w:jc w:val="both"/>
              <w:rPr>
                <w:rFonts w:ascii="Garamond" w:hAnsi="Garamond"/>
                <w:color w:val="FF0000"/>
                <w:sz w:val="24"/>
                <w:szCs w:val="24"/>
                <w:lang w:val="sq-AL"/>
              </w:rPr>
            </w:pPr>
            <w:r w:rsidRPr="000D2F79">
              <w:rPr>
                <w:rFonts w:ascii="Garamond" w:hAnsi="Garamond"/>
                <w:sz w:val="24"/>
                <w:szCs w:val="24"/>
                <w:lang w:val="sq-AL"/>
              </w:rPr>
              <w:t>Në kosh metalik të hapur</w:t>
            </w:r>
          </w:p>
        </w:tc>
        <w:tc>
          <w:tcPr>
            <w:tcW w:w="853" w:type="dxa"/>
          </w:tcPr>
          <w:p w14:paraId="1F68FF84" w14:textId="77777777" w:rsidR="00352178" w:rsidRPr="000D2F79" w:rsidRDefault="00352178" w:rsidP="00352178">
            <w:pPr>
              <w:spacing w:after="0"/>
              <w:jc w:val="both"/>
              <w:rPr>
                <w:rFonts w:ascii="Garamond" w:hAnsi="Garamond"/>
                <w:color w:val="FF0000"/>
                <w:sz w:val="24"/>
                <w:szCs w:val="24"/>
                <w:lang w:val="sq-AL"/>
              </w:rPr>
            </w:pPr>
          </w:p>
        </w:tc>
        <w:tc>
          <w:tcPr>
            <w:tcW w:w="885" w:type="dxa"/>
          </w:tcPr>
          <w:p w14:paraId="1F68FF8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Në kontejner metalik cilindrik </w:t>
            </w:r>
          </w:p>
        </w:tc>
        <w:tc>
          <w:tcPr>
            <w:tcW w:w="854" w:type="dxa"/>
          </w:tcPr>
          <w:p w14:paraId="1F68FF86" w14:textId="77777777" w:rsidR="00352178" w:rsidRPr="000D2F79" w:rsidRDefault="00352178" w:rsidP="00352178">
            <w:pPr>
              <w:spacing w:after="0"/>
              <w:jc w:val="both"/>
              <w:rPr>
                <w:rFonts w:ascii="Garamond" w:hAnsi="Garamond"/>
                <w:color w:val="FF0000"/>
                <w:sz w:val="24"/>
                <w:szCs w:val="24"/>
                <w:lang w:val="sq-AL"/>
              </w:rPr>
            </w:pPr>
          </w:p>
        </w:tc>
        <w:tc>
          <w:tcPr>
            <w:tcW w:w="963" w:type="dxa"/>
          </w:tcPr>
          <w:p w14:paraId="1F68FF87" w14:textId="77777777" w:rsidR="00352178" w:rsidRPr="000D2F79" w:rsidRDefault="00352178" w:rsidP="00352178">
            <w:pPr>
              <w:spacing w:after="0"/>
              <w:jc w:val="both"/>
              <w:rPr>
                <w:rFonts w:ascii="Garamond" w:hAnsi="Garamond"/>
                <w:color w:val="FF0000"/>
                <w:sz w:val="24"/>
                <w:szCs w:val="24"/>
                <w:lang w:val="sq-AL"/>
              </w:rPr>
            </w:pPr>
            <w:r w:rsidRPr="000D2F79">
              <w:rPr>
                <w:rFonts w:ascii="Garamond" w:hAnsi="Garamond"/>
                <w:sz w:val="24"/>
                <w:szCs w:val="24"/>
                <w:lang w:val="sq-AL"/>
              </w:rPr>
              <w:t>Në cisternë</w:t>
            </w:r>
          </w:p>
        </w:tc>
        <w:tc>
          <w:tcPr>
            <w:tcW w:w="854" w:type="dxa"/>
          </w:tcPr>
          <w:p w14:paraId="1F68FF88" w14:textId="77777777" w:rsidR="00352178" w:rsidRPr="000D2F79" w:rsidRDefault="00352178" w:rsidP="00352178">
            <w:pPr>
              <w:spacing w:after="0"/>
              <w:jc w:val="both"/>
              <w:rPr>
                <w:rFonts w:ascii="Garamond" w:hAnsi="Garamond"/>
                <w:sz w:val="24"/>
                <w:szCs w:val="24"/>
                <w:lang w:val="sq-AL"/>
              </w:rPr>
            </w:pPr>
          </w:p>
        </w:tc>
      </w:tr>
      <w:tr w:rsidR="00352178" w:rsidRPr="000D2F79" w14:paraId="1F68FF8C" w14:textId="63B64A09" w:rsidTr="00352178">
        <w:trPr>
          <w:jc w:val="center"/>
        </w:trPr>
        <w:tc>
          <w:tcPr>
            <w:tcW w:w="4107" w:type="dxa"/>
            <w:gridSpan w:val="5"/>
          </w:tcPr>
          <w:p w14:paraId="1F68FF8A"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Të tjera (lutemi përshkruajini):</w:t>
            </w:r>
          </w:p>
        </w:tc>
        <w:tc>
          <w:tcPr>
            <w:tcW w:w="4409" w:type="dxa"/>
            <w:gridSpan w:val="5"/>
          </w:tcPr>
          <w:p w14:paraId="1F68FF8B" w14:textId="77777777" w:rsidR="00352178" w:rsidRPr="000D2F79" w:rsidRDefault="00352178" w:rsidP="00352178">
            <w:pPr>
              <w:spacing w:after="0"/>
              <w:jc w:val="both"/>
              <w:rPr>
                <w:rFonts w:ascii="Garamond" w:hAnsi="Garamond"/>
                <w:sz w:val="24"/>
                <w:szCs w:val="24"/>
                <w:lang w:val="sq-AL"/>
              </w:rPr>
            </w:pPr>
          </w:p>
        </w:tc>
      </w:tr>
      <w:tr w:rsidR="00352178" w:rsidRPr="000D2F79" w14:paraId="1F68FF8F" w14:textId="6C8DB810" w:rsidTr="00352178">
        <w:trPr>
          <w:jc w:val="center"/>
        </w:trPr>
        <w:tc>
          <w:tcPr>
            <w:tcW w:w="4107" w:type="dxa"/>
            <w:gridSpan w:val="5"/>
          </w:tcPr>
          <w:p w14:paraId="1F68FF8D"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5. Numri i thasëve, kontejnerëve, koshave, cisternave e të tjera:</w:t>
            </w:r>
          </w:p>
        </w:tc>
        <w:tc>
          <w:tcPr>
            <w:tcW w:w="4409" w:type="dxa"/>
            <w:gridSpan w:val="5"/>
          </w:tcPr>
          <w:p w14:paraId="1F68FF8E" w14:textId="77777777" w:rsidR="00352178" w:rsidRPr="000D2F79" w:rsidRDefault="00352178" w:rsidP="00352178">
            <w:pPr>
              <w:spacing w:after="0"/>
              <w:jc w:val="both"/>
              <w:rPr>
                <w:rFonts w:ascii="Garamond" w:hAnsi="Garamond"/>
                <w:sz w:val="24"/>
                <w:szCs w:val="24"/>
                <w:lang w:val="sq-AL"/>
              </w:rPr>
            </w:pPr>
          </w:p>
        </w:tc>
      </w:tr>
      <w:tr w:rsidR="00352178" w:rsidRPr="000D2F79" w14:paraId="1F68FF92" w14:textId="782DC9D6" w:rsidTr="00352178">
        <w:trPr>
          <w:jc w:val="center"/>
        </w:trPr>
        <w:tc>
          <w:tcPr>
            <w:tcW w:w="4107" w:type="dxa"/>
            <w:gridSpan w:val="5"/>
          </w:tcPr>
          <w:p w14:paraId="1F68FF90"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6. Pesha e thasëve, kontejnerëve, koshave, cisternave e të tjera:</w:t>
            </w:r>
          </w:p>
        </w:tc>
        <w:tc>
          <w:tcPr>
            <w:tcW w:w="4409" w:type="dxa"/>
            <w:gridSpan w:val="5"/>
          </w:tcPr>
          <w:p w14:paraId="1F68FF91" w14:textId="77777777" w:rsidR="00352178" w:rsidRPr="000D2F79" w:rsidRDefault="00352178" w:rsidP="00352178">
            <w:pPr>
              <w:spacing w:after="0"/>
              <w:jc w:val="both"/>
              <w:rPr>
                <w:rFonts w:ascii="Garamond" w:hAnsi="Garamond"/>
                <w:sz w:val="24"/>
                <w:szCs w:val="24"/>
                <w:lang w:val="sq-AL"/>
              </w:rPr>
            </w:pPr>
          </w:p>
        </w:tc>
      </w:tr>
    </w:tbl>
    <w:p w14:paraId="1F68FF93" w14:textId="77777777" w:rsidR="00352178" w:rsidRPr="000D2F79" w:rsidRDefault="00352178" w:rsidP="00352178">
      <w:pPr>
        <w:spacing w:after="0"/>
        <w:rPr>
          <w:rFonts w:ascii="Garamond"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67"/>
        <w:gridCol w:w="1441"/>
        <w:gridCol w:w="129"/>
        <w:gridCol w:w="917"/>
        <w:gridCol w:w="1962"/>
      </w:tblGrid>
      <w:tr w:rsidR="00352178" w:rsidRPr="000D2F79" w14:paraId="1F68FF95" w14:textId="16CA4558" w:rsidTr="00352178">
        <w:trPr>
          <w:jc w:val="center"/>
        </w:trPr>
        <w:tc>
          <w:tcPr>
            <w:tcW w:w="8516" w:type="dxa"/>
            <w:gridSpan w:val="5"/>
          </w:tcPr>
          <w:p w14:paraId="1F68FF94" w14:textId="77777777"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Seksioni C. Personi që merr në dorëzim mbetjet (pritësi)</w:t>
            </w:r>
          </w:p>
        </w:tc>
      </w:tr>
      <w:tr w:rsidR="00352178" w:rsidRPr="000D2F79" w14:paraId="1F68FF98" w14:textId="0273CE82" w:rsidTr="00352178">
        <w:trPr>
          <w:jc w:val="center"/>
        </w:trPr>
        <w:tc>
          <w:tcPr>
            <w:tcW w:w="4067" w:type="dxa"/>
          </w:tcPr>
          <w:p w14:paraId="1F68FF96"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Emri i plotë (SHKRONJA TË MËDHA SHTYPI)</w:t>
            </w:r>
          </w:p>
        </w:tc>
        <w:tc>
          <w:tcPr>
            <w:tcW w:w="4449" w:type="dxa"/>
            <w:gridSpan w:val="4"/>
          </w:tcPr>
          <w:p w14:paraId="1F68FF97" w14:textId="77777777" w:rsidR="00352178" w:rsidRPr="000D2F79" w:rsidRDefault="00352178" w:rsidP="00352178">
            <w:pPr>
              <w:spacing w:after="0"/>
              <w:jc w:val="both"/>
              <w:rPr>
                <w:rFonts w:ascii="Garamond" w:hAnsi="Garamond"/>
                <w:sz w:val="24"/>
                <w:szCs w:val="24"/>
                <w:lang w:val="sq-AL"/>
              </w:rPr>
            </w:pPr>
          </w:p>
        </w:tc>
      </w:tr>
      <w:tr w:rsidR="00352178" w:rsidRPr="000D2F79" w14:paraId="1F68FF9B" w14:textId="4501C152" w:rsidTr="00352178">
        <w:trPr>
          <w:jc w:val="center"/>
        </w:trPr>
        <w:tc>
          <w:tcPr>
            <w:tcW w:w="4067" w:type="dxa"/>
          </w:tcPr>
          <w:p w14:paraId="1F68FF99" w14:textId="6F623529"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lastRenderedPageBreak/>
              <w:t xml:space="preserve">2. Emri - adresa dhe numri i NIPT-it të kompanisë </w:t>
            </w:r>
          </w:p>
        </w:tc>
        <w:tc>
          <w:tcPr>
            <w:tcW w:w="4449" w:type="dxa"/>
            <w:gridSpan w:val="4"/>
          </w:tcPr>
          <w:p w14:paraId="1F68FF9A" w14:textId="77777777" w:rsidR="00352178" w:rsidRPr="000D2F79" w:rsidRDefault="00352178" w:rsidP="00352178">
            <w:pPr>
              <w:spacing w:after="0"/>
              <w:jc w:val="both"/>
              <w:rPr>
                <w:rFonts w:ascii="Garamond" w:hAnsi="Garamond"/>
                <w:sz w:val="24"/>
                <w:szCs w:val="24"/>
                <w:lang w:val="sq-AL"/>
              </w:rPr>
            </w:pPr>
          </w:p>
        </w:tc>
      </w:tr>
      <w:tr w:rsidR="00352178" w:rsidRPr="000D2F79" w14:paraId="1F68FFA0" w14:textId="48B9DF16" w:rsidTr="00352178">
        <w:trPr>
          <w:jc w:val="center"/>
        </w:trPr>
        <w:tc>
          <w:tcPr>
            <w:tcW w:w="4067" w:type="dxa"/>
          </w:tcPr>
          <w:p w14:paraId="1F68FF9C" w14:textId="1DB03798"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3. Tipi i lejes së mjedisit (A, B):</w:t>
            </w:r>
          </w:p>
        </w:tc>
        <w:tc>
          <w:tcPr>
            <w:tcW w:w="1441" w:type="dxa"/>
          </w:tcPr>
          <w:p w14:paraId="1F68FF9D" w14:textId="77777777" w:rsidR="00352178" w:rsidRPr="000D2F79" w:rsidRDefault="00352178" w:rsidP="00352178">
            <w:pPr>
              <w:spacing w:after="0"/>
              <w:jc w:val="both"/>
              <w:rPr>
                <w:rFonts w:ascii="Garamond" w:hAnsi="Garamond"/>
                <w:sz w:val="24"/>
                <w:szCs w:val="24"/>
                <w:lang w:val="sq-AL"/>
              </w:rPr>
            </w:pPr>
          </w:p>
        </w:tc>
        <w:tc>
          <w:tcPr>
            <w:tcW w:w="1046" w:type="dxa"/>
            <w:gridSpan w:val="2"/>
          </w:tcPr>
          <w:p w14:paraId="1F68FF9E"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Numri i lejes së mjedisit </w:t>
            </w:r>
          </w:p>
        </w:tc>
        <w:tc>
          <w:tcPr>
            <w:tcW w:w="1962" w:type="dxa"/>
          </w:tcPr>
          <w:p w14:paraId="1F68FF9F" w14:textId="77777777" w:rsidR="00352178" w:rsidRPr="000D2F79" w:rsidRDefault="00352178" w:rsidP="00352178">
            <w:pPr>
              <w:spacing w:after="0"/>
              <w:jc w:val="both"/>
              <w:rPr>
                <w:rFonts w:ascii="Garamond" w:hAnsi="Garamond"/>
                <w:sz w:val="24"/>
                <w:szCs w:val="24"/>
                <w:lang w:val="sq-AL"/>
              </w:rPr>
            </w:pPr>
          </w:p>
        </w:tc>
      </w:tr>
      <w:tr w:rsidR="00352178" w:rsidRPr="000D2F79" w14:paraId="1F68FFA3" w14:textId="54791349" w:rsidTr="00352178">
        <w:trPr>
          <w:jc w:val="center"/>
        </w:trPr>
        <w:tc>
          <w:tcPr>
            <w:tcW w:w="4067" w:type="dxa"/>
          </w:tcPr>
          <w:p w14:paraId="1F68FFA1"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4. Nr. i licencës III.2.B</w:t>
            </w:r>
          </w:p>
        </w:tc>
        <w:tc>
          <w:tcPr>
            <w:tcW w:w="4449" w:type="dxa"/>
            <w:gridSpan w:val="4"/>
          </w:tcPr>
          <w:p w14:paraId="1F68FFA2" w14:textId="77777777" w:rsidR="00352178" w:rsidRPr="000D2F79" w:rsidRDefault="00352178" w:rsidP="00352178">
            <w:pPr>
              <w:spacing w:after="0"/>
              <w:jc w:val="both"/>
              <w:rPr>
                <w:rFonts w:ascii="Garamond" w:hAnsi="Garamond"/>
                <w:sz w:val="24"/>
                <w:szCs w:val="24"/>
                <w:lang w:val="sq-AL"/>
              </w:rPr>
            </w:pPr>
          </w:p>
        </w:tc>
      </w:tr>
      <w:tr w:rsidR="00352178" w:rsidRPr="000D2F79" w14:paraId="1F68FFA5" w14:textId="708D53BA" w:rsidTr="00352178">
        <w:trPr>
          <w:jc w:val="center"/>
        </w:trPr>
        <w:tc>
          <w:tcPr>
            <w:tcW w:w="8516" w:type="dxa"/>
            <w:gridSpan w:val="5"/>
          </w:tcPr>
          <w:p w14:paraId="1F68FFA4" w14:textId="2B6C1656"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4. Nënshkrimi i pritësit (emri, mbiemri, firma)</w:t>
            </w:r>
          </w:p>
        </w:tc>
      </w:tr>
      <w:tr w:rsidR="00352178" w:rsidRPr="000D2F79" w14:paraId="1F68FFA7" w14:textId="6CA1B77B" w:rsidTr="00352178">
        <w:trPr>
          <w:jc w:val="center"/>
        </w:trPr>
        <w:tc>
          <w:tcPr>
            <w:tcW w:w="8516" w:type="dxa"/>
            <w:gridSpan w:val="5"/>
          </w:tcPr>
          <w:p w14:paraId="1F68FFA6"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5. Data e marrjes në dorëzim </w:t>
            </w:r>
          </w:p>
        </w:tc>
      </w:tr>
      <w:tr w:rsidR="00352178" w:rsidRPr="000D2F79" w14:paraId="1F68FFA9" w14:textId="586616C2" w:rsidTr="00352178">
        <w:trPr>
          <w:jc w:val="center"/>
        </w:trPr>
        <w:tc>
          <w:tcPr>
            <w:tcW w:w="8516" w:type="dxa"/>
            <w:gridSpan w:val="5"/>
          </w:tcPr>
          <w:p w14:paraId="1F68FFA8" w14:textId="77777777" w:rsidR="00352178" w:rsidRPr="000D2F79" w:rsidRDefault="00352178" w:rsidP="00352178">
            <w:pPr>
              <w:spacing w:after="0"/>
              <w:jc w:val="both"/>
              <w:rPr>
                <w:rFonts w:ascii="Garamond" w:hAnsi="Garamond"/>
                <w:b/>
                <w:sz w:val="24"/>
                <w:szCs w:val="24"/>
                <w:lang w:val="sq-AL"/>
              </w:rPr>
            </w:pPr>
            <w:r w:rsidRPr="000D2F79">
              <w:rPr>
                <w:rFonts w:ascii="Garamond" w:hAnsi="Garamond"/>
                <w:b/>
                <w:sz w:val="24"/>
                <w:szCs w:val="24"/>
                <w:lang w:val="sq-AL"/>
              </w:rPr>
              <w:t>6. Për t’u plotësuar nga pritësi në rast refuzimi të pjesshëm ose të plotë të mbetjeve</w:t>
            </w:r>
          </w:p>
        </w:tc>
      </w:tr>
      <w:tr w:rsidR="00352178" w:rsidRPr="000D2F79" w14:paraId="1F68FFAB" w14:textId="6627EFE9" w:rsidTr="00352178">
        <w:trPr>
          <w:jc w:val="center"/>
        </w:trPr>
        <w:tc>
          <w:tcPr>
            <w:tcW w:w="8516" w:type="dxa"/>
            <w:gridSpan w:val="5"/>
          </w:tcPr>
          <w:p w14:paraId="1F68FFAA" w14:textId="77777777" w:rsidR="00352178" w:rsidRPr="000D2F79" w:rsidRDefault="00352178" w:rsidP="00352178">
            <w:pPr>
              <w:numPr>
                <w:ilvl w:val="0"/>
                <w:numId w:val="2"/>
              </w:numPr>
              <w:spacing w:after="0" w:line="240" w:lineRule="auto"/>
              <w:ind w:left="0"/>
              <w:jc w:val="both"/>
              <w:rPr>
                <w:rFonts w:ascii="Garamond" w:hAnsi="Garamond"/>
                <w:sz w:val="24"/>
                <w:szCs w:val="24"/>
                <w:lang w:val="sq-AL"/>
              </w:rPr>
            </w:pPr>
            <w:r w:rsidRPr="000D2F79">
              <w:rPr>
                <w:rFonts w:ascii="Garamond" w:hAnsi="Garamond"/>
                <w:sz w:val="24"/>
                <w:szCs w:val="24"/>
                <w:lang w:val="sq-AL"/>
              </w:rPr>
              <w:t>Arsyet e refuzimit:</w:t>
            </w:r>
          </w:p>
        </w:tc>
      </w:tr>
      <w:tr w:rsidR="00352178" w:rsidRPr="000D2F79" w14:paraId="1F68FFAE" w14:textId="16E604A0" w:rsidTr="00352178">
        <w:trPr>
          <w:jc w:val="center"/>
        </w:trPr>
        <w:tc>
          <w:tcPr>
            <w:tcW w:w="8516" w:type="dxa"/>
            <w:gridSpan w:val="5"/>
          </w:tcPr>
          <w:p w14:paraId="1F68FFAC" w14:textId="77777777" w:rsidR="00352178" w:rsidRPr="000D2F79" w:rsidRDefault="00352178" w:rsidP="00352178">
            <w:pPr>
              <w:numPr>
                <w:ilvl w:val="0"/>
                <w:numId w:val="2"/>
              </w:numPr>
              <w:spacing w:after="0" w:line="240" w:lineRule="auto"/>
              <w:ind w:left="0"/>
              <w:jc w:val="both"/>
              <w:rPr>
                <w:rFonts w:ascii="Garamond" w:hAnsi="Garamond"/>
                <w:sz w:val="24"/>
                <w:szCs w:val="24"/>
                <w:lang w:val="sq-AL"/>
              </w:rPr>
            </w:pPr>
            <w:r w:rsidRPr="000D2F79">
              <w:rPr>
                <w:rFonts w:ascii="Garamond" w:hAnsi="Garamond"/>
                <w:sz w:val="24"/>
                <w:szCs w:val="24"/>
                <w:lang w:val="sq-AL"/>
              </w:rPr>
              <w:t>Kodi i mbetjes së refuzuar sipas Katalogut të Mbetjeve</w:t>
            </w:r>
          </w:p>
          <w:p w14:paraId="1F68FFAD" w14:textId="2FA68EA5" w:rsidR="00352178" w:rsidRPr="000D2F79" w:rsidRDefault="00352178" w:rsidP="00352178">
            <w:pPr>
              <w:numPr>
                <w:ilvl w:val="0"/>
                <w:numId w:val="2"/>
              </w:numPr>
              <w:spacing w:after="0" w:line="240" w:lineRule="auto"/>
              <w:ind w:left="0"/>
              <w:jc w:val="both"/>
              <w:rPr>
                <w:rFonts w:ascii="Garamond" w:hAnsi="Garamond"/>
                <w:sz w:val="24"/>
                <w:szCs w:val="24"/>
                <w:lang w:val="sq-AL"/>
              </w:rPr>
            </w:pPr>
            <w:r w:rsidRPr="000D2F79">
              <w:rPr>
                <w:rFonts w:ascii="Garamond" w:hAnsi="Garamond"/>
                <w:sz w:val="24"/>
                <w:szCs w:val="24"/>
                <w:lang w:val="sq-AL"/>
              </w:rPr>
              <w:t>Sasia e mbetjes/eve të refuzuar/a</w:t>
            </w:r>
          </w:p>
        </w:tc>
      </w:tr>
      <w:tr w:rsidR="00352178" w:rsidRPr="000D2F79" w14:paraId="1F68FFB0" w14:textId="23BB28F5" w:rsidTr="00352178">
        <w:trPr>
          <w:jc w:val="center"/>
        </w:trPr>
        <w:tc>
          <w:tcPr>
            <w:tcW w:w="8516" w:type="dxa"/>
            <w:gridSpan w:val="5"/>
          </w:tcPr>
          <w:p w14:paraId="1F68FFAF" w14:textId="5E1F10C0" w:rsidR="00352178" w:rsidRPr="000D2F79" w:rsidRDefault="00352178" w:rsidP="00352178">
            <w:pPr>
              <w:numPr>
                <w:ilvl w:val="0"/>
                <w:numId w:val="2"/>
              </w:numPr>
              <w:spacing w:after="0" w:line="240" w:lineRule="auto"/>
              <w:ind w:left="0"/>
              <w:jc w:val="both"/>
              <w:rPr>
                <w:rFonts w:ascii="Garamond" w:hAnsi="Garamond"/>
                <w:sz w:val="24"/>
                <w:szCs w:val="24"/>
                <w:lang w:val="sq-AL"/>
              </w:rPr>
            </w:pPr>
            <w:r w:rsidRPr="000D2F79">
              <w:rPr>
                <w:rFonts w:ascii="Garamond" w:hAnsi="Garamond"/>
                <w:sz w:val="24"/>
                <w:szCs w:val="24"/>
                <w:lang w:val="sq-AL"/>
              </w:rPr>
              <w:t>Data e refuzimit dhe nënshkrimi (emri, mbiemri, firma)</w:t>
            </w:r>
          </w:p>
        </w:tc>
      </w:tr>
      <w:tr w:rsidR="00352178" w:rsidRPr="000D2F79" w14:paraId="1F68FFB2" w14:textId="68D2761B" w:rsidTr="00352178">
        <w:trPr>
          <w:jc w:val="center"/>
        </w:trPr>
        <w:tc>
          <w:tcPr>
            <w:tcW w:w="8516" w:type="dxa"/>
            <w:gridSpan w:val="5"/>
          </w:tcPr>
          <w:p w14:paraId="1F68FFB1" w14:textId="6D09DA46"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7. </w:t>
            </w:r>
            <w:r w:rsidRPr="000D2F79">
              <w:rPr>
                <w:rFonts w:ascii="Garamond" w:hAnsi="Garamond"/>
                <w:b/>
                <w:sz w:val="24"/>
                <w:szCs w:val="24"/>
                <w:lang w:val="sq-AL"/>
              </w:rPr>
              <w:t>Për t’u plotësuar nga personi që merr mbrapsht mbetjet e refuzuara (krijuesi/grumbulluesi/tregtari/agjenti)</w:t>
            </w:r>
          </w:p>
        </w:tc>
      </w:tr>
      <w:tr w:rsidR="00352178" w:rsidRPr="000D2F79" w14:paraId="1F68FFB4" w14:textId="2E07A1EC" w:rsidTr="00352178">
        <w:trPr>
          <w:jc w:val="center"/>
        </w:trPr>
        <w:tc>
          <w:tcPr>
            <w:tcW w:w="8516" w:type="dxa"/>
            <w:gridSpan w:val="5"/>
          </w:tcPr>
          <w:p w14:paraId="1F68FFB3" w14:textId="77777777" w:rsidR="00352178" w:rsidRPr="000D2F79" w:rsidRDefault="00352178" w:rsidP="00352178">
            <w:pPr>
              <w:numPr>
                <w:ilvl w:val="0"/>
                <w:numId w:val="4"/>
              </w:numPr>
              <w:spacing w:after="0" w:line="240" w:lineRule="auto"/>
              <w:ind w:left="0"/>
              <w:jc w:val="both"/>
              <w:rPr>
                <w:rFonts w:ascii="Garamond" w:hAnsi="Garamond"/>
                <w:sz w:val="24"/>
                <w:szCs w:val="24"/>
                <w:lang w:val="sq-AL"/>
              </w:rPr>
            </w:pPr>
            <w:r w:rsidRPr="000D2F79">
              <w:rPr>
                <w:rFonts w:ascii="Garamond" w:hAnsi="Garamond"/>
                <w:sz w:val="24"/>
                <w:szCs w:val="24"/>
                <w:lang w:val="sq-AL"/>
              </w:rPr>
              <w:t>Data dhe ora e marrjes në dorëzim të mbetjeve të refuzuara</w:t>
            </w:r>
          </w:p>
        </w:tc>
      </w:tr>
      <w:tr w:rsidR="00352178" w:rsidRPr="000D2F79" w14:paraId="1F68FFB6" w14:textId="06105B15" w:rsidTr="00352178">
        <w:trPr>
          <w:jc w:val="center"/>
        </w:trPr>
        <w:tc>
          <w:tcPr>
            <w:tcW w:w="8516" w:type="dxa"/>
            <w:gridSpan w:val="5"/>
          </w:tcPr>
          <w:p w14:paraId="1F68FFB5" w14:textId="77777777" w:rsidR="00352178" w:rsidRPr="000D2F79" w:rsidRDefault="00352178" w:rsidP="00352178">
            <w:pPr>
              <w:numPr>
                <w:ilvl w:val="0"/>
                <w:numId w:val="4"/>
              </w:numPr>
              <w:spacing w:after="0" w:line="240" w:lineRule="auto"/>
              <w:ind w:left="0"/>
              <w:jc w:val="both"/>
              <w:rPr>
                <w:rFonts w:ascii="Garamond" w:hAnsi="Garamond"/>
                <w:sz w:val="24"/>
                <w:szCs w:val="24"/>
                <w:lang w:val="sq-AL"/>
              </w:rPr>
            </w:pPr>
            <w:r w:rsidRPr="000D2F79">
              <w:rPr>
                <w:rFonts w:ascii="Garamond" w:hAnsi="Garamond"/>
                <w:sz w:val="24"/>
                <w:szCs w:val="24"/>
                <w:lang w:val="sq-AL"/>
              </w:rPr>
              <w:t>Nënshkrimi (emër, mbiemër, firmë)</w:t>
            </w:r>
          </w:p>
        </w:tc>
      </w:tr>
      <w:tr w:rsidR="00352178" w:rsidRPr="000D2F79" w14:paraId="1F68FFB8" w14:textId="0490AB2D" w:rsidTr="00352178">
        <w:trPr>
          <w:jc w:val="center"/>
        </w:trPr>
        <w:tc>
          <w:tcPr>
            <w:tcW w:w="8516" w:type="dxa"/>
            <w:gridSpan w:val="5"/>
          </w:tcPr>
          <w:p w14:paraId="1F68FFB7" w14:textId="77777777"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Seksioni D. Destinacioni i mbetjeve (për t’u plotësuar nga pritësi)</w:t>
            </w:r>
          </w:p>
        </w:tc>
      </w:tr>
      <w:tr w:rsidR="00352178" w:rsidRPr="000D2F79" w14:paraId="1F68FFBA" w14:textId="4B341335" w:rsidTr="00352178">
        <w:trPr>
          <w:jc w:val="center"/>
        </w:trPr>
        <w:tc>
          <w:tcPr>
            <w:tcW w:w="8516" w:type="dxa"/>
            <w:gridSpan w:val="5"/>
          </w:tcPr>
          <w:p w14:paraId="1F68FFB9"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A shkojnë mbetjet për: (plotësoni vetëm një kuti)</w:t>
            </w:r>
          </w:p>
        </w:tc>
      </w:tr>
      <w:tr w:rsidR="00352178" w:rsidRPr="000D2F79" w14:paraId="1F68FFBD" w14:textId="30C72A1E" w:rsidTr="00352178">
        <w:trPr>
          <w:jc w:val="center"/>
        </w:trPr>
        <w:tc>
          <w:tcPr>
            <w:tcW w:w="5637" w:type="dxa"/>
            <w:gridSpan w:val="3"/>
          </w:tcPr>
          <w:p w14:paraId="63A79C16" w14:textId="77777777" w:rsidR="00352178" w:rsidRPr="000D2F79" w:rsidRDefault="00352178" w:rsidP="00352178">
            <w:pPr>
              <w:numPr>
                <w:ilvl w:val="0"/>
                <w:numId w:val="3"/>
              </w:numPr>
              <w:spacing w:after="0" w:line="240" w:lineRule="auto"/>
              <w:ind w:left="0"/>
              <w:jc w:val="both"/>
              <w:rPr>
                <w:rFonts w:ascii="Garamond" w:hAnsi="Garamond"/>
                <w:sz w:val="24"/>
                <w:szCs w:val="24"/>
                <w:lang w:val="sq-AL"/>
              </w:rPr>
            </w:pPr>
            <w:r w:rsidRPr="000D2F79">
              <w:rPr>
                <w:rFonts w:ascii="Garamond" w:hAnsi="Garamond"/>
                <w:sz w:val="24"/>
                <w:szCs w:val="24"/>
                <w:lang w:val="sq-AL"/>
              </w:rPr>
              <w:t>Rikuperim (jepni numrin R nga aneksi II, i ligjit nr. 10463, datë 22.9.2011, “Për menaxhimin e integruar të mbetjeve”</w:t>
            </w:r>
          </w:p>
          <w:p w14:paraId="1F68FFBB" w14:textId="36A1064D" w:rsidR="00352178" w:rsidRPr="000D2F79" w:rsidRDefault="00352178" w:rsidP="00352178">
            <w:pPr>
              <w:spacing w:after="0"/>
              <w:jc w:val="both"/>
              <w:rPr>
                <w:rFonts w:ascii="Garamond" w:hAnsi="Garamond"/>
                <w:sz w:val="24"/>
                <w:szCs w:val="24"/>
                <w:lang w:val="sq-AL"/>
              </w:rPr>
            </w:pPr>
          </w:p>
        </w:tc>
        <w:tc>
          <w:tcPr>
            <w:tcW w:w="2879" w:type="dxa"/>
            <w:gridSpan w:val="2"/>
          </w:tcPr>
          <w:p w14:paraId="1F68FFBC" w14:textId="77777777" w:rsidR="00352178" w:rsidRPr="000D2F79" w:rsidRDefault="00352178" w:rsidP="00352178">
            <w:pPr>
              <w:spacing w:after="0"/>
              <w:jc w:val="both"/>
              <w:rPr>
                <w:rFonts w:ascii="Garamond" w:hAnsi="Garamond"/>
                <w:sz w:val="24"/>
                <w:szCs w:val="24"/>
                <w:lang w:val="sq-AL"/>
              </w:rPr>
            </w:pPr>
          </w:p>
        </w:tc>
      </w:tr>
      <w:tr w:rsidR="00352178" w:rsidRPr="000D2F79" w14:paraId="1F68FFC0" w14:textId="50DAD2A4" w:rsidTr="00352178">
        <w:trPr>
          <w:jc w:val="center"/>
        </w:trPr>
        <w:tc>
          <w:tcPr>
            <w:tcW w:w="5637" w:type="dxa"/>
            <w:gridSpan w:val="3"/>
          </w:tcPr>
          <w:p w14:paraId="1F68FFBE" w14:textId="77777777" w:rsidR="00352178" w:rsidRPr="000D2F79" w:rsidRDefault="00352178" w:rsidP="00352178">
            <w:pPr>
              <w:numPr>
                <w:ilvl w:val="0"/>
                <w:numId w:val="3"/>
              </w:numPr>
              <w:spacing w:after="0" w:line="240" w:lineRule="auto"/>
              <w:ind w:left="0"/>
              <w:jc w:val="both"/>
              <w:rPr>
                <w:rFonts w:ascii="Garamond" w:hAnsi="Garamond"/>
                <w:sz w:val="24"/>
                <w:szCs w:val="24"/>
                <w:lang w:val="sq-AL"/>
              </w:rPr>
            </w:pPr>
            <w:r w:rsidRPr="000D2F79">
              <w:rPr>
                <w:rFonts w:ascii="Garamond" w:hAnsi="Garamond"/>
                <w:sz w:val="24"/>
                <w:szCs w:val="24"/>
                <w:lang w:val="sq-AL"/>
              </w:rPr>
              <w:t>Lendfill (D 5)</w:t>
            </w:r>
          </w:p>
        </w:tc>
        <w:tc>
          <w:tcPr>
            <w:tcW w:w="2879" w:type="dxa"/>
            <w:gridSpan w:val="2"/>
          </w:tcPr>
          <w:p w14:paraId="1F68FFBF" w14:textId="77777777" w:rsidR="00352178" w:rsidRPr="000D2F79" w:rsidRDefault="00352178" w:rsidP="00352178">
            <w:pPr>
              <w:spacing w:after="0"/>
              <w:jc w:val="both"/>
              <w:rPr>
                <w:rFonts w:ascii="Garamond" w:hAnsi="Garamond"/>
                <w:sz w:val="24"/>
                <w:szCs w:val="24"/>
                <w:lang w:val="sq-AL"/>
              </w:rPr>
            </w:pPr>
          </w:p>
        </w:tc>
      </w:tr>
      <w:tr w:rsidR="00352178" w:rsidRPr="000D2F79" w14:paraId="1F68FFC3" w14:textId="2A0A5A9A" w:rsidTr="00352178">
        <w:trPr>
          <w:jc w:val="center"/>
        </w:trPr>
        <w:tc>
          <w:tcPr>
            <w:tcW w:w="5637" w:type="dxa"/>
            <w:gridSpan w:val="3"/>
          </w:tcPr>
          <w:p w14:paraId="1F68FFC1" w14:textId="77777777" w:rsidR="00352178" w:rsidRPr="000D2F79" w:rsidRDefault="00352178" w:rsidP="00352178">
            <w:pPr>
              <w:numPr>
                <w:ilvl w:val="0"/>
                <w:numId w:val="3"/>
              </w:numPr>
              <w:spacing w:after="0" w:line="240" w:lineRule="auto"/>
              <w:ind w:left="0"/>
              <w:jc w:val="both"/>
              <w:rPr>
                <w:rFonts w:ascii="Garamond" w:hAnsi="Garamond"/>
                <w:sz w:val="24"/>
                <w:szCs w:val="24"/>
                <w:lang w:val="sq-AL"/>
              </w:rPr>
            </w:pPr>
            <w:r w:rsidRPr="000D2F79">
              <w:rPr>
                <w:rFonts w:ascii="Garamond" w:hAnsi="Garamond"/>
                <w:sz w:val="24"/>
                <w:szCs w:val="24"/>
                <w:lang w:val="sq-AL"/>
              </w:rPr>
              <w:t>Incinerim (D 10)</w:t>
            </w:r>
          </w:p>
        </w:tc>
        <w:tc>
          <w:tcPr>
            <w:tcW w:w="2879" w:type="dxa"/>
            <w:gridSpan w:val="2"/>
          </w:tcPr>
          <w:p w14:paraId="1F68FFC2" w14:textId="77777777" w:rsidR="00352178" w:rsidRPr="000D2F79" w:rsidRDefault="00352178" w:rsidP="00352178">
            <w:pPr>
              <w:spacing w:after="0"/>
              <w:jc w:val="both"/>
              <w:rPr>
                <w:rFonts w:ascii="Garamond" w:hAnsi="Garamond"/>
                <w:sz w:val="24"/>
                <w:szCs w:val="24"/>
                <w:lang w:val="sq-AL"/>
              </w:rPr>
            </w:pPr>
          </w:p>
        </w:tc>
      </w:tr>
      <w:tr w:rsidR="00352178" w:rsidRPr="000D2F79" w14:paraId="1F68FFC6" w14:textId="1463BBAC" w:rsidTr="00352178">
        <w:trPr>
          <w:jc w:val="center"/>
        </w:trPr>
        <w:tc>
          <w:tcPr>
            <w:tcW w:w="5637" w:type="dxa"/>
            <w:gridSpan w:val="3"/>
          </w:tcPr>
          <w:p w14:paraId="1F68FFC4" w14:textId="512376BF" w:rsidR="00352178" w:rsidRPr="000D2F79" w:rsidRDefault="00352178" w:rsidP="00352178">
            <w:pPr>
              <w:numPr>
                <w:ilvl w:val="0"/>
                <w:numId w:val="3"/>
              </w:numPr>
              <w:spacing w:after="0" w:line="240" w:lineRule="auto"/>
              <w:ind w:left="0"/>
              <w:jc w:val="both"/>
              <w:rPr>
                <w:rFonts w:ascii="Garamond" w:hAnsi="Garamond"/>
                <w:sz w:val="24"/>
                <w:szCs w:val="24"/>
                <w:lang w:val="sq-AL"/>
              </w:rPr>
            </w:pPr>
            <w:r w:rsidRPr="000D2F79">
              <w:rPr>
                <w:rFonts w:ascii="Garamond" w:hAnsi="Garamond"/>
                <w:sz w:val="24"/>
                <w:szCs w:val="24"/>
                <w:lang w:val="sq-AL"/>
              </w:rPr>
              <w:t>Operacione të tjera asgjësimi (jepni numrin D nga aneksi I, i ligjit nr. 10463, datë 22.9.2011, “Për menaxhimin e integruar të mbetjeve”</w:t>
            </w:r>
          </w:p>
        </w:tc>
        <w:tc>
          <w:tcPr>
            <w:tcW w:w="2879" w:type="dxa"/>
            <w:gridSpan w:val="2"/>
          </w:tcPr>
          <w:p w14:paraId="1F68FFC5" w14:textId="77777777" w:rsidR="00352178" w:rsidRPr="000D2F79" w:rsidRDefault="00352178" w:rsidP="00352178">
            <w:pPr>
              <w:spacing w:after="0"/>
              <w:jc w:val="both"/>
              <w:rPr>
                <w:rFonts w:ascii="Garamond" w:hAnsi="Garamond"/>
                <w:sz w:val="24"/>
                <w:szCs w:val="24"/>
                <w:lang w:val="sq-AL"/>
              </w:rPr>
            </w:pPr>
          </w:p>
        </w:tc>
      </w:tr>
    </w:tbl>
    <w:p w14:paraId="1F68FFC7" w14:textId="77777777" w:rsidR="00352178" w:rsidRPr="000D2F79" w:rsidRDefault="00352178" w:rsidP="00352178">
      <w:pPr>
        <w:spacing w:after="0"/>
        <w:rPr>
          <w:rFonts w:ascii="Garamond"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3"/>
        <w:gridCol w:w="429"/>
        <w:gridCol w:w="371"/>
        <w:gridCol w:w="620"/>
        <w:gridCol w:w="265"/>
        <w:gridCol w:w="430"/>
        <w:gridCol w:w="787"/>
        <w:gridCol w:w="837"/>
        <w:gridCol w:w="152"/>
        <w:gridCol w:w="450"/>
        <w:gridCol w:w="1336"/>
        <w:gridCol w:w="225"/>
        <w:gridCol w:w="225"/>
        <w:gridCol w:w="142"/>
        <w:gridCol w:w="974"/>
        <w:gridCol w:w="450"/>
      </w:tblGrid>
      <w:tr w:rsidR="00352178" w:rsidRPr="000D2F79" w14:paraId="1F68FFC9" w14:textId="7F7A1DB6" w:rsidTr="00352178">
        <w:trPr>
          <w:jc w:val="center"/>
        </w:trPr>
        <w:tc>
          <w:tcPr>
            <w:tcW w:w="8516" w:type="dxa"/>
            <w:gridSpan w:val="16"/>
          </w:tcPr>
          <w:p w14:paraId="1F68FFC8" w14:textId="77777777"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Seksioni C. Deklarata e paratrajtimit (për t’u plotësuar nga pritësi)</w:t>
            </w:r>
          </w:p>
        </w:tc>
      </w:tr>
      <w:tr w:rsidR="00352178" w:rsidRPr="000D2F79" w14:paraId="1F68FFCC" w14:textId="52ECDF9B" w:rsidTr="00352178">
        <w:trPr>
          <w:jc w:val="center"/>
        </w:trPr>
        <w:tc>
          <w:tcPr>
            <w:tcW w:w="8516" w:type="dxa"/>
            <w:gridSpan w:val="16"/>
          </w:tcPr>
          <w:p w14:paraId="1F68FFCA" w14:textId="644B248F"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Vendimi nr. 452, datë 11.7.2012, i Këshillit të Ministrave, “Për lendfillin e mbetjeve”, përcakton trajtimin si: proces fizik, termik apo biologjik (përfshirë seleksionimin) që ndryshon karakteristikat e mbetjeve, me qëllim pakësimin e vëllimit apo të natyrës së rrezikshme të tyre, lehtëson trajtimin apo rrit rikuperimin e tyre. </w:t>
            </w:r>
          </w:p>
          <w:p w14:paraId="1F68FFCB"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Pjesa C plotësohet vetëm në rastet kur mbetjet asgjësohen në lendfill. </w:t>
            </w:r>
          </w:p>
        </w:tc>
      </w:tr>
      <w:tr w:rsidR="00352178" w:rsidRPr="000D2F79" w14:paraId="1F68FFCE" w14:textId="2376D224" w:rsidTr="00352178">
        <w:trPr>
          <w:jc w:val="center"/>
        </w:trPr>
        <w:tc>
          <w:tcPr>
            <w:tcW w:w="8516" w:type="dxa"/>
            <w:gridSpan w:val="16"/>
          </w:tcPr>
          <w:p w14:paraId="1F68FFCD"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Cilat materiale janë veçuar nga këto mbetje (vendosni shenjën √ në kutitë e duhura)?</w:t>
            </w:r>
          </w:p>
        </w:tc>
      </w:tr>
      <w:tr w:rsidR="00352178" w:rsidRPr="000D2F79" w14:paraId="1F68FFD9" w14:textId="622915C5" w:rsidTr="00352178">
        <w:trPr>
          <w:jc w:val="center"/>
        </w:trPr>
        <w:tc>
          <w:tcPr>
            <w:tcW w:w="823" w:type="dxa"/>
          </w:tcPr>
          <w:p w14:paraId="1F68FFCF"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Letër</w:t>
            </w:r>
          </w:p>
        </w:tc>
        <w:tc>
          <w:tcPr>
            <w:tcW w:w="429" w:type="dxa"/>
          </w:tcPr>
          <w:p w14:paraId="1F68FFD0" w14:textId="77777777" w:rsidR="00352178" w:rsidRPr="000D2F79" w:rsidRDefault="00352178" w:rsidP="00352178">
            <w:pPr>
              <w:spacing w:after="0"/>
              <w:jc w:val="both"/>
              <w:rPr>
                <w:rFonts w:ascii="Garamond" w:hAnsi="Garamond"/>
                <w:sz w:val="24"/>
                <w:szCs w:val="24"/>
                <w:lang w:val="sq-AL"/>
              </w:rPr>
            </w:pPr>
          </w:p>
        </w:tc>
        <w:tc>
          <w:tcPr>
            <w:tcW w:w="1256" w:type="dxa"/>
            <w:gridSpan w:val="3"/>
          </w:tcPr>
          <w:p w14:paraId="1F68FFD1"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Karton</w:t>
            </w:r>
          </w:p>
        </w:tc>
        <w:tc>
          <w:tcPr>
            <w:tcW w:w="430" w:type="dxa"/>
          </w:tcPr>
          <w:p w14:paraId="1F68FFD2" w14:textId="77777777" w:rsidR="00352178" w:rsidRPr="000D2F79" w:rsidRDefault="00352178" w:rsidP="00352178">
            <w:pPr>
              <w:spacing w:after="0"/>
              <w:jc w:val="both"/>
              <w:rPr>
                <w:rFonts w:ascii="Garamond" w:hAnsi="Garamond"/>
                <w:sz w:val="24"/>
                <w:szCs w:val="24"/>
                <w:lang w:val="sq-AL"/>
              </w:rPr>
            </w:pPr>
          </w:p>
        </w:tc>
        <w:tc>
          <w:tcPr>
            <w:tcW w:w="1776" w:type="dxa"/>
            <w:gridSpan w:val="3"/>
          </w:tcPr>
          <w:p w14:paraId="1F68FFD3"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Metale</w:t>
            </w:r>
          </w:p>
        </w:tc>
        <w:tc>
          <w:tcPr>
            <w:tcW w:w="450" w:type="dxa"/>
          </w:tcPr>
          <w:p w14:paraId="1F68FFD4" w14:textId="77777777" w:rsidR="00352178" w:rsidRPr="000D2F79" w:rsidRDefault="00352178" w:rsidP="00352178">
            <w:pPr>
              <w:spacing w:after="0"/>
              <w:jc w:val="both"/>
              <w:rPr>
                <w:rFonts w:ascii="Garamond" w:hAnsi="Garamond"/>
                <w:sz w:val="24"/>
                <w:szCs w:val="24"/>
                <w:lang w:val="sq-AL"/>
              </w:rPr>
            </w:pPr>
          </w:p>
        </w:tc>
        <w:tc>
          <w:tcPr>
            <w:tcW w:w="1336" w:type="dxa"/>
          </w:tcPr>
          <w:p w14:paraId="1F68FFD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Qelq</w:t>
            </w:r>
          </w:p>
        </w:tc>
        <w:tc>
          <w:tcPr>
            <w:tcW w:w="450" w:type="dxa"/>
            <w:gridSpan w:val="2"/>
          </w:tcPr>
          <w:p w14:paraId="1F68FFD6" w14:textId="77777777" w:rsidR="00352178" w:rsidRPr="000D2F79" w:rsidRDefault="00352178" w:rsidP="00352178">
            <w:pPr>
              <w:spacing w:after="0"/>
              <w:jc w:val="both"/>
              <w:rPr>
                <w:rFonts w:ascii="Garamond" w:hAnsi="Garamond"/>
                <w:sz w:val="24"/>
                <w:szCs w:val="24"/>
                <w:lang w:val="sq-AL"/>
              </w:rPr>
            </w:pPr>
          </w:p>
        </w:tc>
        <w:tc>
          <w:tcPr>
            <w:tcW w:w="1116" w:type="dxa"/>
            <w:gridSpan w:val="2"/>
          </w:tcPr>
          <w:p w14:paraId="1F68FFD7"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Plastikë</w:t>
            </w:r>
          </w:p>
        </w:tc>
        <w:tc>
          <w:tcPr>
            <w:tcW w:w="450" w:type="dxa"/>
          </w:tcPr>
          <w:p w14:paraId="1F68FFD8" w14:textId="77777777" w:rsidR="00352178" w:rsidRPr="000D2F79" w:rsidRDefault="00352178" w:rsidP="00352178">
            <w:pPr>
              <w:spacing w:after="0"/>
              <w:jc w:val="both"/>
              <w:rPr>
                <w:rFonts w:ascii="Garamond" w:hAnsi="Garamond"/>
                <w:sz w:val="24"/>
                <w:szCs w:val="24"/>
                <w:lang w:val="sq-AL"/>
              </w:rPr>
            </w:pPr>
          </w:p>
        </w:tc>
      </w:tr>
      <w:tr w:rsidR="00352178" w:rsidRPr="000D2F79" w14:paraId="1F68FFE4" w14:textId="61757D0D" w:rsidTr="00352178">
        <w:trPr>
          <w:jc w:val="center"/>
        </w:trPr>
        <w:tc>
          <w:tcPr>
            <w:tcW w:w="823" w:type="dxa"/>
          </w:tcPr>
          <w:p w14:paraId="1F68FFDA"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Dru</w:t>
            </w:r>
          </w:p>
        </w:tc>
        <w:tc>
          <w:tcPr>
            <w:tcW w:w="429" w:type="dxa"/>
          </w:tcPr>
          <w:p w14:paraId="1F68FFDB" w14:textId="77777777" w:rsidR="00352178" w:rsidRPr="000D2F79" w:rsidRDefault="00352178" w:rsidP="00352178">
            <w:pPr>
              <w:spacing w:after="0"/>
              <w:jc w:val="both"/>
              <w:rPr>
                <w:rFonts w:ascii="Garamond" w:hAnsi="Garamond"/>
                <w:sz w:val="24"/>
                <w:szCs w:val="24"/>
                <w:lang w:val="sq-AL"/>
              </w:rPr>
            </w:pPr>
          </w:p>
        </w:tc>
        <w:tc>
          <w:tcPr>
            <w:tcW w:w="1256" w:type="dxa"/>
            <w:gridSpan w:val="3"/>
          </w:tcPr>
          <w:p w14:paraId="1F68FFDC"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Ushqim</w:t>
            </w:r>
          </w:p>
        </w:tc>
        <w:tc>
          <w:tcPr>
            <w:tcW w:w="430" w:type="dxa"/>
          </w:tcPr>
          <w:p w14:paraId="1F68FFDD" w14:textId="77777777" w:rsidR="00352178" w:rsidRPr="000D2F79" w:rsidRDefault="00352178" w:rsidP="00352178">
            <w:pPr>
              <w:spacing w:after="0"/>
              <w:jc w:val="both"/>
              <w:rPr>
                <w:rFonts w:ascii="Garamond" w:hAnsi="Garamond"/>
                <w:sz w:val="24"/>
                <w:szCs w:val="24"/>
                <w:lang w:val="sq-AL"/>
              </w:rPr>
            </w:pPr>
          </w:p>
        </w:tc>
        <w:tc>
          <w:tcPr>
            <w:tcW w:w="1776" w:type="dxa"/>
            <w:gridSpan w:val="3"/>
          </w:tcPr>
          <w:p w14:paraId="1F68FFDE"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Të kompostueshme</w:t>
            </w:r>
          </w:p>
        </w:tc>
        <w:tc>
          <w:tcPr>
            <w:tcW w:w="450" w:type="dxa"/>
          </w:tcPr>
          <w:p w14:paraId="1F68FFDF" w14:textId="77777777" w:rsidR="00352178" w:rsidRPr="000D2F79" w:rsidRDefault="00352178" w:rsidP="00352178">
            <w:pPr>
              <w:spacing w:after="0"/>
              <w:jc w:val="both"/>
              <w:rPr>
                <w:rFonts w:ascii="Garamond" w:hAnsi="Garamond"/>
                <w:sz w:val="24"/>
                <w:szCs w:val="24"/>
                <w:lang w:val="sq-AL"/>
              </w:rPr>
            </w:pPr>
          </w:p>
        </w:tc>
        <w:tc>
          <w:tcPr>
            <w:tcW w:w="1336" w:type="dxa"/>
          </w:tcPr>
          <w:p w14:paraId="1F68FFE0" w14:textId="2A1F82AF"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Mbetje nga pajisje elektrike elektronike</w:t>
            </w:r>
          </w:p>
        </w:tc>
        <w:tc>
          <w:tcPr>
            <w:tcW w:w="450" w:type="dxa"/>
            <w:gridSpan w:val="2"/>
          </w:tcPr>
          <w:p w14:paraId="1F68FFE1" w14:textId="77777777" w:rsidR="00352178" w:rsidRPr="000D2F79" w:rsidRDefault="00352178" w:rsidP="00352178">
            <w:pPr>
              <w:spacing w:after="0"/>
              <w:jc w:val="both"/>
              <w:rPr>
                <w:rFonts w:ascii="Garamond" w:hAnsi="Garamond"/>
                <w:sz w:val="24"/>
                <w:szCs w:val="24"/>
                <w:lang w:val="sq-AL"/>
              </w:rPr>
            </w:pPr>
          </w:p>
        </w:tc>
        <w:tc>
          <w:tcPr>
            <w:tcW w:w="1116" w:type="dxa"/>
            <w:gridSpan w:val="2"/>
          </w:tcPr>
          <w:p w14:paraId="1F68FFE2"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Bateri</w:t>
            </w:r>
          </w:p>
        </w:tc>
        <w:tc>
          <w:tcPr>
            <w:tcW w:w="450" w:type="dxa"/>
          </w:tcPr>
          <w:p w14:paraId="1F68FFE3" w14:textId="77777777" w:rsidR="00352178" w:rsidRPr="000D2F79" w:rsidRDefault="00352178" w:rsidP="00352178">
            <w:pPr>
              <w:spacing w:after="0"/>
              <w:jc w:val="both"/>
              <w:rPr>
                <w:rFonts w:ascii="Garamond" w:hAnsi="Garamond"/>
                <w:sz w:val="24"/>
                <w:szCs w:val="24"/>
                <w:lang w:val="sq-AL"/>
              </w:rPr>
            </w:pPr>
          </w:p>
        </w:tc>
      </w:tr>
      <w:tr w:rsidR="00352178" w:rsidRPr="000D2F79" w14:paraId="1F68FFE8" w14:textId="0923E54B" w:rsidTr="00352178">
        <w:trPr>
          <w:jc w:val="center"/>
        </w:trPr>
        <w:tc>
          <w:tcPr>
            <w:tcW w:w="823" w:type="dxa"/>
          </w:tcPr>
          <w:p w14:paraId="1F68FFE5"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Të tjera</w:t>
            </w:r>
          </w:p>
        </w:tc>
        <w:tc>
          <w:tcPr>
            <w:tcW w:w="429" w:type="dxa"/>
          </w:tcPr>
          <w:p w14:paraId="1F68FFE6" w14:textId="77777777" w:rsidR="00352178" w:rsidRPr="000D2F79" w:rsidRDefault="00352178" w:rsidP="00352178">
            <w:pPr>
              <w:spacing w:after="0"/>
              <w:jc w:val="both"/>
              <w:rPr>
                <w:rFonts w:ascii="Garamond" w:hAnsi="Garamond"/>
                <w:sz w:val="24"/>
                <w:szCs w:val="24"/>
                <w:lang w:val="sq-AL"/>
              </w:rPr>
            </w:pPr>
          </w:p>
        </w:tc>
        <w:tc>
          <w:tcPr>
            <w:tcW w:w="7264" w:type="dxa"/>
            <w:gridSpan w:val="14"/>
          </w:tcPr>
          <w:p w14:paraId="1F68FFE7" w14:textId="77777777" w:rsidR="00352178" w:rsidRPr="000D2F79" w:rsidRDefault="00352178" w:rsidP="00352178">
            <w:pPr>
              <w:spacing w:after="0"/>
              <w:jc w:val="both"/>
              <w:rPr>
                <w:rFonts w:ascii="Garamond" w:hAnsi="Garamond"/>
                <w:sz w:val="24"/>
                <w:szCs w:val="24"/>
                <w:lang w:val="sq-AL"/>
              </w:rPr>
            </w:pPr>
          </w:p>
        </w:tc>
      </w:tr>
      <w:tr w:rsidR="00352178" w:rsidRPr="000D2F79" w14:paraId="1F68FFEA" w14:textId="1D4F13DE" w:rsidTr="00352178">
        <w:trPr>
          <w:jc w:val="center"/>
        </w:trPr>
        <w:tc>
          <w:tcPr>
            <w:tcW w:w="8516" w:type="dxa"/>
            <w:gridSpan w:val="16"/>
          </w:tcPr>
          <w:p w14:paraId="1F68FFE9"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2. Cila është përqindja e vëllimit origjinal total të mbetjeve që janë asgjësuar?</w:t>
            </w:r>
          </w:p>
        </w:tc>
      </w:tr>
      <w:tr w:rsidR="00352178" w:rsidRPr="000D2F79" w14:paraId="1F68FFEF" w14:textId="5E1F06E4" w:rsidTr="00352178">
        <w:trPr>
          <w:jc w:val="center"/>
        </w:trPr>
        <w:tc>
          <w:tcPr>
            <w:tcW w:w="2243" w:type="dxa"/>
            <w:gridSpan w:val="4"/>
          </w:tcPr>
          <w:p w14:paraId="1F68FFEB"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Më pak se 5%</w:t>
            </w:r>
          </w:p>
        </w:tc>
        <w:tc>
          <w:tcPr>
            <w:tcW w:w="1482" w:type="dxa"/>
            <w:gridSpan w:val="3"/>
          </w:tcPr>
          <w:p w14:paraId="1F68FFEC" w14:textId="77777777" w:rsidR="00352178" w:rsidRPr="000D2F79" w:rsidRDefault="00352178" w:rsidP="00352178">
            <w:pPr>
              <w:spacing w:after="0"/>
              <w:jc w:val="both"/>
              <w:rPr>
                <w:rFonts w:ascii="Garamond" w:hAnsi="Garamond"/>
                <w:sz w:val="24"/>
                <w:szCs w:val="24"/>
                <w:lang w:val="sq-AL"/>
              </w:rPr>
            </w:pPr>
          </w:p>
        </w:tc>
        <w:tc>
          <w:tcPr>
            <w:tcW w:w="3000" w:type="dxa"/>
            <w:gridSpan w:val="5"/>
          </w:tcPr>
          <w:p w14:paraId="1F68FFED"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5% deri në 25%</w:t>
            </w:r>
          </w:p>
        </w:tc>
        <w:tc>
          <w:tcPr>
            <w:tcW w:w="1791" w:type="dxa"/>
            <w:gridSpan w:val="4"/>
          </w:tcPr>
          <w:p w14:paraId="1F68FFEE" w14:textId="77777777" w:rsidR="00352178" w:rsidRPr="000D2F79" w:rsidRDefault="00352178" w:rsidP="00352178">
            <w:pPr>
              <w:spacing w:after="0"/>
              <w:jc w:val="both"/>
              <w:rPr>
                <w:rFonts w:ascii="Garamond" w:hAnsi="Garamond"/>
                <w:sz w:val="24"/>
                <w:szCs w:val="24"/>
                <w:lang w:val="sq-AL"/>
              </w:rPr>
            </w:pPr>
          </w:p>
        </w:tc>
      </w:tr>
      <w:tr w:rsidR="00352178" w:rsidRPr="000D2F79" w14:paraId="1F68FFF6" w14:textId="656261DC" w:rsidTr="00352178">
        <w:trPr>
          <w:jc w:val="center"/>
        </w:trPr>
        <w:tc>
          <w:tcPr>
            <w:tcW w:w="1623" w:type="dxa"/>
            <w:gridSpan w:val="3"/>
          </w:tcPr>
          <w:p w14:paraId="1F68FFF0"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25% deri në 50%</w:t>
            </w:r>
          </w:p>
        </w:tc>
        <w:tc>
          <w:tcPr>
            <w:tcW w:w="620" w:type="dxa"/>
          </w:tcPr>
          <w:p w14:paraId="1F68FFF1" w14:textId="77777777" w:rsidR="00352178" w:rsidRPr="000D2F79" w:rsidRDefault="00352178" w:rsidP="00352178">
            <w:pPr>
              <w:spacing w:after="0"/>
              <w:jc w:val="both"/>
              <w:rPr>
                <w:rFonts w:ascii="Garamond" w:hAnsi="Garamond"/>
                <w:sz w:val="24"/>
                <w:szCs w:val="24"/>
                <w:lang w:val="sq-AL"/>
              </w:rPr>
            </w:pPr>
          </w:p>
        </w:tc>
        <w:tc>
          <w:tcPr>
            <w:tcW w:w="1482" w:type="dxa"/>
            <w:gridSpan w:val="3"/>
          </w:tcPr>
          <w:p w14:paraId="1F68FFF2"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50% deri në 75%</w:t>
            </w:r>
          </w:p>
        </w:tc>
        <w:tc>
          <w:tcPr>
            <w:tcW w:w="837" w:type="dxa"/>
          </w:tcPr>
          <w:p w14:paraId="1F68FFF3" w14:textId="77777777" w:rsidR="00352178" w:rsidRPr="000D2F79" w:rsidRDefault="00352178" w:rsidP="00352178">
            <w:pPr>
              <w:spacing w:after="0"/>
              <w:jc w:val="both"/>
              <w:rPr>
                <w:rFonts w:ascii="Garamond" w:hAnsi="Garamond"/>
                <w:sz w:val="24"/>
                <w:szCs w:val="24"/>
                <w:lang w:val="sq-AL"/>
              </w:rPr>
            </w:pPr>
          </w:p>
        </w:tc>
        <w:tc>
          <w:tcPr>
            <w:tcW w:w="2530" w:type="dxa"/>
            <w:gridSpan w:val="6"/>
          </w:tcPr>
          <w:p w14:paraId="1F68FFF4"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Më shumë se 75%</w:t>
            </w:r>
          </w:p>
        </w:tc>
        <w:tc>
          <w:tcPr>
            <w:tcW w:w="1424" w:type="dxa"/>
            <w:gridSpan w:val="2"/>
          </w:tcPr>
          <w:p w14:paraId="1F68FFF5" w14:textId="77777777" w:rsidR="00352178" w:rsidRPr="000D2F79" w:rsidRDefault="00352178" w:rsidP="00352178">
            <w:pPr>
              <w:spacing w:after="0"/>
              <w:jc w:val="both"/>
              <w:rPr>
                <w:rFonts w:ascii="Garamond" w:hAnsi="Garamond"/>
                <w:sz w:val="24"/>
                <w:szCs w:val="24"/>
                <w:lang w:val="sq-AL"/>
              </w:rPr>
            </w:pPr>
          </w:p>
        </w:tc>
      </w:tr>
      <w:tr w:rsidR="00352178" w:rsidRPr="000D2F79" w14:paraId="1F68FFF9" w14:textId="64706EAC" w:rsidTr="00352178">
        <w:trPr>
          <w:jc w:val="center"/>
        </w:trPr>
        <w:tc>
          <w:tcPr>
            <w:tcW w:w="8516" w:type="dxa"/>
            <w:gridSpan w:val="16"/>
          </w:tcPr>
          <w:p w14:paraId="1F68FFF7" w14:textId="4852AAC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Cilat procese janë përdorur për të ndarë apo për të trajtuar këto mbetje apo informacione të tjera që mund të ndihmojnë në trajtimin apo në asgjësimin e mbetjeve?</w:t>
            </w:r>
          </w:p>
          <w:p w14:paraId="1F68FFF8"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 xml:space="preserve">Nëse mbetjet nuk janë trajtuar, lutemi deklaroni përse: </w:t>
            </w:r>
          </w:p>
        </w:tc>
      </w:tr>
      <w:tr w:rsidR="00352178" w:rsidRPr="000D2F79" w14:paraId="14058A94" w14:textId="77777777" w:rsidTr="00352178">
        <w:trPr>
          <w:trHeight w:val="132"/>
          <w:jc w:val="center"/>
        </w:trPr>
        <w:tc>
          <w:tcPr>
            <w:tcW w:w="8516" w:type="dxa"/>
            <w:gridSpan w:val="16"/>
            <w:tcBorders>
              <w:bottom w:val="single" w:sz="4" w:space="0" w:color="000000"/>
            </w:tcBorders>
          </w:tcPr>
          <w:p w14:paraId="77ABC731" w14:textId="77777777" w:rsidR="00352178" w:rsidRPr="000D2F79" w:rsidRDefault="00352178" w:rsidP="00352178">
            <w:pPr>
              <w:spacing w:after="0"/>
              <w:jc w:val="both"/>
              <w:rPr>
                <w:rFonts w:ascii="Garamond" w:hAnsi="Garamond"/>
                <w:sz w:val="24"/>
                <w:szCs w:val="24"/>
                <w:lang w:val="sq-AL"/>
              </w:rPr>
            </w:pPr>
          </w:p>
        </w:tc>
      </w:tr>
    </w:tbl>
    <w:p w14:paraId="1F68FFFA" w14:textId="77777777" w:rsidR="00352178" w:rsidRPr="000D2F79" w:rsidRDefault="00352178" w:rsidP="00352178">
      <w:pPr>
        <w:spacing w:after="0"/>
        <w:rPr>
          <w:rFonts w:ascii="Garamond" w:hAnsi="Garamond"/>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77"/>
        <w:gridCol w:w="4439"/>
      </w:tblGrid>
      <w:tr w:rsidR="00352178" w:rsidRPr="000D2F79" w14:paraId="1F68FFFC" w14:textId="77777777" w:rsidTr="00352178">
        <w:trPr>
          <w:jc w:val="center"/>
        </w:trPr>
        <w:tc>
          <w:tcPr>
            <w:tcW w:w="8516" w:type="dxa"/>
            <w:gridSpan w:val="2"/>
          </w:tcPr>
          <w:p w14:paraId="1F68FFFB" w14:textId="77777777" w:rsidR="00352178" w:rsidRPr="000D2F79" w:rsidRDefault="00352178" w:rsidP="00352178">
            <w:pPr>
              <w:spacing w:after="0"/>
              <w:jc w:val="both"/>
              <w:rPr>
                <w:rFonts w:ascii="Garamond" w:hAnsi="Garamond"/>
                <w:sz w:val="24"/>
                <w:szCs w:val="24"/>
                <w:lang w:val="sq-AL"/>
              </w:rPr>
            </w:pPr>
            <w:r w:rsidRPr="000D2F79">
              <w:rPr>
                <w:rFonts w:ascii="Garamond" w:hAnsi="Garamond"/>
                <w:b/>
                <w:sz w:val="24"/>
                <w:szCs w:val="24"/>
                <w:lang w:val="sq-AL"/>
              </w:rPr>
              <w:t xml:space="preserve">Seksioni D. Vendi i transferimit </w:t>
            </w:r>
          </w:p>
        </w:tc>
      </w:tr>
      <w:tr w:rsidR="00352178" w:rsidRPr="000D2F79" w14:paraId="1F68FFFE" w14:textId="77777777" w:rsidTr="00352178">
        <w:trPr>
          <w:jc w:val="center"/>
        </w:trPr>
        <w:tc>
          <w:tcPr>
            <w:tcW w:w="8516" w:type="dxa"/>
            <w:gridSpan w:val="2"/>
          </w:tcPr>
          <w:p w14:paraId="1F68FFFD"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1. Adresa e vendit të transferimit/pikës së grumbullimit:</w:t>
            </w:r>
          </w:p>
        </w:tc>
      </w:tr>
      <w:tr w:rsidR="00352178" w:rsidRPr="000D2F79" w14:paraId="1F690000" w14:textId="77777777" w:rsidTr="00352178">
        <w:trPr>
          <w:jc w:val="center"/>
        </w:trPr>
        <w:tc>
          <w:tcPr>
            <w:tcW w:w="8516" w:type="dxa"/>
            <w:gridSpan w:val="2"/>
          </w:tcPr>
          <w:p w14:paraId="1F68FFFF" w14:textId="77777777" w:rsidR="00352178" w:rsidRPr="000D2F79" w:rsidRDefault="00352178" w:rsidP="00352178">
            <w:pPr>
              <w:spacing w:after="0"/>
              <w:jc w:val="both"/>
              <w:rPr>
                <w:rFonts w:ascii="Garamond" w:hAnsi="Garamond"/>
                <w:sz w:val="24"/>
                <w:szCs w:val="24"/>
                <w:lang w:val="sq-AL"/>
              </w:rPr>
            </w:pPr>
          </w:p>
        </w:tc>
      </w:tr>
      <w:tr w:rsidR="00352178" w:rsidRPr="000D2F79" w14:paraId="1F690002" w14:textId="77777777" w:rsidTr="00352178">
        <w:trPr>
          <w:jc w:val="center"/>
        </w:trPr>
        <w:tc>
          <w:tcPr>
            <w:tcW w:w="8516" w:type="dxa"/>
            <w:gridSpan w:val="2"/>
          </w:tcPr>
          <w:p w14:paraId="1F690001" w14:textId="77777777" w:rsidR="00352178" w:rsidRPr="000D2F79" w:rsidRDefault="00352178" w:rsidP="00352178">
            <w:pPr>
              <w:spacing w:after="0"/>
              <w:jc w:val="both"/>
              <w:rPr>
                <w:rFonts w:ascii="Garamond" w:hAnsi="Garamond"/>
                <w:sz w:val="24"/>
                <w:szCs w:val="24"/>
                <w:lang w:val="sq-AL"/>
              </w:rPr>
            </w:pPr>
          </w:p>
        </w:tc>
      </w:tr>
      <w:tr w:rsidR="00352178" w:rsidRPr="000D2F79" w14:paraId="1F690005" w14:textId="77777777" w:rsidTr="00352178">
        <w:trPr>
          <w:jc w:val="center"/>
        </w:trPr>
        <w:tc>
          <w:tcPr>
            <w:tcW w:w="4077" w:type="dxa"/>
          </w:tcPr>
          <w:p w14:paraId="1F690003"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2. Data e transferimit:</w:t>
            </w:r>
          </w:p>
        </w:tc>
        <w:tc>
          <w:tcPr>
            <w:tcW w:w="4439" w:type="dxa"/>
          </w:tcPr>
          <w:p w14:paraId="1F690004" w14:textId="77777777" w:rsidR="00352178" w:rsidRPr="000D2F79" w:rsidRDefault="00352178" w:rsidP="00352178">
            <w:pPr>
              <w:spacing w:after="0"/>
              <w:jc w:val="both"/>
              <w:rPr>
                <w:rFonts w:ascii="Garamond" w:hAnsi="Garamond"/>
                <w:sz w:val="24"/>
                <w:szCs w:val="24"/>
                <w:lang w:val="sq-AL"/>
              </w:rPr>
            </w:pPr>
          </w:p>
        </w:tc>
      </w:tr>
      <w:tr w:rsidR="00352178" w:rsidRPr="000D2F79" w14:paraId="1F690009" w14:textId="77777777" w:rsidTr="00352178">
        <w:trPr>
          <w:jc w:val="center"/>
        </w:trPr>
        <w:tc>
          <w:tcPr>
            <w:tcW w:w="4077" w:type="dxa"/>
          </w:tcPr>
          <w:p w14:paraId="1F690006"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3. Koha e transferimit</w:t>
            </w:r>
          </w:p>
          <w:p w14:paraId="1F690007" w14:textId="77777777" w:rsidR="00352178" w:rsidRPr="000D2F79" w:rsidRDefault="00352178" w:rsidP="00352178">
            <w:pPr>
              <w:spacing w:after="0"/>
              <w:jc w:val="both"/>
              <w:rPr>
                <w:rFonts w:ascii="Garamond" w:hAnsi="Garamond"/>
                <w:sz w:val="24"/>
                <w:szCs w:val="24"/>
                <w:lang w:val="sq-AL"/>
              </w:rPr>
            </w:pPr>
            <w:r w:rsidRPr="000D2F79">
              <w:rPr>
                <w:rFonts w:ascii="Garamond" w:hAnsi="Garamond"/>
                <w:sz w:val="24"/>
                <w:szCs w:val="24"/>
                <w:lang w:val="sq-AL"/>
              </w:rPr>
              <w:t>(për transferimet e shumëfishta, jepni datat e ndërmjetme)</w:t>
            </w:r>
          </w:p>
        </w:tc>
        <w:tc>
          <w:tcPr>
            <w:tcW w:w="4439" w:type="dxa"/>
          </w:tcPr>
          <w:p w14:paraId="1F690008" w14:textId="77777777" w:rsidR="00352178" w:rsidRPr="000D2F79" w:rsidRDefault="00352178" w:rsidP="00352178">
            <w:pPr>
              <w:spacing w:after="0"/>
              <w:jc w:val="both"/>
              <w:rPr>
                <w:rFonts w:ascii="Garamond" w:hAnsi="Garamond"/>
                <w:sz w:val="24"/>
                <w:szCs w:val="24"/>
                <w:lang w:val="sq-AL"/>
              </w:rPr>
            </w:pPr>
          </w:p>
        </w:tc>
      </w:tr>
    </w:tbl>
    <w:p w14:paraId="1F69000A" w14:textId="77777777" w:rsidR="00352178" w:rsidRPr="000D2F79" w:rsidRDefault="00352178" w:rsidP="00352178">
      <w:pPr>
        <w:pStyle w:val="Body"/>
        <w:jc w:val="center"/>
        <w:rPr>
          <w:rFonts w:ascii="Garamond" w:hAnsi="Garamond"/>
          <w:b/>
          <w:szCs w:val="24"/>
          <w:lang w:val="sq-AL"/>
        </w:rPr>
      </w:pPr>
    </w:p>
    <w:p w14:paraId="1F69000C" w14:textId="77777777" w:rsidR="00352178" w:rsidRPr="000D2F79" w:rsidRDefault="00352178" w:rsidP="00352178">
      <w:pPr>
        <w:pStyle w:val="Body"/>
        <w:jc w:val="center"/>
        <w:rPr>
          <w:rFonts w:ascii="Garamond" w:hAnsi="Garamond"/>
          <w:b/>
          <w:szCs w:val="24"/>
          <w:lang w:val="sq-AL"/>
        </w:rPr>
      </w:pPr>
      <w:r w:rsidRPr="000D2F79">
        <w:rPr>
          <w:rFonts w:ascii="Garamond" w:hAnsi="Garamond"/>
          <w:b/>
          <w:szCs w:val="24"/>
          <w:lang w:val="sq-AL"/>
        </w:rPr>
        <w:t>Aneksi 2</w:t>
      </w:r>
    </w:p>
    <w:p w14:paraId="1F69000D" w14:textId="77777777" w:rsidR="00352178" w:rsidRPr="000D2F79" w:rsidRDefault="00352178" w:rsidP="00352178">
      <w:pPr>
        <w:pStyle w:val="Body"/>
        <w:jc w:val="center"/>
        <w:rPr>
          <w:rFonts w:ascii="Garamond" w:hAnsi="Garamond"/>
          <w:b/>
          <w:szCs w:val="24"/>
          <w:lang w:val="sq-AL"/>
        </w:rPr>
      </w:pPr>
      <w:r w:rsidRPr="000D2F79">
        <w:rPr>
          <w:rFonts w:ascii="Garamond" w:hAnsi="Garamond"/>
          <w:b/>
          <w:szCs w:val="24"/>
          <w:lang w:val="sq-AL"/>
        </w:rPr>
        <w:t>Metodologjia e përcaktimit të kodit unik të dokumentit të transferimit</w:t>
      </w:r>
    </w:p>
    <w:p w14:paraId="2EFF6C8D" w14:textId="77777777" w:rsidR="00352178" w:rsidRPr="000D2F79" w:rsidRDefault="00352178" w:rsidP="00352178">
      <w:pPr>
        <w:jc w:val="center"/>
        <w:rPr>
          <w:rFonts w:ascii="Garamond" w:hAnsi="Garamond" w:cs="Times New Roman"/>
          <w:i/>
          <w:sz w:val="24"/>
          <w:szCs w:val="24"/>
          <w:lang w:val="sq-AL"/>
        </w:rPr>
      </w:pPr>
      <w:r w:rsidRPr="000D2F79">
        <w:rPr>
          <w:rFonts w:ascii="Garamond" w:hAnsi="Garamond" w:cs="Times New Roman"/>
          <w:i/>
          <w:sz w:val="24"/>
          <w:szCs w:val="24"/>
          <w:lang w:val="sq-AL"/>
        </w:rPr>
        <w:t>(ndryshuar me VKM nr. 1031, datë 16.12.2020)</w:t>
      </w:r>
    </w:p>
    <w:p w14:paraId="1F69000F" w14:textId="17F4235C" w:rsidR="00352178" w:rsidRPr="000D2F79" w:rsidRDefault="00352178" w:rsidP="00352178">
      <w:pPr>
        <w:pStyle w:val="TEKSTII"/>
        <w:rPr>
          <w:lang w:val="sq-AL"/>
        </w:rPr>
      </w:pPr>
      <w:r w:rsidRPr="000D2F79">
        <w:rPr>
          <w:lang w:val="sq-AL"/>
        </w:rPr>
        <w:t>Kodi unik i dokumentit të transferimit të mbetjeve jo të rrezikshme përbëhet nga dy pjesë:</w:t>
      </w:r>
    </w:p>
    <w:p w14:paraId="1F690010" w14:textId="0BFD3480" w:rsidR="00352178" w:rsidRPr="000D2F79" w:rsidRDefault="00352178" w:rsidP="00352178">
      <w:pPr>
        <w:pStyle w:val="TEKSTII"/>
        <w:rPr>
          <w:lang w:val="sq-AL"/>
        </w:rPr>
      </w:pPr>
      <w:r w:rsidRPr="000D2F79">
        <w:rPr>
          <w:lang w:val="sq-AL"/>
        </w:rPr>
        <w:t>A. Pjesa e parë e Kodit Unik përmban 7 karaktere, nga të cilat 3 të parat janë shkronja dhe pjesa tjetër janë numra natyrorë. 3 shkronjat e para janë inicialet e personit fizik ose juridik ose akronimi i emrit të subjektit. 4 numrat fillojnë me 0001 për subjektin që kërkon i pari pajisjen me kodin unik. Më pas vazhdohet me vendosjen e numrave në rend rritës: 0002; 0003; e në vazhdim.</w:t>
      </w:r>
    </w:p>
    <w:p w14:paraId="1F690011" w14:textId="77777777" w:rsidR="00352178" w:rsidRPr="000D2F79" w:rsidRDefault="00352178" w:rsidP="00352178">
      <w:pPr>
        <w:pStyle w:val="TEKSTII"/>
        <w:rPr>
          <w:lang w:val="sq-AL"/>
        </w:rPr>
      </w:pPr>
      <w:r w:rsidRPr="000D2F79">
        <w:rPr>
          <w:lang w:val="sq-AL"/>
        </w:rPr>
        <w:t xml:space="preserve">Shembuj: </w:t>
      </w:r>
    </w:p>
    <w:p w14:paraId="1F690012" w14:textId="57C06995" w:rsidR="00352178" w:rsidRPr="000D2F79" w:rsidRDefault="00352178" w:rsidP="00352178">
      <w:pPr>
        <w:pStyle w:val="TEKSTII"/>
        <w:rPr>
          <w:lang w:val="sq-AL"/>
        </w:rPr>
      </w:pPr>
      <w:r w:rsidRPr="000D2F79">
        <w:rPr>
          <w:lang w:val="sq-AL"/>
        </w:rPr>
        <w:t>a) nëse personi i parë që kërkon pranë MTM-së të pajiset me kodin unik është z. Elmaz Kujtim Latifi, pjesa e parë e kodit unik do të jetë: EKL0001;</w:t>
      </w:r>
    </w:p>
    <w:p w14:paraId="1F690013" w14:textId="0B9F70B8" w:rsidR="00352178" w:rsidRPr="000D2F79" w:rsidRDefault="00352178" w:rsidP="00352178">
      <w:pPr>
        <w:pStyle w:val="TEKSTII"/>
        <w:rPr>
          <w:lang w:val="sq-AL"/>
        </w:rPr>
      </w:pPr>
      <w:r w:rsidRPr="000D2F79">
        <w:rPr>
          <w:lang w:val="sq-AL"/>
        </w:rPr>
        <w:t>b) nëse personi i dytë që kërkon pranë MTM-së të pajiset me kodin unik është subjekti “</w:t>
      </w:r>
      <w:r w:rsidRPr="000D2F79">
        <w:rPr>
          <w:i/>
          <w:lang w:val="sq-AL"/>
        </w:rPr>
        <w:t>General Equipments Albania</w:t>
      </w:r>
      <w:r w:rsidRPr="000D2F79">
        <w:rPr>
          <w:lang w:val="sq-AL"/>
        </w:rPr>
        <w:t>”, pjesa e parë e kodit unik do të jetë: GEA0001.</w:t>
      </w:r>
    </w:p>
    <w:p w14:paraId="1F690014" w14:textId="7EB3F26B" w:rsidR="00352178" w:rsidRPr="000D2F79" w:rsidRDefault="00352178" w:rsidP="00352178">
      <w:pPr>
        <w:pStyle w:val="TEKSTII"/>
        <w:rPr>
          <w:lang w:val="sq-AL"/>
        </w:rPr>
      </w:pPr>
      <w:r w:rsidRPr="000D2F79">
        <w:rPr>
          <w:lang w:val="sq-AL"/>
        </w:rPr>
        <w:t>B. Pjesa e dytë e Kodit Unik përmban 4 numra, nga të cilët, 2 numrat e parë tregojnë vitin në të cilin kryhet transferta dhe 2 numrat e tjerë tregojnë numrin e transfertës që po kryhet. Pjesa e dytë e kodit unik vendoset nga vetë transferuesi i mbetjeve.</w:t>
      </w:r>
    </w:p>
    <w:p w14:paraId="1F690015" w14:textId="77777777" w:rsidR="00352178" w:rsidRPr="000D2F79" w:rsidRDefault="00352178" w:rsidP="00352178">
      <w:pPr>
        <w:pStyle w:val="TEKSTII"/>
        <w:rPr>
          <w:lang w:val="sq-AL"/>
        </w:rPr>
      </w:pPr>
      <w:r w:rsidRPr="000D2F79">
        <w:rPr>
          <w:lang w:val="sq-AL"/>
        </w:rPr>
        <w:t>Shembuj:</w:t>
      </w:r>
    </w:p>
    <w:p w14:paraId="1F690016" w14:textId="28DBFB18" w:rsidR="00352178" w:rsidRPr="000D2F79" w:rsidRDefault="00352178" w:rsidP="00352178">
      <w:pPr>
        <w:pStyle w:val="TEKSTII"/>
        <w:rPr>
          <w:lang w:val="sq-AL"/>
        </w:rPr>
      </w:pPr>
      <w:r w:rsidRPr="000D2F79">
        <w:rPr>
          <w:lang w:val="sq-AL"/>
        </w:rPr>
        <w:t xml:space="preserve">- nëse personi i shembullit “a”, më lart, transferon mbetjet më datë xx.xx.2014 dhe është transferta e parë për vitin kalendarik 2014, pjesa e dytë e kodit unik do të jetë: 1401. Kodi Unik në këtë rast do të jetë: EKL00011401; </w:t>
      </w:r>
    </w:p>
    <w:p w14:paraId="1F690017" w14:textId="1A3C9067" w:rsidR="00352178" w:rsidRPr="000D2F79" w:rsidRDefault="00352178" w:rsidP="00352178">
      <w:pPr>
        <w:pStyle w:val="TEKSTII"/>
        <w:rPr>
          <w:lang w:val="sq-AL"/>
        </w:rPr>
      </w:pPr>
      <w:r w:rsidRPr="000D2F79">
        <w:rPr>
          <w:lang w:val="sq-AL"/>
        </w:rPr>
        <w:t>- nëse personi i shembullit “a”, më lart, transferon mbetjet më datë xx.xx.2014 dhe është transferta e dytë për vitin kalendarik 2014, pjesa e dytë e kodit unik do të jetë: 1402. Kodi unik në këtë rast do të jetë: EKL00011402;</w:t>
      </w:r>
    </w:p>
    <w:p w14:paraId="1F690018" w14:textId="207C7A3D" w:rsidR="00352178" w:rsidRPr="000D2F79" w:rsidRDefault="00352178" w:rsidP="00352178">
      <w:pPr>
        <w:pStyle w:val="TEKSTII"/>
        <w:rPr>
          <w:lang w:val="sq-AL"/>
        </w:rPr>
      </w:pPr>
      <w:r w:rsidRPr="000D2F79">
        <w:rPr>
          <w:lang w:val="sq-AL"/>
        </w:rPr>
        <w:t>- nëse personi i shembullit “b”, më lart, transferon mbetjet më datë xx.xx.2015 dhe është transferta e parë për vitin kalendarik 2015, pjesa e dytë e kodit unik do të jetë: 1501. Kodi unik në këtë rast do të jetë: GEA00011501;</w:t>
      </w:r>
    </w:p>
    <w:p w14:paraId="1F690019" w14:textId="626A4030" w:rsidR="00352178" w:rsidRPr="000D2F79" w:rsidRDefault="00352178" w:rsidP="00352178">
      <w:pPr>
        <w:pStyle w:val="TEKSTII"/>
        <w:rPr>
          <w:lang w:val="sq-AL"/>
        </w:rPr>
      </w:pPr>
      <w:r w:rsidRPr="000D2F79">
        <w:rPr>
          <w:lang w:val="sq-AL"/>
        </w:rPr>
        <w:t>- nëse personi i shembullit “b”, më lart, transferon mbetjet më datë xx.xx.2015 dhe është transferta e dytë për vitin kalendarik 2015, pjesa e dytë e kodit unik do të jetë: 1502. Kodi unik në këtë rast do të jetë: GEA00011502.</w:t>
      </w:r>
    </w:p>
    <w:p w14:paraId="212D5CF6" w14:textId="77777777" w:rsidR="00352178" w:rsidRPr="000D2F79" w:rsidRDefault="00352178" w:rsidP="00352178">
      <w:pPr>
        <w:pStyle w:val="TEKSTII"/>
        <w:rPr>
          <w:lang w:val="sq-AL"/>
        </w:rPr>
      </w:pPr>
    </w:p>
    <w:p w14:paraId="645415F1" w14:textId="77777777" w:rsidR="001C25EF" w:rsidRPr="000D2F79" w:rsidRDefault="001C25EF" w:rsidP="00352178">
      <w:pPr>
        <w:pStyle w:val="TitulliTitull"/>
        <w:rPr>
          <w:rFonts w:ascii="Garamond" w:hAnsi="Garamond"/>
          <w:sz w:val="24"/>
          <w:szCs w:val="24"/>
        </w:rPr>
      </w:pPr>
    </w:p>
    <w:sectPr w:rsidR="001C25EF" w:rsidRPr="000D2F79" w:rsidSect="00352178">
      <w:type w:val="continuous"/>
      <w:pgSz w:w="11907" w:h="16840" w:code="9"/>
      <w:pgMar w:top="851" w:right="851" w:bottom="851" w:left="851" w:header="1134" w:footer="1134"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00000001" w:usb1="08070000" w:usb2="00000010" w:usb3="00000000" w:csb0="00020000" w:csb1="00000000"/>
  </w:font>
  <w:font w:name="Helvetica">
    <w:panose1 w:val="020B0604020202020204"/>
    <w:charset w:val="00"/>
    <w:family w:val="swiss"/>
    <w:pitch w:val="variable"/>
    <w:sig w:usb0="E0002EFF" w:usb1="C0007843" w:usb2="00000009" w:usb3="00000000" w:csb0="000001FF" w:csb1="00000000"/>
  </w:font>
  <w:font w:name="ヒラギノ角ゴ Pro W3">
    <w:altName w:val="Yu Gothic UI"/>
    <w:panose1 w:val="00000000000000000000"/>
    <w:charset w:val="80"/>
    <w:family w:val="auto"/>
    <w:notTrueType/>
    <w:pitch w:val="variable"/>
    <w:sig w:usb0="00000001" w:usb1="00000000" w:usb2="01000407" w:usb3="00000000" w:csb0="00020000"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E32"/>
    <w:multiLevelType w:val="multilevel"/>
    <w:tmpl w:val="9B56BB4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0E8006DE"/>
    <w:multiLevelType w:val="hybridMultilevel"/>
    <w:tmpl w:val="148A5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66B5C"/>
    <w:multiLevelType w:val="hybridMultilevel"/>
    <w:tmpl w:val="18ACCA0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265E34"/>
    <w:multiLevelType w:val="hybridMultilevel"/>
    <w:tmpl w:val="92F2F34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F7C1DC7"/>
    <w:multiLevelType w:val="hybridMultilevel"/>
    <w:tmpl w:val="8BD4B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033FD5"/>
    <w:multiLevelType w:val="hybridMultilevel"/>
    <w:tmpl w:val="536A996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FD"/>
    <w:rsid w:val="000C676F"/>
    <w:rsid w:val="000D2F79"/>
    <w:rsid w:val="000D56C0"/>
    <w:rsid w:val="001C25EF"/>
    <w:rsid w:val="00352178"/>
    <w:rsid w:val="007064FD"/>
    <w:rsid w:val="00C02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8FF06"/>
  <w15:docId w15:val="{A85ACE46-DD37-4098-A0B9-66CEC45FD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69D"/>
    <w:pPr>
      <w:keepNext/>
      <w:numPr>
        <w:numId w:val="6"/>
      </w:numPr>
      <w:spacing w:before="240" w:after="60" w:line="240" w:lineRule="auto"/>
      <w:outlineLvl w:val="0"/>
    </w:pPr>
    <w:rPr>
      <w:rFonts w:asciiTheme="majorHAnsi" w:eastAsiaTheme="majorEastAsia" w:hAnsiTheme="majorHAnsi" w:cstheme="majorBidi"/>
      <w:b/>
      <w:bCs/>
      <w:kern w:val="32"/>
      <w:sz w:val="32"/>
      <w:szCs w:val="32"/>
      <w:lang w:val="sq-AL"/>
    </w:rPr>
  </w:style>
  <w:style w:type="paragraph" w:styleId="Heading2">
    <w:name w:val="heading 2"/>
    <w:basedOn w:val="Normal"/>
    <w:next w:val="Normal"/>
    <w:link w:val="Heading2Char"/>
    <w:uiPriority w:val="9"/>
    <w:unhideWhenUsed/>
    <w:qFormat/>
    <w:rsid w:val="00C0269D"/>
    <w:pPr>
      <w:keepNext/>
      <w:numPr>
        <w:ilvl w:val="1"/>
        <w:numId w:val="6"/>
      </w:numPr>
      <w:spacing w:before="240" w:after="60" w:line="240" w:lineRule="auto"/>
      <w:outlineLvl w:val="1"/>
    </w:pPr>
    <w:rPr>
      <w:rFonts w:asciiTheme="majorHAnsi" w:eastAsiaTheme="majorEastAsia" w:hAnsiTheme="majorHAnsi" w:cstheme="majorBidi"/>
      <w:b/>
      <w:bCs/>
      <w:i/>
      <w:iCs/>
      <w:sz w:val="28"/>
      <w:szCs w:val="28"/>
      <w:lang w:val="sq-AL"/>
    </w:rPr>
  </w:style>
  <w:style w:type="paragraph" w:styleId="Heading3">
    <w:name w:val="heading 3"/>
    <w:basedOn w:val="Normal"/>
    <w:next w:val="Normal"/>
    <w:link w:val="Heading3Char"/>
    <w:uiPriority w:val="9"/>
    <w:semiHidden/>
    <w:unhideWhenUsed/>
    <w:qFormat/>
    <w:rsid w:val="00C0269D"/>
    <w:pPr>
      <w:keepNext/>
      <w:numPr>
        <w:ilvl w:val="2"/>
        <w:numId w:val="6"/>
      </w:numPr>
      <w:spacing w:before="240" w:after="60" w:line="240" w:lineRule="auto"/>
      <w:outlineLvl w:val="2"/>
    </w:pPr>
    <w:rPr>
      <w:rFonts w:asciiTheme="majorHAnsi" w:eastAsiaTheme="majorEastAsia" w:hAnsiTheme="majorHAnsi" w:cstheme="majorBidi"/>
      <w:b/>
      <w:bCs/>
      <w:sz w:val="26"/>
      <w:szCs w:val="26"/>
      <w:lang w:val="sq-AL"/>
    </w:rPr>
  </w:style>
  <w:style w:type="paragraph" w:styleId="Heading4">
    <w:name w:val="heading 4"/>
    <w:basedOn w:val="Normal"/>
    <w:next w:val="Normal"/>
    <w:link w:val="Heading4Char"/>
    <w:uiPriority w:val="9"/>
    <w:semiHidden/>
    <w:unhideWhenUsed/>
    <w:qFormat/>
    <w:rsid w:val="00C0269D"/>
    <w:pPr>
      <w:keepNext/>
      <w:numPr>
        <w:ilvl w:val="3"/>
        <w:numId w:val="6"/>
      </w:numPr>
      <w:spacing w:before="240" w:after="60" w:line="240" w:lineRule="auto"/>
      <w:outlineLvl w:val="3"/>
    </w:pPr>
    <w:rPr>
      <w:b/>
      <w:bCs/>
      <w:sz w:val="28"/>
      <w:szCs w:val="28"/>
      <w:lang w:val="sq-AL"/>
    </w:rPr>
  </w:style>
  <w:style w:type="paragraph" w:styleId="Heading5">
    <w:name w:val="heading 5"/>
    <w:basedOn w:val="Normal"/>
    <w:next w:val="Normal"/>
    <w:link w:val="Heading5Char"/>
    <w:uiPriority w:val="9"/>
    <w:semiHidden/>
    <w:unhideWhenUsed/>
    <w:qFormat/>
    <w:rsid w:val="00C0269D"/>
    <w:pPr>
      <w:numPr>
        <w:ilvl w:val="4"/>
        <w:numId w:val="6"/>
      </w:numPr>
      <w:spacing w:before="240" w:after="60" w:line="240" w:lineRule="auto"/>
      <w:outlineLvl w:val="4"/>
    </w:pPr>
    <w:rPr>
      <w:b/>
      <w:bCs/>
      <w:i/>
      <w:iCs/>
      <w:sz w:val="26"/>
      <w:szCs w:val="26"/>
      <w:lang w:val="sq-AL"/>
    </w:rPr>
  </w:style>
  <w:style w:type="paragraph" w:styleId="Heading6">
    <w:name w:val="heading 6"/>
    <w:basedOn w:val="Normal"/>
    <w:next w:val="Normal"/>
    <w:link w:val="Heading6Char"/>
    <w:qFormat/>
    <w:rsid w:val="00C0269D"/>
    <w:pPr>
      <w:numPr>
        <w:ilvl w:val="5"/>
        <w:numId w:val="6"/>
      </w:numPr>
      <w:spacing w:before="240" w:after="60" w:line="240" w:lineRule="auto"/>
      <w:outlineLvl w:val="5"/>
    </w:pPr>
    <w:rPr>
      <w:rFonts w:ascii="Times New Roman" w:eastAsia="Times New Roman" w:hAnsi="Times New Roman" w:cs="Times New Roman"/>
      <w:b/>
      <w:bCs/>
      <w:lang w:val="sq-AL"/>
    </w:rPr>
  </w:style>
  <w:style w:type="paragraph" w:styleId="Heading7">
    <w:name w:val="heading 7"/>
    <w:basedOn w:val="Normal"/>
    <w:next w:val="Normal"/>
    <w:link w:val="Heading7Char"/>
    <w:uiPriority w:val="9"/>
    <w:semiHidden/>
    <w:unhideWhenUsed/>
    <w:qFormat/>
    <w:rsid w:val="00C0269D"/>
    <w:pPr>
      <w:numPr>
        <w:ilvl w:val="6"/>
        <w:numId w:val="6"/>
      </w:numPr>
      <w:spacing w:before="240" w:after="60" w:line="240" w:lineRule="auto"/>
      <w:outlineLvl w:val="6"/>
    </w:pPr>
    <w:rPr>
      <w:sz w:val="24"/>
      <w:szCs w:val="24"/>
      <w:lang w:val="sq-AL"/>
    </w:rPr>
  </w:style>
  <w:style w:type="paragraph" w:styleId="Heading8">
    <w:name w:val="heading 8"/>
    <w:basedOn w:val="Normal"/>
    <w:next w:val="Normal"/>
    <w:link w:val="Heading8Char"/>
    <w:uiPriority w:val="9"/>
    <w:semiHidden/>
    <w:unhideWhenUsed/>
    <w:qFormat/>
    <w:rsid w:val="00C0269D"/>
    <w:pPr>
      <w:numPr>
        <w:ilvl w:val="7"/>
        <w:numId w:val="6"/>
      </w:numPr>
      <w:spacing w:before="240" w:after="60" w:line="240" w:lineRule="auto"/>
      <w:outlineLvl w:val="7"/>
    </w:pPr>
    <w:rPr>
      <w:i/>
      <w:iCs/>
      <w:sz w:val="24"/>
      <w:szCs w:val="24"/>
      <w:lang w:val="sq-AL"/>
    </w:rPr>
  </w:style>
  <w:style w:type="paragraph" w:styleId="Heading9">
    <w:name w:val="heading 9"/>
    <w:basedOn w:val="Normal"/>
    <w:next w:val="Normal"/>
    <w:link w:val="Heading9Char"/>
    <w:uiPriority w:val="9"/>
    <w:semiHidden/>
    <w:unhideWhenUsed/>
    <w:qFormat/>
    <w:rsid w:val="00C0269D"/>
    <w:pPr>
      <w:numPr>
        <w:ilvl w:val="8"/>
        <w:numId w:val="6"/>
      </w:numPr>
      <w:spacing w:before="240" w:after="60" w:line="240" w:lineRule="auto"/>
      <w:outlineLvl w:val="8"/>
    </w:pPr>
    <w:rPr>
      <w:rFonts w:asciiTheme="majorHAnsi" w:eastAsiaTheme="majorEastAsia" w:hAnsiTheme="majorHAnsi" w:cstheme="majorBid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64FD"/>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064F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064F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064FD"/>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064FD"/>
    <w:rPr>
      <w:rFonts w:ascii="CG Times" w:eastAsia="MS Mincho" w:hAnsi="CG Times" w:cs="CG Times"/>
      <w:b/>
      <w:bCs/>
      <w:sz w:val="21"/>
      <w:lang w:val="en-GB"/>
    </w:rPr>
  </w:style>
  <w:style w:type="paragraph" w:customStyle="1" w:styleId="Paragrafi">
    <w:name w:val="Paragrafi"/>
    <w:link w:val="ParagrafiChar"/>
    <w:rsid w:val="007064F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064FD"/>
    <w:rPr>
      <w:rFonts w:ascii="CG Times" w:eastAsia="MS Mincho" w:hAnsi="CG Times" w:cs="CG Times"/>
      <w:sz w:val="21"/>
    </w:rPr>
  </w:style>
  <w:style w:type="paragraph" w:customStyle="1" w:styleId="Titulli">
    <w:name w:val="Titulli"/>
    <w:next w:val="Normal"/>
    <w:link w:val="TitulliChar"/>
    <w:rsid w:val="007064F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064F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064FD"/>
    <w:rPr>
      <w:rFonts w:ascii="CG Times" w:eastAsia="MS Mincho" w:hAnsi="CG Times" w:cs="CG Times"/>
      <w:caps/>
      <w:sz w:val="21"/>
      <w:lang w:val="en-GB"/>
    </w:rPr>
  </w:style>
  <w:style w:type="character" w:customStyle="1" w:styleId="TitulliChar">
    <w:name w:val="Titulli Char"/>
    <w:link w:val="Titulli"/>
    <w:rsid w:val="007064FD"/>
    <w:rPr>
      <w:rFonts w:ascii="CG Times" w:eastAsia="MS Mincho" w:hAnsi="CG Times" w:cs="CG Times"/>
      <w:b/>
      <w:bCs/>
      <w:caps/>
      <w:sz w:val="21"/>
      <w:lang w:val="en-GB"/>
    </w:rPr>
  </w:style>
  <w:style w:type="character" w:customStyle="1" w:styleId="AutoritetiChar">
    <w:name w:val="Autoriteti Char"/>
    <w:link w:val="Autoriteti"/>
    <w:locked/>
    <w:rsid w:val="007064FD"/>
    <w:rPr>
      <w:rFonts w:ascii="CG Times" w:eastAsia="MS Mincho" w:hAnsi="CG Times" w:cs="CG Times"/>
      <w:caps/>
      <w:sz w:val="21"/>
      <w:lang w:val="en-GB"/>
    </w:rPr>
  </w:style>
  <w:style w:type="character" w:customStyle="1" w:styleId="AktiChar">
    <w:name w:val="Akti Char"/>
    <w:link w:val="Akti"/>
    <w:rsid w:val="007064FD"/>
    <w:rPr>
      <w:rFonts w:ascii="CG Times" w:eastAsia="MS Mincho" w:hAnsi="CG Times" w:cs="CG Times"/>
      <w:b/>
      <w:bCs/>
      <w:caps/>
      <w:color w:val="000000"/>
      <w:sz w:val="21"/>
      <w:lang w:val="en-GB"/>
    </w:rPr>
  </w:style>
  <w:style w:type="paragraph" w:customStyle="1" w:styleId="TitulliTitull">
    <w:name w:val="Titulli_Titull"/>
    <w:link w:val="TitulliTitullChar"/>
    <w:rsid w:val="007064F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7064FD"/>
    <w:rPr>
      <w:rFonts w:ascii="CG Times" w:eastAsia="MS Mincho" w:hAnsi="CG Times" w:cs="CG Times"/>
      <w:caps/>
      <w:sz w:val="21"/>
      <w:lang w:val="en-GB"/>
    </w:rPr>
  </w:style>
  <w:style w:type="character" w:customStyle="1" w:styleId="AutoritetiEmerChar">
    <w:name w:val="Autoriteti_Emer Char"/>
    <w:link w:val="AutoritetiEmer"/>
    <w:locked/>
    <w:rsid w:val="007064FD"/>
    <w:rPr>
      <w:rFonts w:ascii="CG Times" w:eastAsia="MS Mincho" w:hAnsi="CG Times" w:cs="Times New Roman"/>
      <w:b/>
      <w:bCs/>
      <w:sz w:val="21"/>
      <w:lang w:val="en-GB"/>
    </w:rPr>
  </w:style>
  <w:style w:type="paragraph" w:customStyle="1" w:styleId="Body">
    <w:name w:val="Body"/>
    <w:rsid w:val="00352178"/>
    <w:pPr>
      <w:spacing w:after="0" w:line="240" w:lineRule="auto"/>
    </w:pPr>
    <w:rPr>
      <w:rFonts w:ascii="Helvetica" w:eastAsia="ヒラギノ角ゴ Pro W3" w:hAnsi="Helvetica" w:cs="Times New Roman"/>
      <w:color w:val="000000"/>
      <w:sz w:val="24"/>
      <w:szCs w:val="20"/>
      <w:lang w:val="en-GB"/>
    </w:rPr>
  </w:style>
  <w:style w:type="paragraph" w:customStyle="1" w:styleId="TEKSTII">
    <w:name w:val="TEKSTII"/>
    <w:basedOn w:val="Normal"/>
    <w:qFormat/>
    <w:rsid w:val="00352178"/>
    <w:pPr>
      <w:spacing w:after="0" w:line="240" w:lineRule="auto"/>
      <w:ind w:firstLine="284"/>
      <w:jc w:val="both"/>
    </w:pPr>
    <w:rPr>
      <w:rFonts w:ascii="Garamond" w:eastAsia="Cambria" w:hAnsi="Garamond" w:cs="Times New Roman"/>
      <w:sz w:val="24"/>
      <w:szCs w:val="24"/>
      <w:lang w:val="en-GB"/>
    </w:rPr>
  </w:style>
  <w:style w:type="character" w:customStyle="1" w:styleId="Heading1Char">
    <w:name w:val="Heading 1 Char"/>
    <w:basedOn w:val="DefaultParagraphFont"/>
    <w:link w:val="Heading1"/>
    <w:uiPriority w:val="9"/>
    <w:rsid w:val="00C0269D"/>
    <w:rPr>
      <w:rFonts w:asciiTheme="majorHAnsi" w:eastAsiaTheme="majorEastAsia" w:hAnsiTheme="majorHAnsi" w:cstheme="majorBidi"/>
      <w:b/>
      <w:bCs/>
      <w:kern w:val="32"/>
      <w:sz w:val="32"/>
      <w:szCs w:val="32"/>
      <w:lang w:val="sq-AL"/>
    </w:rPr>
  </w:style>
  <w:style w:type="character" w:customStyle="1" w:styleId="Heading2Char">
    <w:name w:val="Heading 2 Char"/>
    <w:basedOn w:val="DefaultParagraphFont"/>
    <w:link w:val="Heading2"/>
    <w:uiPriority w:val="9"/>
    <w:rsid w:val="00C0269D"/>
    <w:rPr>
      <w:rFonts w:asciiTheme="majorHAnsi" w:eastAsiaTheme="majorEastAsia" w:hAnsiTheme="majorHAnsi" w:cstheme="majorBidi"/>
      <w:b/>
      <w:bCs/>
      <w:i/>
      <w:iCs/>
      <w:sz w:val="28"/>
      <w:szCs w:val="28"/>
      <w:lang w:val="sq-AL"/>
    </w:rPr>
  </w:style>
  <w:style w:type="character" w:customStyle="1" w:styleId="Heading3Char">
    <w:name w:val="Heading 3 Char"/>
    <w:basedOn w:val="DefaultParagraphFont"/>
    <w:link w:val="Heading3"/>
    <w:uiPriority w:val="9"/>
    <w:semiHidden/>
    <w:rsid w:val="00C0269D"/>
    <w:rPr>
      <w:rFonts w:asciiTheme="majorHAnsi" w:eastAsiaTheme="majorEastAsia" w:hAnsiTheme="majorHAnsi" w:cstheme="majorBidi"/>
      <w:b/>
      <w:bCs/>
      <w:sz w:val="26"/>
      <w:szCs w:val="26"/>
      <w:lang w:val="sq-AL"/>
    </w:rPr>
  </w:style>
  <w:style w:type="character" w:customStyle="1" w:styleId="Heading4Char">
    <w:name w:val="Heading 4 Char"/>
    <w:basedOn w:val="DefaultParagraphFont"/>
    <w:link w:val="Heading4"/>
    <w:uiPriority w:val="9"/>
    <w:semiHidden/>
    <w:rsid w:val="00C0269D"/>
    <w:rPr>
      <w:b/>
      <w:bCs/>
      <w:sz w:val="28"/>
      <w:szCs w:val="28"/>
      <w:lang w:val="sq-AL"/>
    </w:rPr>
  </w:style>
  <w:style w:type="character" w:customStyle="1" w:styleId="Heading5Char">
    <w:name w:val="Heading 5 Char"/>
    <w:basedOn w:val="DefaultParagraphFont"/>
    <w:link w:val="Heading5"/>
    <w:uiPriority w:val="9"/>
    <w:semiHidden/>
    <w:rsid w:val="00C0269D"/>
    <w:rPr>
      <w:b/>
      <w:bCs/>
      <w:i/>
      <w:iCs/>
      <w:sz w:val="26"/>
      <w:szCs w:val="26"/>
      <w:lang w:val="sq-AL"/>
    </w:rPr>
  </w:style>
  <w:style w:type="character" w:customStyle="1" w:styleId="Heading6Char">
    <w:name w:val="Heading 6 Char"/>
    <w:basedOn w:val="DefaultParagraphFont"/>
    <w:link w:val="Heading6"/>
    <w:rsid w:val="00C0269D"/>
    <w:rPr>
      <w:rFonts w:ascii="Times New Roman" w:eastAsia="Times New Roman" w:hAnsi="Times New Roman" w:cs="Times New Roman"/>
      <w:b/>
      <w:bCs/>
      <w:lang w:val="sq-AL"/>
    </w:rPr>
  </w:style>
  <w:style w:type="character" w:customStyle="1" w:styleId="Heading7Char">
    <w:name w:val="Heading 7 Char"/>
    <w:basedOn w:val="DefaultParagraphFont"/>
    <w:link w:val="Heading7"/>
    <w:uiPriority w:val="9"/>
    <w:semiHidden/>
    <w:rsid w:val="00C0269D"/>
    <w:rPr>
      <w:sz w:val="24"/>
      <w:szCs w:val="24"/>
      <w:lang w:val="sq-AL"/>
    </w:rPr>
  </w:style>
  <w:style w:type="character" w:customStyle="1" w:styleId="Heading8Char">
    <w:name w:val="Heading 8 Char"/>
    <w:basedOn w:val="DefaultParagraphFont"/>
    <w:link w:val="Heading8"/>
    <w:uiPriority w:val="9"/>
    <w:semiHidden/>
    <w:rsid w:val="00C0269D"/>
    <w:rPr>
      <w:i/>
      <w:iCs/>
      <w:sz w:val="24"/>
      <w:szCs w:val="24"/>
      <w:lang w:val="sq-AL"/>
    </w:rPr>
  </w:style>
  <w:style w:type="character" w:customStyle="1" w:styleId="Heading9Char">
    <w:name w:val="Heading 9 Char"/>
    <w:basedOn w:val="DefaultParagraphFont"/>
    <w:link w:val="Heading9"/>
    <w:uiPriority w:val="9"/>
    <w:semiHidden/>
    <w:rsid w:val="00C0269D"/>
    <w:rPr>
      <w:rFonts w:asciiTheme="majorHAnsi" w:eastAsiaTheme="majorEastAsia" w:hAnsiTheme="majorHAnsi" w:cstheme="majorBid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2677E42BE744BEA9F77F023CF2FA2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2020-12-22T08:46:49Z</Data_x0020_e_x0020_Krijimit>
    <Modifikuesi xmlns="0e656187-b300-4fb0-8bf4-3a50f872073c">Eliona.Lloja</Modifikuesi>
    <Data_x0020_e_x0020_Modifikimit xmlns="0e656187-b300-4fb0-8bf4-3a50f872073c">2020-12-22T08:46:49Z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B2677E42BE744BEA9F77F023CF2FA2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E66E-D2A3-40F7-9E1F-7B456B40B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375C63-60F9-47F1-8E18-986A3666F119}">
  <ds:schemaRefs>
    <ds:schemaRef ds:uri="http://schemas.microsoft.com/sharepoint/v3/contenttype/forms"/>
  </ds:schemaRefs>
</ds:datastoreItem>
</file>

<file path=customXml/itemProps3.xml><?xml version="1.0" encoding="utf-8"?>
<ds:datastoreItem xmlns:ds="http://schemas.openxmlformats.org/officeDocument/2006/customXml" ds:itemID="{E96D1969-BD20-4296-B058-21A938F2E33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3195CBB-C754-46DC-82A2-C46464FEF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CC2EEC1-6469-4DAB-A906-4AC232005C0E}">
  <ds:schemaRefs>
    <ds:schemaRef ds:uri="http://schemas.microsoft.com/sharepoint/v3/contenttype/forms"/>
  </ds:schemaRefs>
</ds:datastoreItem>
</file>

<file path=customXml/itemProps6.xml><?xml version="1.0" encoding="utf-8"?>
<ds:datastoreItem xmlns:ds="http://schemas.openxmlformats.org/officeDocument/2006/customXml" ds:itemID="{E7902AEE-1D6C-4740-A939-32E6220C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Rovena Lipe</cp:lastModifiedBy>
  <cp:revision>4</cp:revision>
  <dcterms:created xsi:type="dcterms:W3CDTF">2024-08-15T10:55:00Z</dcterms:created>
  <dcterms:modified xsi:type="dcterms:W3CDTF">2024-08-15T10:56:00Z</dcterms:modified>
</cp:coreProperties>
</file>