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0D6" w:rsidRPr="0026675F" w:rsidRDefault="003C10D6" w:rsidP="003C10D6">
      <w:pPr>
        <w:pStyle w:val="Akti"/>
        <w:rPr>
          <w:spacing w:val="-4"/>
          <w:lang w:val="sq-AL"/>
        </w:rPr>
      </w:pPr>
      <w:r w:rsidRPr="0026675F">
        <w:rPr>
          <w:spacing w:val="-4"/>
          <w:lang w:val="sq-AL"/>
        </w:rPr>
        <w:t>Vendim</w:t>
      </w:r>
    </w:p>
    <w:p w:rsidR="003C10D6" w:rsidRPr="0026675F" w:rsidRDefault="003C10D6" w:rsidP="003C10D6">
      <w:pPr>
        <w:pStyle w:val="NumriData"/>
        <w:rPr>
          <w:spacing w:val="-4"/>
          <w:lang w:val="sq-AL"/>
        </w:rPr>
      </w:pPr>
      <w:r w:rsidRPr="0026675F">
        <w:rPr>
          <w:spacing w:val="-4"/>
          <w:lang w:val="sq-AL"/>
        </w:rPr>
        <w:t>Nr. 230, datë 23.4.2014</w:t>
      </w:r>
    </w:p>
    <w:p w:rsidR="003C10D6" w:rsidRPr="0026675F" w:rsidRDefault="003C10D6" w:rsidP="003C10D6">
      <w:pPr>
        <w:pStyle w:val="Paragrafi"/>
        <w:ind w:firstLine="0"/>
        <w:rPr>
          <w:spacing w:val="-4"/>
          <w:sz w:val="14"/>
          <w:lang w:val="sq-AL"/>
        </w:rPr>
      </w:pPr>
    </w:p>
    <w:p w:rsidR="003C10D6" w:rsidRPr="0026675F" w:rsidRDefault="003C10D6" w:rsidP="003C10D6">
      <w:pPr>
        <w:pStyle w:val="Titulli"/>
        <w:rPr>
          <w:spacing w:val="-4"/>
          <w:lang w:val="sq-AL"/>
        </w:rPr>
      </w:pPr>
      <w:r w:rsidRPr="0026675F">
        <w:rPr>
          <w:spacing w:val="-4"/>
          <w:lang w:val="sq-AL"/>
        </w:rPr>
        <w:t>Për përbërjen dhe mËnyrën e organizimit dhe të funksionimit të sekretariatit teknik të Këshillit Kombëtar të ujit</w:t>
      </w:r>
    </w:p>
    <w:p w:rsidR="003C10D6" w:rsidRPr="0026675F" w:rsidRDefault="003C10D6" w:rsidP="003C10D6">
      <w:pPr>
        <w:pStyle w:val="Titulli"/>
        <w:rPr>
          <w:sz w:val="14"/>
          <w:lang w:val="sq-AL"/>
        </w:rPr>
      </w:pPr>
    </w:p>
    <w:p w:rsidR="003C10D6" w:rsidRPr="00A82D1F" w:rsidRDefault="003C10D6" w:rsidP="003C10D6">
      <w:pPr>
        <w:pStyle w:val="Paragrafi"/>
        <w:rPr>
          <w:spacing w:val="-4"/>
          <w:lang w:val="sq-AL"/>
        </w:rPr>
      </w:pPr>
      <w:r w:rsidRPr="00A82D1F">
        <w:rPr>
          <w:spacing w:val="-4"/>
          <w:lang w:val="sq-AL"/>
        </w:rPr>
        <w:t>Në mbështetje të nenit 100 të Kushtetutës dhe të neneve 8, pika 1, shkronja “b” e 11 të ligjit nr. 111/2012, “Për menaxhimin e integruar të burimeve ujore”, me propozimin e ministrit të Mjedisit, Këshilli i Ministrave</w:t>
      </w:r>
    </w:p>
    <w:p w:rsidR="003C10D6" w:rsidRPr="004513A2" w:rsidRDefault="003C10D6" w:rsidP="003C10D6">
      <w:pPr>
        <w:pStyle w:val="VENDOSI"/>
        <w:keepNext w:val="0"/>
        <w:rPr>
          <w:sz w:val="14"/>
          <w:lang w:val="sq-AL"/>
        </w:rPr>
      </w:pPr>
    </w:p>
    <w:p w:rsidR="003C10D6" w:rsidRPr="00D75600" w:rsidRDefault="003C10D6" w:rsidP="003C10D6">
      <w:pPr>
        <w:pStyle w:val="VENDOSI"/>
        <w:rPr>
          <w:lang w:val="sq-AL"/>
        </w:rPr>
      </w:pPr>
      <w:r w:rsidRPr="00D75600">
        <w:rPr>
          <w:lang w:val="sq-AL"/>
        </w:rPr>
        <w:t>Vendosi:</w:t>
      </w:r>
    </w:p>
    <w:p w:rsidR="003C10D6" w:rsidRPr="0026675F" w:rsidRDefault="003C10D6" w:rsidP="003C10D6">
      <w:pPr>
        <w:pStyle w:val="VENDOSI"/>
        <w:rPr>
          <w:sz w:val="12"/>
          <w:lang w:val="sq-AL"/>
        </w:rPr>
      </w:pP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>1. Sekretariati Teknik i Këshillit Kombëtar të Ujit, si organ ekzekutiv i Këshillit Kombëtar të Ujit, është institucion juridik publik, me seli në Tiranë.</w:t>
      </w:r>
    </w:p>
    <w:p w:rsidR="003C10D6" w:rsidRPr="005E0DCD" w:rsidRDefault="003C10D6" w:rsidP="003C10D6">
      <w:pPr>
        <w:pStyle w:val="Paragrafi"/>
        <w:rPr>
          <w:spacing w:val="-4"/>
          <w:lang w:val="sq-AL"/>
        </w:rPr>
      </w:pPr>
      <w:r w:rsidRPr="005E0DCD">
        <w:rPr>
          <w:spacing w:val="-4"/>
          <w:lang w:val="sq-AL"/>
        </w:rPr>
        <w:t>2. Sekretariati Teknik i Këshillit Kombëtar të Ujit, si një nga organet kombëtare të administrimit dhe të menaxhimit të burimeve ujore, ka objekt të veprimtarisë së tij projektimin dhe ngritjen e sistemit total të integruar të ujit dhe monitorimin e garantimin e funksionimit efikas të menaxhimit të integruar të këtij sistemi.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 xml:space="preserve">3. Funksionet dhe kompetencat e Sekretariatit Teknik të Këshillit Kombëtar të Ujit janë ato të përcaktuara në ligjin </w:t>
      </w:r>
      <w:r>
        <w:rPr>
          <w:lang w:val="sq-AL"/>
        </w:rPr>
        <w:t xml:space="preserve">nr. </w:t>
      </w:r>
      <w:r w:rsidRPr="00D75600">
        <w:rPr>
          <w:lang w:val="sq-AL"/>
        </w:rPr>
        <w:t>111/2012</w:t>
      </w:r>
      <w:r>
        <w:rPr>
          <w:lang w:val="sq-AL"/>
        </w:rPr>
        <w:t>,</w:t>
      </w:r>
      <w:r w:rsidRPr="00D75600">
        <w:rPr>
          <w:lang w:val="sq-AL"/>
        </w:rPr>
        <w:t xml:space="preserve"> </w:t>
      </w:r>
      <w:r>
        <w:rPr>
          <w:lang w:val="sq-AL"/>
        </w:rPr>
        <w:t>“</w:t>
      </w:r>
      <w:r w:rsidRPr="00D75600">
        <w:rPr>
          <w:lang w:val="sq-AL"/>
        </w:rPr>
        <w:t>Për menaxhimin e integruar të burimeve ujore</w:t>
      </w:r>
      <w:r>
        <w:rPr>
          <w:lang w:val="sq-AL"/>
        </w:rPr>
        <w:t>”</w:t>
      </w:r>
      <w:r w:rsidRPr="00D75600">
        <w:rPr>
          <w:lang w:val="sq-AL"/>
        </w:rPr>
        <w:t>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>4. Sekretariati Teknik i Këshillit Kombëtar të Ujit financohet nga buxheti i shtetit dhe nga çdo burim tjetër financiar i ligjshëm.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>5. Drejtuesi i Sekretariatit Teknik të Këshillit Kombëtar të Ujit emërohet, lirohet ose shkarkohet me urdhër të Kryeministrit, në cilësinë e kryetarit të Këshillit Kombëtar të Ujit.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 xml:space="preserve">6. Rregullorja e Sekretariatit Teknik të Këshillit Kombëtar të Ujit miratohet nga Këshilli Kombëtar i Ujit, sipas përcaktimeve të shkronjës </w:t>
      </w:r>
      <w:r>
        <w:rPr>
          <w:lang w:val="sq-AL"/>
        </w:rPr>
        <w:t>“</w:t>
      </w:r>
      <w:r w:rsidRPr="00D75600">
        <w:rPr>
          <w:lang w:val="sq-AL"/>
        </w:rPr>
        <w:t>d</w:t>
      </w:r>
      <w:r>
        <w:rPr>
          <w:lang w:val="sq-AL"/>
        </w:rPr>
        <w:t>”,</w:t>
      </w:r>
      <w:r w:rsidRPr="00D75600">
        <w:rPr>
          <w:lang w:val="sq-AL"/>
        </w:rPr>
        <w:t xml:space="preserve"> të pikës 3, të nenit 9, të ligjit </w:t>
      </w:r>
      <w:r>
        <w:rPr>
          <w:lang w:val="sq-AL"/>
        </w:rPr>
        <w:t xml:space="preserve">nr. </w:t>
      </w:r>
      <w:r w:rsidRPr="00D75600">
        <w:rPr>
          <w:lang w:val="sq-AL"/>
        </w:rPr>
        <w:t>111/2012.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 xml:space="preserve">7. Vendimi </w:t>
      </w:r>
      <w:r>
        <w:rPr>
          <w:lang w:val="sq-AL"/>
        </w:rPr>
        <w:t xml:space="preserve">nr. </w:t>
      </w:r>
      <w:r w:rsidRPr="00D75600">
        <w:rPr>
          <w:lang w:val="sq-AL"/>
        </w:rPr>
        <w:t>910, datë 30.12.1996 i Këshillit të Ministrave</w:t>
      </w:r>
      <w:r>
        <w:rPr>
          <w:lang w:val="sq-AL"/>
        </w:rPr>
        <w:t>,</w:t>
      </w:r>
      <w:r w:rsidRPr="00D75600">
        <w:rPr>
          <w:lang w:val="sq-AL"/>
        </w:rPr>
        <w:t xml:space="preserve"> </w:t>
      </w:r>
      <w:r>
        <w:rPr>
          <w:lang w:val="sq-AL"/>
        </w:rPr>
        <w:t>“</w:t>
      </w:r>
      <w:r w:rsidRPr="00D75600">
        <w:rPr>
          <w:lang w:val="sq-AL"/>
        </w:rPr>
        <w:t>Për krijimin e Sekretariatit Teknik të Këshillit Kombëtar të Ujit</w:t>
      </w:r>
      <w:r>
        <w:rPr>
          <w:lang w:val="sq-AL"/>
        </w:rPr>
        <w:t>”</w:t>
      </w:r>
      <w:r w:rsidRPr="00D75600">
        <w:rPr>
          <w:lang w:val="sq-AL"/>
        </w:rPr>
        <w:t>, shfuqizohet.</w:t>
      </w:r>
    </w:p>
    <w:p w:rsidR="003C10D6" w:rsidRPr="00D75600" w:rsidRDefault="003C10D6" w:rsidP="003C10D6">
      <w:pPr>
        <w:pStyle w:val="Paragrafi"/>
        <w:rPr>
          <w:lang w:val="sq-AL"/>
        </w:rPr>
      </w:pPr>
      <w:r w:rsidRPr="00D75600">
        <w:rPr>
          <w:lang w:val="sq-AL"/>
        </w:rPr>
        <w:t>8. Ngarkohen Ministria e Financave dhe Ministria e Mjedisit për zbatimin e këtij vendimi.</w:t>
      </w:r>
    </w:p>
    <w:p w:rsidR="003C10D6" w:rsidRPr="0026675F" w:rsidRDefault="003C10D6" w:rsidP="003C10D6">
      <w:pPr>
        <w:pStyle w:val="Paragrafi"/>
        <w:rPr>
          <w:spacing w:val="-4"/>
          <w:lang w:val="sq-AL"/>
        </w:rPr>
      </w:pPr>
      <w:r w:rsidRPr="0026675F">
        <w:rPr>
          <w:spacing w:val="-4"/>
          <w:lang w:val="sq-AL"/>
        </w:rPr>
        <w:t>Ky vendim hyn në fuqi pas botimit në Fletoren Zyrtare.</w:t>
      </w:r>
    </w:p>
    <w:p w:rsidR="003C10D6" w:rsidRPr="0026675F" w:rsidRDefault="003C10D6" w:rsidP="003C10D6">
      <w:pPr>
        <w:pStyle w:val="Autoriteti"/>
        <w:rPr>
          <w:sz w:val="12"/>
          <w:lang w:val="sq-AL"/>
        </w:rPr>
      </w:pPr>
    </w:p>
    <w:p w:rsidR="003C10D6" w:rsidRPr="00D75600" w:rsidRDefault="003C10D6" w:rsidP="003C10D6">
      <w:pPr>
        <w:pStyle w:val="Autoriteti"/>
        <w:rPr>
          <w:lang w:val="sq-AL"/>
        </w:rPr>
      </w:pPr>
      <w:r w:rsidRPr="00D75600">
        <w:rPr>
          <w:lang w:val="sq-AL"/>
        </w:rPr>
        <w:t>Kryeministri</w:t>
      </w:r>
    </w:p>
    <w:p w:rsidR="003C10D6" w:rsidRPr="00D75600" w:rsidRDefault="003C10D6" w:rsidP="003C10D6">
      <w:pPr>
        <w:pStyle w:val="AutoritetiEmer"/>
        <w:rPr>
          <w:lang w:val="sq-AL"/>
        </w:rPr>
      </w:pPr>
      <w:r w:rsidRPr="00D75600">
        <w:rPr>
          <w:lang w:val="sq-AL"/>
        </w:rPr>
        <w:t xml:space="preserve">Edi </w:t>
      </w:r>
      <w:proofErr w:type="spellStart"/>
      <w:r w:rsidRPr="00D75600">
        <w:rPr>
          <w:lang w:val="sq-AL"/>
        </w:rPr>
        <w:t>Rama</w:t>
      </w:r>
      <w:proofErr w:type="spellEnd"/>
    </w:p>
    <w:p w:rsidR="003C10D6" w:rsidRPr="0026675F" w:rsidRDefault="003C10D6" w:rsidP="003C10D6">
      <w:pPr>
        <w:pStyle w:val="Paragrafi"/>
        <w:rPr>
          <w:sz w:val="14"/>
          <w:lang w:val="sq-AL"/>
        </w:rPr>
      </w:pPr>
    </w:p>
    <w:p w:rsidR="00000000" w:rsidRDefault="003C10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C10D6"/>
    <w:rsid w:val="003C1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10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C10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C10D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C10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C10D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C10D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C10D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C10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C10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C10D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C10D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C10D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C10D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C10D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>Grizli777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2014-09-23T10:12:00Z</dcterms:created>
  <dcterms:modified xsi:type="dcterms:W3CDTF">2014-09-23T10:12:00Z</dcterms:modified>
</cp:coreProperties>
</file>