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3EB" w:rsidRPr="0006259C" w:rsidRDefault="009B03EB" w:rsidP="009B03EB">
      <w:pPr>
        <w:pStyle w:val="Akti"/>
        <w:rPr>
          <w:rFonts w:ascii="Garamond" w:hAnsi="Garamond"/>
          <w:sz w:val="24"/>
          <w:szCs w:val="24"/>
          <w:lang w:val="sq-AL"/>
        </w:rPr>
      </w:pPr>
      <w:r w:rsidRPr="0006259C">
        <w:rPr>
          <w:rFonts w:ascii="Garamond" w:hAnsi="Garamond"/>
          <w:sz w:val="24"/>
          <w:szCs w:val="24"/>
          <w:lang w:val="sq-AL"/>
        </w:rPr>
        <w:t>VENDIM</w:t>
      </w:r>
    </w:p>
    <w:p w:rsidR="009B03EB" w:rsidRPr="0006259C" w:rsidRDefault="009B03EB" w:rsidP="009B03EB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06259C">
        <w:rPr>
          <w:rFonts w:ascii="Garamond" w:hAnsi="Garamond"/>
          <w:sz w:val="24"/>
          <w:szCs w:val="24"/>
          <w:lang w:val="sq-AL"/>
        </w:rPr>
        <w:t>Nr. 231, datë 23.4.2014</w:t>
      </w:r>
    </w:p>
    <w:p w:rsidR="009B03EB" w:rsidRPr="0006259C" w:rsidRDefault="009B03EB" w:rsidP="009B03EB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9B03EB" w:rsidRPr="0006259C" w:rsidRDefault="009B03EB" w:rsidP="009B03EB">
      <w:pPr>
        <w:pStyle w:val="Titulli"/>
        <w:rPr>
          <w:rFonts w:ascii="Garamond" w:hAnsi="Garamond"/>
          <w:spacing w:val="-4"/>
          <w:sz w:val="24"/>
          <w:szCs w:val="24"/>
          <w:lang w:val="sq-AL"/>
        </w:rPr>
      </w:pPr>
      <w:r w:rsidRPr="0006259C">
        <w:rPr>
          <w:rFonts w:ascii="Garamond" w:hAnsi="Garamond"/>
          <w:spacing w:val="-4"/>
          <w:sz w:val="24"/>
          <w:szCs w:val="24"/>
          <w:lang w:val="sq-AL"/>
        </w:rPr>
        <w:t>PËR MIRATIMIN E NUMRIT TË PRAKTIKANTËVE PËR KRYERJEN E PRAKTIKËS PROFESIONALE ME KONTRATË</w:t>
      </w:r>
    </w:p>
    <w:p w:rsidR="009B03EB" w:rsidRPr="0006259C" w:rsidRDefault="009B03EB" w:rsidP="009B03EB">
      <w:pPr>
        <w:pStyle w:val="Titulli"/>
        <w:rPr>
          <w:rFonts w:ascii="Garamond" w:hAnsi="Garamond"/>
          <w:spacing w:val="-4"/>
          <w:sz w:val="24"/>
          <w:szCs w:val="24"/>
          <w:lang w:val="sq-AL"/>
        </w:rPr>
      </w:pPr>
      <w:r w:rsidRPr="0006259C">
        <w:rPr>
          <w:rFonts w:ascii="Garamond" w:hAnsi="Garamond"/>
          <w:spacing w:val="-4"/>
          <w:sz w:val="24"/>
          <w:szCs w:val="24"/>
          <w:lang w:val="sq-AL"/>
        </w:rPr>
        <w:t xml:space="preserve"> TË PËRKOHSHME, PËR PERIUDHËN 1 JANAR - 15 QERSHOR 2014 DHE 15 SHTATOR 2014 - 31 DHJETOR 2014, PËR MINISTRINË E ARSIMIT DHE SPORTIT</w:t>
      </w:r>
    </w:p>
    <w:p w:rsidR="009B03EB" w:rsidRPr="0006259C" w:rsidRDefault="009B03EB" w:rsidP="009B03E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B03EB" w:rsidRPr="0006259C" w:rsidRDefault="009B03EB" w:rsidP="009B03E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6259C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Kushtetutës, të pikës 2, të nenit 18, të ligjit nr. 7961, datë 12.7.1995, “Kodi i Punës i Republikës së Shqipërisë”, të ndryshuar, të ligjit nr. 10171, datë 22.10.2009, “Për profesionet e rregulluara në Republikën e Shqipërisë”, të ndryshuar, dhe të nenit 57 të ligjit nr. 69/2012, “Për sistemin arsimor parauniversitar në Republikën e Shqipërisë”, me propozimin e ministrit të Arsimit dhe Sportit, Këshilli i Ministrave</w:t>
      </w:r>
    </w:p>
    <w:p w:rsidR="009B03EB" w:rsidRPr="0006259C" w:rsidRDefault="009B03EB" w:rsidP="009B03EB">
      <w:pPr>
        <w:pStyle w:val="VENDOSI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:rsidR="009B03EB" w:rsidRPr="0006259C" w:rsidRDefault="009B03EB" w:rsidP="009B03EB">
      <w:pPr>
        <w:pStyle w:val="VENDOSI"/>
        <w:rPr>
          <w:rFonts w:ascii="Garamond" w:hAnsi="Garamond"/>
          <w:sz w:val="24"/>
          <w:szCs w:val="24"/>
          <w:lang w:val="sq-AL"/>
        </w:rPr>
      </w:pPr>
      <w:r w:rsidRPr="0006259C">
        <w:rPr>
          <w:rFonts w:ascii="Garamond" w:hAnsi="Garamond"/>
          <w:sz w:val="24"/>
          <w:szCs w:val="24"/>
          <w:lang w:val="sq-AL"/>
        </w:rPr>
        <w:t>VENDOSI:</w:t>
      </w:r>
    </w:p>
    <w:p w:rsidR="009B03EB" w:rsidRPr="0006259C" w:rsidRDefault="009B03EB" w:rsidP="009B03EB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9B03EB" w:rsidRPr="0006259C" w:rsidRDefault="009B03EB" w:rsidP="009B03EB">
      <w:pPr>
        <w:pStyle w:val="Paragrafi"/>
        <w:rPr>
          <w:rFonts w:ascii="Garamond" w:hAnsi="Garamond"/>
          <w:spacing w:val="4"/>
          <w:sz w:val="24"/>
          <w:szCs w:val="24"/>
          <w:lang w:val="sq-AL"/>
        </w:rPr>
      </w:pPr>
      <w:r w:rsidRPr="0006259C">
        <w:rPr>
          <w:rFonts w:ascii="Garamond" w:hAnsi="Garamond"/>
          <w:spacing w:val="4"/>
          <w:sz w:val="24"/>
          <w:szCs w:val="24"/>
          <w:lang w:val="sq-AL"/>
        </w:rPr>
        <w:t xml:space="preserve">1. Numri i praktikantëve për kryerjen e praktikës profesionale me kontratë të përkohshme, për sistemin arsimor parauniversitar, për vitin shkollor 2013-2014, </w:t>
      </w:r>
    </w:p>
    <w:p w:rsidR="009B03EB" w:rsidRPr="0006259C" w:rsidRDefault="009B03EB" w:rsidP="009B03EB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06259C">
        <w:rPr>
          <w:rFonts w:ascii="Garamond" w:hAnsi="Garamond"/>
          <w:sz w:val="24"/>
          <w:szCs w:val="24"/>
          <w:lang w:val="sq-AL"/>
        </w:rPr>
        <w:t xml:space="preserve">për periudhën 1 janar - 15 qershor 2014 dhe periudhën 15 shtator 2014 - 31 dhjetor 2014, të jetë 1 500 veta. </w:t>
      </w:r>
    </w:p>
    <w:p w:rsidR="009B03EB" w:rsidRPr="0006259C" w:rsidRDefault="009B03EB" w:rsidP="009B03E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6259C">
        <w:rPr>
          <w:rFonts w:ascii="Garamond" w:hAnsi="Garamond"/>
          <w:spacing w:val="-4"/>
          <w:sz w:val="24"/>
          <w:szCs w:val="24"/>
          <w:lang w:val="sq-AL"/>
        </w:rPr>
        <w:t xml:space="preserve">2. Numri i praktikantëve për kryerjen e praktikës profesionale me kontratë të përkohshme sipas drejtorive arsimore rajonale/zyrave arsimore dhe afati kohor i kontraktimit të punonjësve jepen sipas tabelës nr. 1, që i bashkëlidhet këtij vendimi dhe është pjesë përbërëse e tij. </w:t>
      </w:r>
    </w:p>
    <w:p w:rsidR="009B03EB" w:rsidRPr="0006259C" w:rsidRDefault="009B03EB" w:rsidP="009B03E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6259C">
        <w:rPr>
          <w:rFonts w:ascii="Garamond" w:hAnsi="Garamond"/>
          <w:spacing w:val="-4"/>
          <w:sz w:val="24"/>
          <w:szCs w:val="24"/>
          <w:lang w:val="sq-AL"/>
        </w:rPr>
        <w:t xml:space="preserve">3. Praktikantët, gjatë periudhës së kryerjes të praktikës profesionale, përfitojnë çdo muaj nga punëdhënësi, drejtoritë arsimore rajonale dhe zyrat arsimore pagesën e sigurimeve shoqërore dhe shëndetësore në masën 16.7%, të përllogaritur mbi pagën bazë minimale mujore 22 000 (njëzet e dy mijë) lekë, miratuar me vendimin nr. 573, datë 3.7.2013 të Këshillit të Ministrave, “Për përcaktimin e pagës minimale në shkallë vendi”. </w:t>
      </w:r>
    </w:p>
    <w:p w:rsidR="009B03EB" w:rsidRPr="0006259C" w:rsidRDefault="009B03EB" w:rsidP="009B03E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6259C">
        <w:rPr>
          <w:rFonts w:ascii="Garamond" w:hAnsi="Garamond"/>
          <w:sz w:val="24"/>
          <w:szCs w:val="24"/>
          <w:lang w:val="sq-AL"/>
        </w:rPr>
        <w:t xml:space="preserve">Ndryshimet e pagës minimale mujore, të miratuar me vendim të Këshillit të Ministrave, reflektohen në masën e pagesës që punëdhënësi paguan çdo muaj për kontributet e sigurimeve shoqërore dhe shëndetësore. </w:t>
      </w:r>
    </w:p>
    <w:p w:rsidR="009B03EB" w:rsidRPr="0006259C" w:rsidRDefault="009B03EB" w:rsidP="009B03E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6259C">
        <w:rPr>
          <w:rFonts w:ascii="Garamond" w:hAnsi="Garamond"/>
          <w:spacing w:val="-4"/>
          <w:sz w:val="24"/>
          <w:szCs w:val="24"/>
          <w:lang w:val="sq-AL"/>
        </w:rPr>
        <w:t xml:space="preserve">4. Efektet financiare për pagesën e sigurimeve shoqërore dhe shëndetësore për vitin 2014, në shumën 49 599 000 (dyzet e nëntë milionë e pesëqind e nëntëdhjetë e nëntë mijë) lekë, që rrjedhin nga zbatimi i këtij vendimi, të mbulohen nga fondet e miratuara për Ministrinë e Arsimit dhe Sportit në buxhetin e vitit 2014. </w:t>
      </w:r>
    </w:p>
    <w:p w:rsidR="009B03EB" w:rsidRPr="0006259C" w:rsidRDefault="009B03EB" w:rsidP="009B03E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6259C">
        <w:rPr>
          <w:rFonts w:ascii="Garamond" w:hAnsi="Garamond"/>
          <w:sz w:val="24"/>
          <w:szCs w:val="24"/>
          <w:lang w:val="sq-AL"/>
        </w:rPr>
        <w:t>5. Ngarkohen Ministria e Arsimit dhe Sportit dhe Ministria e Financave për zbatimin e këtij vendimi.</w:t>
      </w:r>
    </w:p>
    <w:p w:rsidR="009B03EB" w:rsidRPr="0006259C" w:rsidRDefault="009B03EB" w:rsidP="009B03EB">
      <w:pPr>
        <w:pStyle w:val="Paragrafi"/>
        <w:rPr>
          <w:rFonts w:ascii="Garamond" w:hAnsi="Garamond"/>
          <w:spacing w:val="-4"/>
          <w:kern w:val="21"/>
          <w:sz w:val="24"/>
          <w:szCs w:val="24"/>
          <w:lang w:val="sq-AL"/>
        </w:rPr>
      </w:pPr>
      <w:r w:rsidRPr="0006259C">
        <w:rPr>
          <w:rFonts w:ascii="Garamond" w:hAnsi="Garamond"/>
          <w:spacing w:val="-4"/>
          <w:kern w:val="21"/>
          <w:sz w:val="24"/>
          <w:szCs w:val="24"/>
          <w:lang w:val="sq-AL"/>
        </w:rPr>
        <w:t>Ky vendim hyn në fuqi pas botimit në Fletoren Zyrtare dhe i shtrin efektet financiare nga data 1 janar 2014.</w:t>
      </w:r>
    </w:p>
    <w:p w:rsidR="009B03EB" w:rsidRPr="0006259C" w:rsidRDefault="009B03EB" w:rsidP="009B03EB">
      <w:pPr>
        <w:pStyle w:val="Autoriteti"/>
        <w:rPr>
          <w:rFonts w:ascii="Garamond" w:hAnsi="Garamond"/>
          <w:sz w:val="24"/>
          <w:szCs w:val="24"/>
          <w:lang w:val="sq-AL"/>
        </w:rPr>
      </w:pPr>
    </w:p>
    <w:p w:rsidR="009B03EB" w:rsidRPr="0006259C" w:rsidRDefault="009B03EB" w:rsidP="009B03EB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06259C">
        <w:rPr>
          <w:rFonts w:ascii="Garamond" w:hAnsi="Garamond"/>
          <w:sz w:val="24"/>
          <w:szCs w:val="24"/>
          <w:lang w:val="sq-AL"/>
        </w:rPr>
        <w:t>Kryeministri</w:t>
      </w:r>
    </w:p>
    <w:p w:rsidR="009B03EB" w:rsidRDefault="009B03EB" w:rsidP="009B03EB">
      <w:pPr>
        <w:pStyle w:val="AutoritetiEmer"/>
        <w:rPr>
          <w:lang w:val="sq-AL"/>
        </w:rPr>
        <w:sectPr w:rsidR="009B03EB" w:rsidSect="0006259C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06259C">
        <w:rPr>
          <w:rFonts w:ascii="Garamond" w:hAnsi="Garamond"/>
          <w:sz w:val="24"/>
          <w:szCs w:val="24"/>
          <w:lang w:val="sq-AL"/>
        </w:rPr>
        <w:t>Edi Rama</w:t>
      </w:r>
    </w:p>
    <w:p w:rsidR="009B03EB" w:rsidRDefault="009B03EB" w:rsidP="009B03EB">
      <w:pPr>
        <w:pStyle w:val="TitulliTitull"/>
        <w:rPr>
          <w:lang w:val="sq-AL"/>
        </w:rPr>
      </w:pPr>
    </w:p>
    <w:p w:rsidR="009B03EB" w:rsidRPr="00D75600" w:rsidRDefault="009B03EB" w:rsidP="009B03EB">
      <w:pPr>
        <w:pStyle w:val="TitulliTitull"/>
        <w:rPr>
          <w:lang w:val="sq-AL"/>
        </w:rPr>
      </w:pPr>
      <w:r w:rsidRPr="00D75600">
        <w:rPr>
          <w:lang w:val="sq-AL"/>
        </w:rPr>
        <w:t>Ministria e arsimit dhe Sportit</w:t>
      </w:r>
    </w:p>
    <w:p w:rsidR="009B03EB" w:rsidRPr="00D75600" w:rsidRDefault="009B03EB" w:rsidP="009B03EB">
      <w:pPr>
        <w:pStyle w:val="TitulliTitull"/>
        <w:rPr>
          <w:lang w:val="sq-AL"/>
        </w:rPr>
      </w:pPr>
      <w:r w:rsidRPr="00D75600">
        <w:rPr>
          <w:lang w:val="sq-AL"/>
        </w:rPr>
        <w:t xml:space="preserve">Tabela </w:t>
      </w:r>
      <w:r>
        <w:rPr>
          <w:lang w:val="sq-AL"/>
        </w:rPr>
        <w:t xml:space="preserve">nr. </w:t>
      </w:r>
      <w:r w:rsidRPr="00D75600">
        <w:rPr>
          <w:lang w:val="sq-AL"/>
        </w:rPr>
        <w:t>1</w:t>
      </w:r>
    </w:p>
    <w:p w:rsidR="009B03EB" w:rsidRPr="00D75600" w:rsidRDefault="009B03EB" w:rsidP="009B03EB">
      <w:pPr>
        <w:pStyle w:val="Paragrafi"/>
        <w:rPr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4"/>
        <w:gridCol w:w="2729"/>
        <w:gridCol w:w="2570"/>
        <w:gridCol w:w="3103"/>
      </w:tblGrid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EF625C">
              <w:rPr>
                <w:b/>
                <w:sz w:val="18"/>
                <w:szCs w:val="18"/>
                <w:lang w:val="sq-AL"/>
              </w:rPr>
              <w:t>Kodi i institucionit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EF625C">
              <w:rPr>
                <w:b/>
                <w:sz w:val="18"/>
                <w:szCs w:val="18"/>
                <w:lang w:val="sq-AL"/>
              </w:rPr>
              <w:t>Emërtimi i institucionit arsimor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EF625C">
              <w:rPr>
                <w:b/>
                <w:sz w:val="18"/>
                <w:szCs w:val="18"/>
                <w:lang w:val="sq-AL"/>
              </w:rPr>
              <w:t>Numri i praktikantëve për kryerjen e praktikës profesionale me kontratë të përkohshme sipas drejtorive arsimore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EF625C">
              <w:rPr>
                <w:b/>
                <w:sz w:val="18"/>
                <w:szCs w:val="18"/>
                <w:lang w:val="sq-AL"/>
              </w:rPr>
              <w:t>Numri i praktikantëve për kryerjen e praktikës profesionale me kontratë të përkohshme sipas drejtorive arsimorë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1011002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59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59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1011006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43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43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1011007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83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83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1011008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105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105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1011009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83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83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1011011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24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24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1011015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69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69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1011018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37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37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1011020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37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37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1011033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88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88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1011035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e Qytetit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153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153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1011036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e Qarkut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61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61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1011038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Drejtoria Arsimore Rajonale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75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75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1011088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Kuçovë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16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1011089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Skrapar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15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1011090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Bulqizë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18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1011092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Mat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32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32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1011096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Krujë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30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30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1011100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Gramsh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22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22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1011101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Librazhd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39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39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1011102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Peqin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15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1011105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Lushnjë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66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66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1011106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Mallakastër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17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1011109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Përmet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14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1011110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Tepelenë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21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21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1011111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Devoll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15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1011112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Kolonjë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9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1011117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Pogradec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37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37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1011118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Has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1011120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Tropojë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18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1011121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Kurbin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27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27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1011123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Mirditë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18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1011124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Malësia e Madhe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20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20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1011125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Pukë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18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1011130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Kavajë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36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36</w:t>
            </w:r>
          </w:p>
        </w:tc>
      </w:tr>
      <w:tr w:rsidR="009B03EB" w:rsidRPr="00EF625C" w:rsidTr="00D6717F">
        <w:trPr>
          <w:trHeight w:val="60"/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1011132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Delvinë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8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1011133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Sarandë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16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1011159</w:t>
            </w: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Zyra Arsimore Kamzë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46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F625C">
              <w:rPr>
                <w:sz w:val="18"/>
                <w:szCs w:val="18"/>
                <w:lang w:val="sq-AL"/>
              </w:rPr>
              <w:t>46</w:t>
            </w:r>
          </w:p>
        </w:tc>
      </w:tr>
      <w:tr w:rsidR="009B03EB" w:rsidRPr="00EF625C" w:rsidTr="00D6717F">
        <w:trPr>
          <w:jc w:val="center"/>
        </w:trPr>
        <w:tc>
          <w:tcPr>
            <w:tcW w:w="613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425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F625C">
              <w:rPr>
                <w:b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342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F625C">
              <w:rPr>
                <w:b/>
                <w:sz w:val="18"/>
                <w:szCs w:val="18"/>
                <w:lang w:val="sq-AL"/>
              </w:rPr>
              <w:t>1500</w:t>
            </w:r>
          </w:p>
        </w:tc>
        <w:tc>
          <w:tcPr>
            <w:tcW w:w="1620" w:type="pct"/>
            <w:shd w:val="clear" w:color="auto" w:fill="auto"/>
          </w:tcPr>
          <w:p w:rsidR="009B03EB" w:rsidRPr="00EF625C" w:rsidRDefault="009B03EB" w:rsidP="00D6717F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F625C">
              <w:rPr>
                <w:b/>
                <w:sz w:val="18"/>
                <w:szCs w:val="18"/>
                <w:lang w:val="sq-AL"/>
              </w:rPr>
              <w:t>1500</w:t>
            </w:r>
          </w:p>
        </w:tc>
      </w:tr>
    </w:tbl>
    <w:p w:rsidR="00046152" w:rsidRDefault="00046152"/>
    <w:sectPr w:rsidR="00046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03EB"/>
    <w:rsid w:val="00046152"/>
    <w:rsid w:val="0006259C"/>
    <w:rsid w:val="009B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302C6B-D6C3-41CE-847C-E9E7E371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03E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B03E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B03E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B03E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9B03E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B03E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B03E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B03E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B03E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9B03E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9B03E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B03E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9B03E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9B03E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9B03EB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B03E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3635</Characters>
  <Application>Microsoft Office Word</Application>
  <DocSecurity>0</DocSecurity>
  <Lines>30</Lines>
  <Paragraphs>8</Paragraphs>
  <ScaleCrop>false</ScaleCrop>
  <Company>Grizli777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2014-09-23T10:12:00Z</dcterms:created>
  <dcterms:modified xsi:type="dcterms:W3CDTF">2025-01-06T11:45:00Z</dcterms:modified>
</cp:coreProperties>
</file>