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0291" w:rsidRPr="009E5158" w:rsidRDefault="00700291" w:rsidP="00700291">
      <w:pPr>
        <w:pStyle w:val="Akti"/>
        <w:rPr>
          <w:rFonts w:ascii="Garamond" w:hAnsi="Garamond"/>
          <w:sz w:val="24"/>
          <w:szCs w:val="24"/>
          <w:lang w:val="sq-AL"/>
        </w:rPr>
      </w:pPr>
      <w:r w:rsidRPr="009E5158">
        <w:rPr>
          <w:rFonts w:ascii="Garamond" w:hAnsi="Garamond"/>
          <w:sz w:val="24"/>
          <w:szCs w:val="24"/>
          <w:lang w:val="sq-AL"/>
        </w:rPr>
        <w:t>VENDIM</w:t>
      </w:r>
    </w:p>
    <w:p w:rsidR="00700291" w:rsidRPr="009E5158" w:rsidRDefault="00700291" w:rsidP="00700291">
      <w:pPr>
        <w:pStyle w:val="NumriData"/>
        <w:rPr>
          <w:rFonts w:ascii="Garamond" w:hAnsi="Garamond"/>
          <w:sz w:val="24"/>
          <w:szCs w:val="24"/>
          <w:lang w:val="sq-AL"/>
        </w:rPr>
      </w:pPr>
      <w:r w:rsidRPr="009E5158">
        <w:rPr>
          <w:rFonts w:ascii="Garamond" w:hAnsi="Garamond"/>
          <w:sz w:val="24"/>
          <w:szCs w:val="24"/>
          <w:lang w:val="sq-AL"/>
        </w:rPr>
        <w:t>Nr. 236, datë 23.4.2014</w:t>
      </w:r>
    </w:p>
    <w:p w:rsidR="00700291" w:rsidRPr="009E5158" w:rsidRDefault="00700291" w:rsidP="00700291">
      <w:pPr>
        <w:pStyle w:val="Paragrafi"/>
        <w:rPr>
          <w:rFonts w:ascii="Garamond" w:hAnsi="Garamond"/>
          <w:sz w:val="24"/>
          <w:szCs w:val="24"/>
          <w:lang w:val="sq-AL"/>
        </w:rPr>
      </w:pPr>
      <w:r w:rsidRPr="009E5158">
        <w:rPr>
          <w:rFonts w:ascii="Garamond" w:hAnsi="Garamond"/>
          <w:sz w:val="24"/>
          <w:szCs w:val="24"/>
          <w:lang w:val="sq-AL"/>
        </w:rPr>
        <w:t xml:space="preserve">                                                                                                                                    </w:t>
      </w:r>
    </w:p>
    <w:p w:rsidR="00700291" w:rsidRPr="009E5158" w:rsidRDefault="00700291" w:rsidP="00700291">
      <w:pPr>
        <w:pStyle w:val="Titulli"/>
        <w:rPr>
          <w:rFonts w:ascii="Garamond" w:hAnsi="Garamond"/>
          <w:sz w:val="24"/>
          <w:szCs w:val="24"/>
          <w:lang w:val="sq-AL"/>
        </w:rPr>
      </w:pPr>
      <w:r w:rsidRPr="009E5158">
        <w:rPr>
          <w:rFonts w:ascii="Garamond" w:hAnsi="Garamond"/>
          <w:sz w:val="24"/>
          <w:szCs w:val="24"/>
          <w:lang w:val="sq-AL"/>
        </w:rPr>
        <w:t>PËR MIRATIMIN E PLANIT TË VEPRIMIT PËR ZBATIMIN E VENDIMIT PILOT TË GJYKATËS EUROPIANE PËR TË DREJTAT E NJERIUT “MANUSHAQE PUTO DHE të TJERË KUNDËR SHQIPËRISË”</w:t>
      </w:r>
    </w:p>
    <w:p w:rsidR="00700291" w:rsidRPr="009E5158" w:rsidRDefault="00700291" w:rsidP="00700291">
      <w:pPr>
        <w:pStyle w:val="Paragrafi"/>
        <w:rPr>
          <w:rFonts w:ascii="Garamond" w:hAnsi="Garamond"/>
          <w:sz w:val="24"/>
          <w:szCs w:val="24"/>
          <w:lang w:val="sq-AL"/>
        </w:rPr>
      </w:pPr>
    </w:p>
    <w:p w:rsidR="00700291" w:rsidRPr="009E5158" w:rsidRDefault="00700291" w:rsidP="00700291">
      <w:pPr>
        <w:pStyle w:val="Paragrafi"/>
        <w:rPr>
          <w:rFonts w:ascii="Garamond" w:hAnsi="Garamond"/>
          <w:sz w:val="24"/>
          <w:szCs w:val="24"/>
          <w:lang w:val="sq-AL"/>
        </w:rPr>
      </w:pPr>
      <w:r w:rsidRPr="009E5158">
        <w:rPr>
          <w:rFonts w:ascii="Garamond" w:hAnsi="Garamond"/>
          <w:sz w:val="24"/>
          <w:szCs w:val="24"/>
          <w:lang w:val="sq-AL"/>
        </w:rPr>
        <w:t>Në mbështetje të nenit 100 të Kushtetutës, me propozimin e ministrit të Drejtësisë, Këshilli i Ministrave</w:t>
      </w:r>
    </w:p>
    <w:p w:rsidR="00700291" w:rsidRPr="009E5158" w:rsidRDefault="00700291" w:rsidP="00700291">
      <w:pPr>
        <w:pStyle w:val="Paragrafi"/>
        <w:rPr>
          <w:rFonts w:ascii="Garamond" w:hAnsi="Garamond"/>
          <w:sz w:val="24"/>
          <w:szCs w:val="24"/>
          <w:lang w:val="sq-AL"/>
        </w:rPr>
      </w:pPr>
    </w:p>
    <w:p w:rsidR="00700291" w:rsidRPr="009E5158" w:rsidRDefault="00700291" w:rsidP="00700291">
      <w:pPr>
        <w:pStyle w:val="VENDOSI"/>
        <w:rPr>
          <w:rFonts w:ascii="Garamond" w:hAnsi="Garamond"/>
          <w:sz w:val="24"/>
          <w:szCs w:val="24"/>
          <w:lang w:val="sq-AL"/>
        </w:rPr>
      </w:pPr>
      <w:r w:rsidRPr="009E5158">
        <w:rPr>
          <w:rFonts w:ascii="Garamond" w:hAnsi="Garamond"/>
          <w:sz w:val="24"/>
          <w:szCs w:val="24"/>
          <w:lang w:val="sq-AL"/>
        </w:rPr>
        <w:t>VENDOSI:</w:t>
      </w:r>
    </w:p>
    <w:p w:rsidR="00700291" w:rsidRPr="009E5158" w:rsidRDefault="00700291" w:rsidP="00700291">
      <w:pPr>
        <w:pStyle w:val="Paragrafi"/>
        <w:rPr>
          <w:rFonts w:ascii="Garamond" w:hAnsi="Garamond"/>
          <w:sz w:val="24"/>
          <w:szCs w:val="24"/>
          <w:lang w:val="sq-AL"/>
        </w:rPr>
      </w:pPr>
    </w:p>
    <w:p w:rsidR="00700291" w:rsidRPr="009E5158" w:rsidRDefault="00700291" w:rsidP="00700291">
      <w:pPr>
        <w:pStyle w:val="Paragrafi"/>
        <w:rPr>
          <w:rFonts w:ascii="Garamond" w:hAnsi="Garamond"/>
          <w:sz w:val="24"/>
          <w:szCs w:val="24"/>
          <w:lang w:val="sq-AL"/>
        </w:rPr>
      </w:pPr>
      <w:r w:rsidRPr="009E5158">
        <w:rPr>
          <w:rFonts w:ascii="Garamond" w:hAnsi="Garamond"/>
          <w:sz w:val="24"/>
          <w:szCs w:val="24"/>
          <w:lang w:val="sq-AL"/>
        </w:rPr>
        <w:t>1. Miratimin e planit të veprimit për zbatimin e vendimit pilot të Gjykatës Europiane për të Drejtat e Njeriut “Manushaqe Puto dhe të tjerë kundër Shqipërisë”, sipas tekstit që i bashkëlidhet këtij vendimi.</w:t>
      </w:r>
    </w:p>
    <w:p w:rsidR="00700291" w:rsidRPr="009E5158" w:rsidRDefault="00700291" w:rsidP="00700291">
      <w:pPr>
        <w:pStyle w:val="Paragrafi"/>
        <w:rPr>
          <w:rFonts w:ascii="Garamond" w:hAnsi="Garamond"/>
          <w:sz w:val="24"/>
          <w:szCs w:val="24"/>
          <w:lang w:val="sq-AL"/>
        </w:rPr>
      </w:pPr>
      <w:r w:rsidRPr="009E5158">
        <w:rPr>
          <w:rFonts w:ascii="Garamond" w:hAnsi="Garamond"/>
          <w:sz w:val="24"/>
          <w:szCs w:val="24"/>
          <w:lang w:val="sq-AL"/>
        </w:rPr>
        <w:t>2. Ngarkohen të gjitha ministritë dhe institucionet qendrore për të cilat në planin e veprimit janë përcaktuar detyra të veçanta për zbatimin e këtij vendimi.</w:t>
      </w:r>
    </w:p>
    <w:p w:rsidR="00700291" w:rsidRPr="009E5158" w:rsidRDefault="00700291" w:rsidP="00700291">
      <w:pPr>
        <w:pStyle w:val="Paragrafi"/>
        <w:rPr>
          <w:rFonts w:ascii="Garamond" w:hAnsi="Garamond"/>
          <w:sz w:val="24"/>
          <w:szCs w:val="24"/>
          <w:lang w:val="sq-AL"/>
        </w:rPr>
      </w:pPr>
      <w:r w:rsidRPr="009E5158">
        <w:rPr>
          <w:rFonts w:ascii="Garamond" w:hAnsi="Garamond"/>
          <w:sz w:val="24"/>
          <w:szCs w:val="24"/>
          <w:lang w:val="sq-AL"/>
        </w:rPr>
        <w:t>Ky vendim hyn në fuqi pas botimit në Fletoren Zyrtare.</w:t>
      </w:r>
    </w:p>
    <w:p w:rsidR="00700291" w:rsidRPr="009E5158" w:rsidRDefault="00700291" w:rsidP="00700291">
      <w:pPr>
        <w:pStyle w:val="Autoriteti"/>
        <w:rPr>
          <w:rFonts w:ascii="Garamond" w:hAnsi="Garamond"/>
          <w:sz w:val="24"/>
          <w:szCs w:val="24"/>
          <w:lang w:val="sq-AL"/>
        </w:rPr>
      </w:pPr>
      <w:r w:rsidRPr="009E5158">
        <w:rPr>
          <w:rFonts w:ascii="Garamond" w:hAnsi="Garamond"/>
          <w:sz w:val="24"/>
          <w:szCs w:val="24"/>
          <w:lang w:val="sq-AL"/>
        </w:rPr>
        <w:t>Kryeministri</w:t>
      </w:r>
    </w:p>
    <w:p w:rsidR="00700291" w:rsidRPr="009E5158" w:rsidRDefault="00700291" w:rsidP="00700291">
      <w:pPr>
        <w:pStyle w:val="AutoritetiEmer"/>
        <w:rPr>
          <w:rFonts w:ascii="Garamond" w:hAnsi="Garamond"/>
          <w:sz w:val="24"/>
          <w:szCs w:val="24"/>
          <w:lang w:val="sq-AL"/>
        </w:rPr>
      </w:pPr>
      <w:r w:rsidRPr="009E5158">
        <w:rPr>
          <w:rFonts w:ascii="Garamond" w:hAnsi="Garamond"/>
          <w:sz w:val="24"/>
          <w:szCs w:val="24"/>
          <w:lang w:val="sq-AL"/>
        </w:rPr>
        <w:t>Edi Rama</w:t>
      </w:r>
    </w:p>
    <w:p w:rsidR="00700291" w:rsidRPr="009E5158" w:rsidRDefault="00700291" w:rsidP="00700291">
      <w:pPr>
        <w:pStyle w:val="Paragrafi"/>
        <w:rPr>
          <w:rFonts w:ascii="Garamond" w:hAnsi="Garamond"/>
          <w:sz w:val="24"/>
          <w:szCs w:val="24"/>
          <w:lang w:val="sq-AL"/>
        </w:rPr>
      </w:pPr>
    </w:p>
    <w:p w:rsidR="00700291" w:rsidRPr="009E5158" w:rsidRDefault="00700291" w:rsidP="00700291">
      <w:pPr>
        <w:pStyle w:val="Titulli"/>
        <w:rPr>
          <w:rFonts w:ascii="Garamond" w:hAnsi="Garamond"/>
          <w:sz w:val="24"/>
          <w:szCs w:val="24"/>
          <w:lang w:val="sq-AL"/>
        </w:rPr>
      </w:pPr>
      <w:r w:rsidRPr="009E5158">
        <w:rPr>
          <w:rFonts w:ascii="Garamond" w:hAnsi="Garamond"/>
          <w:sz w:val="24"/>
          <w:szCs w:val="24"/>
          <w:lang w:val="sq-AL"/>
        </w:rPr>
        <w:t xml:space="preserve">RAPORT VEPRIMI </w:t>
      </w:r>
    </w:p>
    <w:p w:rsidR="00700291" w:rsidRPr="009E5158" w:rsidRDefault="00700291" w:rsidP="00700291">
      <w:pPr>
        <w:pStyle w:val="TitulliTitull"/>
        <w:rPr>
          <w:rFonts w:ascii="Garamond" w:hAnsi="Garamond"/>
          <w:sz w:val="24"/>
          <w:szCs w:val="24"/>
          <w:lang w:val="sq-AL"/>
        </w:rPr>
      </w:pPr>
      <w:r w:rsidRPr="009E5158">
        <w:rPr>
          <w:rFonts w:ascii="Garamond" w:hAnsi="Garamond"/>
          <w:sz w:val="24"/>
          <w:szCs w:val="24"/>
          <w:lang w:val="sq-AL"/>
        </w:rPr>
        <w:t>“MANUSHAQE PUTO”, ANKIMET NR. 604/07, 43628/07, 46684/07 DHE 34770/09, VENDIMI 31.7.2012, FINAL ME 17.12.2012</w:t>
      </w:r>
    </w:p>
    <w:p w:rsidR="00700291" w:rsidRPr="009E5158" w:rsidRDefault="00700291" w:rsidP="00700291">
      <w:pPr>
        <w:pStyle w:val="Paragrafi"/>
        <w:rPr>
          <w:rFonts w:ascii="Garamond" w:hAnsi="Garamond"/>
          <w:sz w:val="24"/>
          <w:szCs w:val="24"/>
          <w:lang w:val="sq-AL"/>
        </w:rPr>
      </w:pP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1. Hyrje</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xml:space="preserve">Moszbatimi i vendimeve të formës së prerë që njohin të drejtën e kthimit/kompensimit për pronat e konfiskuara gjatë regjimit komunist, është pa dyshim një problem i hershëm strukturor i sistemit ligjor shqiptar. Në takimin e tij të 1186-të CM-DH (dhjetor 2013), qeveria e Shqipërisë shprehu angazhimin e saj për të vënë në funksionim, brenda afatit kohor të caktuar nga Gjykata (17 qershor 2014), një mekanizëm efektiv të kthimit/kompensimit dhe të paraqesë pranë Komitetit, pa vonesë të mëtejshme, një plan veprimi të hollësishëm dhe gjithëpërfshirës për zbatimin e vendimit pilot të Gjykatës Europiane Manushaqe Puto dhe të vendimeve të tjera në grupin e çështjeve Driza. </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2. Parashtrimi i problematikës</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xml:space="preserve"> Gjykata e Strasburgut në vendimin e saj pilot “Manushaqe Puto kundër Shqipërisë”</w:t>
      </w:r>
      <w:r w:rsidRPr="009E5158">
        <w:rPr>
          <w:rFonts w:ascii="Garamond" w:hAnsi="Garamond"/>
          <w:spacing w:val="-4"/>
          <w:sz w:val="24"/>
          <w:szCs w:val="24"/>
          <w:vertAlign w:val="superscript"/>
          <w:lang w:val="sq-AL"/>
        </w:rPr>
        <w:footnoteReference w:id="1"/>
      </w:r>
      <w:r w:rsidRPr="009E5158">
        <w:rPr>
          <w:rFonts w:ascii="Garamond" w:hAnsi="Garamond"/>
          <w:spacing w:val="-4"/>
          <w:sz w:val="24"/>
          <w:szCs w:val="24"/>
          <w:lang w:val="sq-AL"/>
        </w:rPr>
        <w:t xml:space="preserve"> ka konstatuar se ka pasur shkelje Konventës Europiane për të Drejtat e Njeriut (KEDNJ) për shkak të mosfunskionimit të mekanizmit ekzistues të kthimit dhe kompensimit të pronave të konfiskuara gjatë regjimit komunist. Ky mekanizëm ka rezultuar joefikas, sa kohë që ka zgjatur rreth 20 vjet pa ofruar zgjidhje të drejtë dhe përfundimtare për subjektet e shpronësuara gjatë regjimit komunist. Gjykata ka konstatuar shkelje të nenit 6 § 1 të Konventës, nenit 13 dhe nenit 1 të protokollit nr. 1 të Konventës. Gjykata në vendimin pilot ka përcaktuar këto detyra për palën shqiptare:</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Hartimi i një liste të vendimeve përfundimtare gjyqësore dhe administrative që njohin, kthejnë dhe kompensojnë të drejtën e pronës ish-pronarëve. Kjo listë duhet të përmbajë të dhëna në lidhje me statusin e pronës, vendndodhjen, sipërfaqet që kthehen, kompensohen dhe format e kompensimit;</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Miratimi i hartës së vlerës së pronës me vlera sa më të arsyeshme dhe reale;</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Përgatitja e faturës financiare të procesit të kthimit dhe kompensimit të pronave;</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Krijimi i një mekanizmi efikas për ekzekutimin e të gjitha vendimeve përfundimtare, administrative dhe gjyqësore që njohin, kthejnë dhe kompensojnë pronën ish-pronarëve;</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xml:space="preserve">- Miratimi i një plan veprimi për ekzekutimin e vendimeve që njohin, kthejnë dhe kompensojnë </w:t>
      </w:r>
      <w:r w:rsidRPr="009E5158">
        <w:rPr>
          <w:rFonts w:ascii="Garamond" w:hAnsi="Garamond"/>
          <w:spacing w:val="-4"/>
          <w:sz w:val="24"/>
          <w:szCs w:val="24"/>
          <w:lang w:val="sq-AL"/>
        </w:rPr>
        <w:lastRenderedPageBreak/>
        <w:t xml:space="preserve">pronën, me masa strategjike, strukturore, buxhetore dhe ligjore konkrete, me procedura të drejta dhe të menduara hap pas hapi, si dhe afate reale kohore. </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xml:space="preserve">3. Reagimi i palës shqiptare </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Që nga momenti i hyrjes në fuqi të vendimit pilot, dhjetor 2012, dhe deri në shtator 2013, reagimi i Shqipërisë ndaj vendimit pilot ka qenë i vakët. Të vetmet masa qe janë marrë deri në shtator 2013 janë ngritja e Agjencisë së Hartave Standarde të Pronësisë</w:t>
      </w:r>
      <w:r w:rsidRPr="009E5158">
        <w:rPr>
          <w:rFonts w:ascii="Garamond" w:hAnsi="Garamond"/>
          <w:spacing w:val="-4"/>
          <w:sz w:val="24"/>
          <w:szCs w:val="24"/>
          <w:vertAlign w:val="superscript"/>
          <w:lang w:val="sq-AL"/>
        </w:rPr>
        <w:footnoteReference w:id="2"/>
      </w:r>
      <w:r w:rsidRPr="009E5158">
        <w:rPr>
          <w:rFonts w:ascii="Garamond" w:hAnsi="Garamond"/>
          <w:spacing w:val="-4"/>
          <w:sz w:val="24"/>
          <w:szCs w:val="24"/>
          <w:lang w:val="sq-AL"/>
        </w:rPr>
        <w:t>, si dhe miratimi i hartës së vlerës së truallit.</w:t>
      </w:r>
      <w:r w:rsidRPr="009E5158">
        <w:rPr>
          <w:rFonts w:ascii="Garamond" w:hAnsi="Garamond"/>
          <w:spacing w:val="-4"/>
          <w:sz w:val="24"/>
          <w:szCs w:val="24"/>
          <w:vertAlign w:val="superscript"/>
          <w:lang w:val="sq-AL"/>
        </w:rPr>
        <w:footnoteReference w:id="3"/>
      </w:r>
      <w:r w:rsidRPr="009E5158">
        <w:rPr>
          <w:rFonts w:ascii="Garamond" w:hAnsi="Garamond"/>
          <w:spacing w:val="-4"/>
          <w:sz w:val="24"/>
          <w:szCs w:val="24"/>
          <w:lang w:val="sq-AL"/>
        </w:rPr>
        <w:t xml:space="preserve"> Asnjë plan veprimi afatgjatë dhe gjithëpërfshirës për zbatimin e vendimit pilot nuk është hartuar deri në shtator 2013.</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xml:space="preserve">Qeveria e re, e dalë nga zgjedhjet e 23 qershorit 2013, u instalua në shtator 2013 dhe filloi të njihet me problematikën e pronave në përgjithësi, si dhe me problematikën e kthimit dhe kompensimit të pronave, në veçanti. </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Në përputhje me angazhimin e shprehur në takimin e saj të 1186-të CM-DH, qeveria e Shqipërisë ka vendosur tashmë të përfshijë çështjet e lidhura me tokat dhe pronësinë nga gjashtë prioritetet kryesore për katër vitet e ardhshme. Kjo do të sjellë zbatimin e masave konkrete të parashikuara për trajtimin e këtyre çështjeve prioritare nën mbikëqyrjen e një mekanizmi monitorues (sistemi i veçantë i njësisë së shpërndarjes), në varësi, direkte nga Kryeministri. Ky mekanizëm, i vënë në funksionim që prej muajit janar 2014, është i ngarkuar me detyrën e ndjekjes së zbatimit të gjashtë prioriteteve kryesore të qeverisë dhe i është dhënë kompetencë për të ndërhyrë nëse në këtë proces hasen probleme.</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xml:space="preserve">Qeveria e Republikës së Shqipërisë është në procesin e caktimit të prioriteteve afatmesme për 4 vitet e ardhshme: aktualisht është në fazat përfundimtare të miratimit të një Strategjie Kombëtare për Zhvillim dhe Integrim. Në mënyrë të përmbledhur, qeveria do të krijojë 6 sektorë kryesorë/fusha prioritetesh të larta ndërsektoriale dhe ndëraktive, ku “toka dhe pronat” është një prej tyre. Në të njëjtën kohë, secila ministri është duke planifikuar miratimin e 3 prioriteteve/rezultateve kryesore për t’u arritur në afatin 4-vjeçar; prezantimi i një mekanizmi efektiv kompensimi për kthimin ose kompensimin e pronave do të jetë një prej tri prioriteteve kryesore të Ministrisë së Drejtësisë.  </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Për të garantuar arritjen e progresit dhe rezultateve në 6 sektorët kryesorë prioritarë, një mekanizëm monitorues (që i korrespondon modelit të njësisë së shpërndarjes) është krijuar tashmë në Kryeministri</w:t>
      </w:r>
      <w:r w:rsidRPr="009E5158">
        <w:rPr>
          <w:rFonts w:ascii="Garamond" w:hAnsi="Garamond"/>
          <w:spacing w:val="-4"/>
          <w:sz w:val="24"/>
          <w:szCs w:val="24"/>
          <w:vertAlign w:val="superscript"/>
          <w:lang w:val="sq-AL"/>
        </w:rPr>
        <w:footnoteReference w:id="4"/>
      </w:r>
      <w:r w:rsidRPr="009E5158">
        <w:rPr>
          <w:rFonts w:ascii="Garamond" w:hAnsi="Garamond"/>
          <w:spacing w:val="-4"/>
          <w:sz w:val="24"/>
          <w:szCs w:val="24"/>
          <w:lang w:val="sq-AL"/>
        </w:rPr>
        <w:t xml:space="preserve"> për të zgjidhur çdo problem të mundshëm dhe për të arritur objektivat e caktuar në 6 fusha prioritare, duke përfshirë “tokën dhe pronat”. Ekzistojnë njësi shpërndarjeje në secilën ministri (si në Ministrinë e Drejtësisë), të cilat ndjekin progresin në lidhje me tri prioritete ministeriale.</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xml:space="preserve">Në të njëjtën kohë, në dhjetor 2013, qeveria vuri në funksionim një grup pune ndërministror për përgatitjen e një plani veprimi për ekzekutimin e vendimeve në çështjen Manushaqe Puto dhe grupin e çështjeve Driza. </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xml:space="preserve">Grupi i punës mbledh përfaqësues nga të gjitha institucionet dhe ministritë e përfshira në procesin e kthimit/kompensimit: drejtohet nga zëvendësministri i Drejtësisë, z. Idlir Peci, më tej, ka në përbërje të tij zëvendësministrin e Financave, zëvendësministrin e Punëve të Brendshme, zëvendësministrin e Zhvillimit Ekonomik, zëvendësministrin e Ministrisë së Tregtisë dhe Sipërmarrjes, përfaqësues nga zyra e Kryeministrit, Avokatin e Përgjithshëm të Shtetit, drejtoren e Agjencisë së Kthimit dhe Kompensimit të Pronave (AKKP), drejtorin e Agjencisë së Legalizimit, Urbanizimit dhe Integrimit të Zonave/Ndërtimeve Informale (ALUIZNI), drejtorin e përgjithshëm të Zyrës së Regjistrimit të Pasurive të Paluajtshme (ZRPP). Grupi i punës e ka përmbushur këtë detyrë brenda një periudhe prej më pak se dy muajsh (31 dhjetor 2013 - 24 shkurt 2014). Gjatë përgatitjes së plan veprimit, grupi i punës është asistuar nga Departamenti i Ekzekutimit të </w:t>
      </w:r>
      <w:r w:rsidRPr="009E5158">
        <w:rPr>
          <w:rFonts w:ascii="Garamond" w:hAnsi="Garamond"/>
          <w:spacing w:val="-4"/>
          <w:sz w:val="24"/>
          <w:szCs w:val="24"/>
          <w:lang w:val="sq-AL"/>
        </w:rPr>
        <w:lastRenderedPageBreak/>
        <w:t>Vendimeve të Gjykatës Europiane për të Drejtat e Njeriut, të Këshillit të Europës, me anë të videokonferencave, si dhe me anë të takimeve dhe diskutimeve gjatë misionit të delegacionit në datat 13-14 shkurt 2014. Qeveria shqiptare gjen rastin dhe falënderon Sekretariatin e Komitetit të Ministrave të Këshillit të Europës për mbështetjen e vazhdueshme në këtë drejtim.</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4. Objektivi</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Krijimi i një mekanizmi të ri efikas për kompensimin e subjekteve të shpronësuara gjatë regjimit komunist që disponojnë vendime përfundimtare për njohjen e së drejtës së kompensimit për pronën.</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5. Masat kryesore</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reforma institucionale;</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identifikimi i faturës financiare;</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inventarizimi i pronave të disponueshme për kompensim në natyrë;</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ndryshime legjislative në fushën e pronave për krijimin e një mekanizmi efektiv kthimi/kompensimi;</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përfundimi i regjistrimit fillestar të pronave;</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koordinimi institucional.</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5.1 Reforma institucionale e AKKP-së</w:t>
      </w:r>
    </w:p>
    <w:p w:rsidR="00700291" w:rsidRPr="009E5158" w:rsidRDefault="00700291" w:rsidP="00700291">
      <w:pPr>
        <w:pStyle w:val="Paragrafi"/>
        <w:rPr>
          <w:rFonts w:ascii="Garamond" w:hAnsi="Garamond"/>
          <w:sz w:val="24"/>
          <w:szCs w:val="24"/>
          <w:lang w:val="sq-AL"/>
        </w:rPr>
      </w:pPr>
      <w:r w:rsidRPr="009E5158">
        <w:rPr>
          <w:rFonts w:ascii="Garamond" w:hAnsi="Garamond"/>
          <w:sz w:val="24"/>
          <w:szCs w:val="24"/>
          <w:lang w:val="sq-AL"/>
        </w:rPr>
        <w:t xml:space="preserve">Qeveria synon të reformojë Agjencinë për Kthimin dhe Kompensimin e Pronave (AKKP), e cila do të luajë rol kryesor në mekanizmin e ardhshëm të kthimit/kompensimit. Reformat priten të përfundojnë në vitin 2015. </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Qëllimi i kësaj reforme është përmirësimi dhe koordinimi i menaxhimit të pronave shtetërore që do të përdoren në procesin e kompensimit dhe për shmangien e mbivendosjes së burimeve të përfshira. AKKP-ja do të shndërrohet në Agjenci të Fondit të Tokës dhe do të menaxhojë fondin e tokës që do të shërbejë për kompensim. Për shkak të rolit të rëndësishëm të parashikuar për agjencinë e re në mekanizmin e ri të kthimit/kompensimit, propozimi është që strategjikisht të kalojë në varësi të Këshillit të Ministrave/Kryeministrit.</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Me qëllim kryerjen e reformës, është e nevojshme të shtyhet mandati i AKKP-së në një vit, pasi aktualisht ai zyrtarisht skadon në muajin maj 2014</w:t>
      </w:r>
      <w:r w:rsidRPr="009E5158">
        <w:rPr>
          <w:rFonts w:ascii="Garamond" w:hAnsi="Garamond"/>
          <w:spacing w:val="-4"/>
          <w:sz w:val="24"/>
          <w:szCs w:val="24"/>
          <w:vertAlign w:val="superscript"/>
          <w:lang w:val="sq-AL"/>
        </w:rPr>
        <w:footnoteReference w:id="5"/>
      </w:r>
      <w:r w:rsidRPr="009E5158">
        <w:rPr>
          <w:rFonts w:ascii="Garamond" w:hAnsi="Garamond"/>
          <w:spacing w:val="-4"/>
          <w:sz w:val="24"/>
          <w:szCs w:val="24"/>
          <w:lang w:val="sq-AL"/>
        </w:rPr>
        <w:t>. Shtyrja njëvjeçare do të shërbejë si një periudhë e përkohshme për kryerjen e reformës ligjore dhe institucionale.</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Reforma do të kryhet në disa hapa të ndërmjetëm.</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xml:space="preserve">5.1.a. Skanimi i gjendjes aktuale të AKKP-së dhe identifikimi i faturës të kompensimit </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xml:space="preserve">- </w:t>
      </w:r>
      <w:r w:rsidRPr="009E5158">
        <w:rPr>
          <w:rFonts w:ascii="Garamond" w:hAnsi="Garamond"/>
          <w:i/>
          <w:spacing w:val="-4"/>
          <w:sz w:val="24"/>
          <w:szCs w:val="24"/>
          <w:lang w:val="sq-AL"/>
        </w:rPr>
        <w:t>Krijimi i regjistrit elektronik i vendimmarrjes së AKKP-së</w:t>
      </w:r>
      <w:r w:rsidRPr="009E5158">
        <w:rPr>
          <w:rFonts w:ascii="Garamond" w:hAnsi="Garamond"/>
          <w:spacing w:val="-4"/>
          <w:sz w:val="24"/>
          <w:szCs w:val="24"/>
          <w:lang w:val="sq-AL"/>
        </w:rPr>
        <w:t xml:space="preserve">. Është ngritur grupi i punës në AKKP me urdhër të drejtorit të përgjithshëm në nëntor 2013. Krijohet baza e saktë e të dhënave për çdo dosje në arkivin e AKKP-së. Regjistri elektronik përfundon në shtator 2014. </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xml:space="preserve">- </w:t>
      </w:r>
      <w:r w:rsidRPr="009E5158">
        <w:rPr>
          <w:rFonts w:ascii="Garamond" w:hAnsi="Garamond"/>
          <w:i/>
          <w:spacing w:val="-4"/>
          <w:sz w:val="24"/>
          <w:szCs w:val="24"/>
          <w:lang w:val="sq-AL"/>
        </w:rPr>
        <w:t>Krijimi i database të përfituesve nga fondi i kompensimit financiar për periudhën 2005-2012</w:t>
      </w:r>
      <w:r w:rsidRPr="009E5158">
        <w:rPr>
          <w:rFonts w:ascii="Garamond" w:hAnsi="Garamond"/>
          <w:spacing w:val="-4"/>
          <w:sz w:val="24"/>
          <w:szCs w:val="24"/>
          <w:lang w:val="sq-AL"/>
        </w:rPr>
        <w:t xml:space="preserve">. Përfunduar në dhjetor 2013 dhe azhurnohet çdo vit. </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xml:space="preserve">- </w:t>
      </w:r>
      <w:r w:rsidRPr="009E5158">
        <w:rPr>
          <w:rFonts w:ascii="Garamond" w:hAnsi="Garamond"/>
          <w:i/>
          <w:spacing w:val="-4"/>
          <w:sz w:val="24"/>
          <w:szCs w:val="24"/>
          <w:lang w:val="sq-AL"/>
        </w:rPr>
        <w:t>Identifikimi i institucioneve që tjetërsojnë pronën shtetërore dhe procedurat ligjore të ndjekura prej tyre</w:t>
      </w:r>
      <w:r w:rsidRPr="009E5158">
        <w:rPr>
          <w:rFonts w:ascii="Garamond" w:hAnsi="Garamond"/>
          <w:spacing w:val="-4"/>
          <w:sz w:val="24"/>
          <w:szCs w:val="24"/>
          <w:lang w:val="sq-AL"/>
        </w:rPr>
        <w:t xml:space="preserve">. Është ngritur grupi i punës në AKKP me urdhër të drejtorit të përgjithshëm në nëntor 2013. AKKP-ja prezanton propozimet e veta në mars 2014. Lehtësohen dhe unifikohen procedurat ndërmjet institucioneve në fushën e pronave.  </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xml:space="preserve">- </w:t>
      </w:r>
      <w:r w:rsidRPr="009E5158">
        <w:rPr>
          <w:rFonts w:ascii="Garamond" w:hAnsi="Garamond"/>
          <w:i/>
          <w:spacing w:val="-4"/>
          <w:sz w:val="24"/>
          <w:szCs w:val="24"/>
          <w:lang w:val="sq-AL"/>
        </w:rPr>
        <w:t>Përpunimi i hartës së vlerës së tokës për vitin 2014, në mënyrë që të reflektojë vlerën aktuale të tregut të pronave</w:t>
      </w:r>
      <w:r w:rsidRPr="009E5158">
        <w:rPr>
          <w:rFonts w:ascii="Garamond" w:hAnsi="Garamond"/>
          <w:spacing w:val="-4"/>
          <w:sz w:val="24"/>
          <w:szCs w:val="24"/>
          <w:lang w:val="sq-AL"/>
        </w:rPr>
        <w:t xml:space="preserve">. Përpunohen të gjitha të dhënat për transaksionet e regjistruara në ZRPP me qëllim përgatitjen e vlerës së tokës për çdo zonë kadastrale. </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5.1.b. Zgjatja e afatit të AKKP-së</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xml:space="preserve">- </w:t>
      </w:r>
      <w:r w:rsidRPr="009E5158">
        <w:rPr>
          <w:rFonts w:ascii="Garamond" w:hAnsi="Garamond"/>
          <w:i/>
          <w:spacing w:val="-4"/>
          <w:sz w:val="24"/>
          <w:szCs w:val="24"/>
          <w:lang w:val="sq-AL"/>
        </w:rPr>
        <w:t>Propozim për shtyrjen e mandatit të AKKP-së</w:t>
      </w:r>
      <w:r w:rsidRPr="009E5158">
        <w:rPr>
          <w:rFonts w:ascii="Garamond" w:hAnsi="Garamond"/>
          <w:spacing w:val="-4"/>
          <w:sz w:val="24"/>
          <w:szCs w:val="24"/>
          <w:lang w:val="sq-AL"/>
        </w:rPr>
        <w:t>. Në shkurt 2014, AKKP-ja ka depozituar në Ministrinë e Drejtësisë propozimin për shtyrjen e mandatit.</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xml:space="preserve">- </w:t>
      </w:r>
      <w:r w:rsidRPr="009E5158">
        <w:rPr>
          <w:rFonts w:ascii="Garamond" w:hAnsi="Garamond"/>
          <w:i/>
          <w:spacing w:val="-4"/>
          <w:sz w:val="24"/>
          <w:szCs w:val="24"/>
          <w:lang w:val="sq-AL"/>
        </w:rPr>
        <w:t>Projektligj për shtyrjen e mandatit të AKKP-së</w:t>
      </w:r>
      <w:r w:rsidRPr="009E5158">
        <w:rPr>
          <w:rFonts w:ascii="Garamond" w:hAnsi="Garamond"/>
          <w:spacing w:val="-4"/>
          <w:sz w:val="24"/>
          <w:szCs w:val="24"/>
          <w:lang w:val="sq-AL"/>
        </w:rPr>
        <w:t xml:space="preserve">. Ministria e Drejtësisë drafton projektligjin përkatës dhe e dërgon në Këshillin e Ministrave për shqyrtim dhe miratim brenda datës 10 mars 2014. </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xml:space="preserve">- </w:t>
      </w:r>
      <w:r w:rsidRPr="009E5158">
        <w:rPr>
          <w:rFonts w:ascii="Garamond" w:hAnsi="Garamond"/>
          <w:i/>
          <w:spacing w:val="-4"/>
          <w:sz w:val="24"/>
          <w:szCs w:val="24"/>
          <w:lang w:val="sq-AL"/>
        </w:rPr>
        <w:t>Dërgimi në Kuvend i projektligjit për shtyrjen e mandatit</w:t>
      </w:r>
      <w:r w:rsidRPr="009E5158">
        <w:rPr>
          <w:rFonts w:ascii="Garamond" w:hAnsi="Garamond"/>
          <w:spacing w:val="-4"/>
          <w:sz w:val="24"/>
          <w:szCs w:val="24"/>
          <w:lang w:val="sq-AL"/>
        </w:rPr>
        <w:t xml:space="preserve">. Këshilli i Ministrave dërgon për shqyrtim dhe </w:t>
      </w:r>
      <w:r w:rsidRPr="009E5158">
        <w:rPr>
          <w:rFonts w:ascii="Garamond" w:hAnsi="Garamond"/>
          <w:spacing w:val="-4"/>
          <w:sz w:val="24"/>
          <w:szCs w:val="24"/>
          <w:lang w:val="sq-AL"/>
        </w:rPr>
        <w:lastRenderedPageBreak/>
        <w:t>miratim në Kuvend projektligjin përkatës në gjysmën e dytë të muajit prill 2014.</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xml:space="preserve">- </w:t>
      </w:r>
      <w:r w:rsidRPr="009E5158">
        <w:rPr>
          <w:rFonts w:ascii="Garamond" w:hAnsi="Garamond"/>
          <w:i/>
          <w:spacing w:val="-4"/>
          <w:sz w:val="24"/>
          <w:szCs w:val="24"/>
          <w:lang w:val="sq-AL"/>
        </w:rPr>
        <w:t>Shqyrtimi dhe miratimi i projektligjit nga Kuvendi</w:t>
      </w:r>
      <w:r w:rsidRPr="009E5158">
        <w:rPr>
          <w:rFonts w:ascii="Garamond" w:hAnsi="Garamond"/>
          <w:spacing w:val="-4"/>
          <w:sz w:val="24"/>
          <w:szCs w:val="24"/>
          <w:lang w:val="sq-AL"/>
        </w:rPr>
        <w:t xml:space="preserve">. Kuvendi shqyrton projektligjin në komisionet parlamentare përkatëse në konsultim me grupet e interesit dhe kalon për miratim në seancë plenare në prill 2014.  </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5.1.c. Analiza e ligjit organik dhe akteve nënligjore për organizimin dhe funksionimin e AKKP-së</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xml:space="preserve">Në nëntor 2013 është ngritur grupi i punës në AKKP me urdhër të drejtorit të përgjithshëm, me qëllim propozime konkrete për përmirësimin e kuadrit ligjor. Propozimet e AKKP-së duhet të shqyrtohen në muajin maj 2014 nga grupi i punës për analizën e legjislacionit në fushën e pronave sipas pikës 5.4.a., si më poshtë. </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5.2 Identifikimi i faturës financiare</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Me qëllim krijimin e një mekanizmi efektiv kthimi/kompensimi, autoritetet duhet të kenë një faturë të saktë kompensimi që rrjedh nga shuma totale e dhënë nga vendimet ekzistuese të kthimit/kompensimit. Inventarizimi i këtyre vendimeve ka mbetur pezull për një kohë shumë të gjatë. Kohët e fundit, AKKP-ja ia ka arritur të luftojë këtë problem, duke përfunduar një projekt pilot për digjitalizimin (shihni më poshtë).</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Më konkretisht, autoritetet kanë marrë/parashikuar marrjen e hapave të mëposhtëm:</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xml:space="preserve">5.2.a. Projekti pilot për krijimin e </w:t>
      </w:r>
      <w:r w:rsidRPr="009E5158">
        <w:rPr>
          <w:rFonts w:ascii="Garamond" w:hAnsi="Garamond"/>
          <w:i/>
          <w:spacing w:val="-4"/>
          <w:sz w:val="24"/>
          <w:szCs w:val="24"/>
          <w:lang w:val="sq-AL"/>
        </w:rPr>
        <w:t>databazes</w:t>
      </w:r>
      <w:r w:rsidRPr="009E5158">
        <w:rPr>
          <w:rFonts w:ascii="Garamond" w:hAnsi="Garamond"/>
          <w:spacing w:val="-4"/>
          <w:sz w:val="24"/>
          <w:szCs w:val="24"/>
          <w:lang w:val="sq-AL"/>
        </w:rPr>
        <w:t xml:space="preserve"> dhe pozicionimit hartografik të vendimeve për kthimin dhe kompensimin nga viti 1993 deri tani. Projekti është zbatuar nga 6 (nga 90) anëtarë të personelit të AKKP-së nëpërmjet përdorimit të softuerit të vënë në dispozicion për gjykim nga një shoqëri digjitale në fushën e krijimit të hartave. Projekti filloi në muajin nëntor 2013 dhe përfundoi në prill 2014. Projekti kryen një inventar të të gjitha vendimeve për kthim dhe kompensim në rajonin e Vlorës. Projekti i ka dhënë AKKP-së informacion të saktë mbi faturën e kompensimit në këtë rajon. </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xml:space="preserve">5.2.b. Krijimi i </w:t>
      </w:r>
      <w:r w:rsidRPr="009E5158">
        <w:rPr>
          <w:rFonts w:ascii="Garamond" w:hAnsi="Garamond"/>
          <w:i/>
          <w:spacing w:val="-4"/>
          <w:sz w:val="24"/>
          <w:szCs w:val="24"/>
          <w:lang w:val="sq-AL"/>
        </w:rPr>
        <w:t>databazes</w:t>
      </w:r>
      <w:r w:rsidRPr="009E5158">
        <w:rPr>
          <w:rFonts w:ascii="Garamond" w:hAnsi="Garamond"/>
          <w:spacing w:val="-4"/>
          <w:sz w:val="24"/>
          <w:szCs w:val="24"/>
          <w:lang w:val="sq-AL"/>
        </w:rPr>
        <w:t xml:space="preserve"> dhe pozicionimit hartografik të vendimeve të kthimit dhe kompensimit nga viti 1993 deri tani në të gjithë Shqipërinë. Përvoja me rajonin e Vlorës tregon se ky projekt duhet të shtrihet në të gjithë Shqipërinë. Kjo do të realizohet njëkohësisht me inventarizimin dhe digjitalizimin e rreth 46,000 dosjeve të ruajtura në arkivin e AKKP-së që prej vitit 1993. Do të mundësohet llogaritja e faturës së kompensimit për të gjithë territorin e Shqipërisë në mënyrë efektive dhe të shpejtë. Për më tepër, do të lehtësojë përzgjedhjen e formave të kompensimit. Aplikimi mund të jetë i aksesueshëm </w:t>
      </w:r>
      <w:r w:rsidRPr="009E5158">
        <w:rPr>
          <w:rFonts w:ascii="Garamond" w:hAnsi="Garamond"/>
          <w:i/>
          <w:spacing w:val="-4"/>
          <w:sz w:val="24"/>
          <w:szCs w:val="24"/>
          <w:lang w:val="sq-AL"/>
        </w:rPr>
        <w:t>online</w:t>
      </w:r>
      <w:r w:rsidRPr="009E5158">
        <w:rPr>
          <w:rFonts w:ascii="Garamond" w:hAnsi="Garamond"/>
          <w:spacing w:val="-4"/>
          <w:sz w:val="24"/>
          <w:szCs w:val="24"/>
          <w:lang w:val="sq-AL"/>
        </w:rPr>
        <w:t xml:space="preserve"> nga të gjitha institucionet e interesuara dhe publiku. Kjo krijon besimin publik dhe çon në një proces transparent vendimmarrjeje. </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xml:space="preserve">Po zhvillohen bisedime me BE-në, me qëllim mundësimin e alokimit të një fondi prej 1 milion euro (fondet IPA) për zbatimin e këtij projekti. Ky fond pritet të jepet brenda muajit qershor 2014. Projekti i plotë do të finalizohet brenda 12 muajve nga momenti i alokimit të tij. </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5.3 Inventarizimi i pronave të vëna në dispozicion për kompensimin në natyrë</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xml:space="preserve">Autoritetet shqyrtojnë inventarin e burimeve të disponueshme të tokës së bashku me përcaktimin e faturës financiare të kompensimit që do të jetë thelbësore për caktimin e nivelit të saktë dhe formave të kompensimit që do të jepen përfundimisht nëpërmjet mekanizmit të ri të kthimit/kompensimit. Autoritetet synojnë të përfundojnë inventarin e pronave të vëna në dispozicion për kompensimin në natyrë deri në muajin tetor 2014. </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xml:space="preserve">Më konkretisht, dy grupe ndërministrore që janë krijuar pranë Kryeministrit në prill 2014, përkatësisht do të identifikojnë pronat shtetërore të vëna në dispozicion për kompensim në natyrë dhe do të verifikojnë statusin aktual ligjor të tokës që tashmë është shpërndarë për këtë qëllim tek AKKP-ja. </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5.4 Ndryshimet legjislative në fushën e pronësisë</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Kjo masë e favorshme për funksionimin e mekanizmit të ri efektiv të kthimit/kompensimit, synon të shmangë fragmentimin e ligjit, duke garantuar siguri juridike, mjete efektive apeli dhe lehtësim të procedurave të kompensimit.</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xml:space="preserve">Procesi legjislativ duhet të përfundojë maksimumi në qershor 2015 dhe konsultimet publike do të zhvillohen në çdo hap kryesor të tij. </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Me qëllim arritjen e këtij objektivi, janë marrë hapat e mëposhtëm:</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5.4.a. Analiza e legjislacionit për pronësinë</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lastRenderedPageBreak/>
        <w:t>Me urdhër të Kryeministrit ngrihet një grup pune ndërinstitucional me ekspertë nga Ministria e Drejtësisë, Ministria e Zhvillimit Urban dhe Turizmit (ALUIZNI), AKKP, ZRPP, Ministria e Punëve të Brendshme, Ministria e Mjedisit, Ministria e Bujqësisë, Ministria e Ekonomisë dhe Ministria e Financave. Grupi i punës do të koordinohet nga Ministria e Drejtësisë. Grupi do të marrë në analizë ligjet dhe aktet nënligjore në fuqi për kthimin dhe kompensimin e pronave</w:t>
      </w:r>
      <w:r w:rsidRPr="009E5158">
        <w:rPr>
          <w:rFonts w:ascii="Garamond" w:hAnsi="Garamond"/>
          <w:spacing w:val="-4"/>
          <w:sz w:val="24"/>
          <w:szCs w:val="24"/>
          <w:vertAlign w:val="superscript"/>
          <w:lang w:val="sq-AL"/>
        </w:rPr>
        <w:footnoteReference w:id="6"/>
      </w:r>
      <w:r w:rsidRPr="009E5158">
        <w:rPr>
          <w:rFonts w:ascii="Garamond" w:hAnsi="Garamond"/>
          <w:spacing w:val="-4"/>
          <w:sz w:val="24"/>
          <w:szCs w:val="24"/>
          <w:lang w:val="sq-AL"/>
        </w:rPr>
        <w:t>, për legalizimin,</w:t>
      </w:r>
      <w:r w:rsidRPr="009E5158">
        <w:rPr>
          <w:rFonts w:ascii="Garamond" w:hAnsi="Garamond"/>
          <w:spacing w:val="-4"/>
          <w:sz w:val="24"/>
          <w:szCs w:val="24"/>
          <w:vertAlign w:val="superscript"/>
          <w:lang w:val="sq-AL"/>
        </w:rPr>
        <w:footnoteReference w:id="7"/>
      </w:r>
      <w:r w:rsidRPr="009E5158">
        <w:rPr>
          <w:rFonts w:ascii="Garamond" w:hAnsi="Garamond"/>
          <w:spacing w:val="-4"/>
          <w:sz w:val="24"/>
          <w:szCs w:val="24"/>
          <w:lang w:val="sq-AL"/>
        </w:rPr>
        <w:t xml:space="preserve"> për regjistrimin e pasurive të paluajtshme</w:t>
      </w:r>
      <w:r w:rsidRPr="009E5158">
        <w:rPr>
          <w:rFonts w:ascii="Garamond" w:hAnsi="Garamond"/>
          <w:spacing w:val="-4"/>
          <w:sz w:val="24"/>
          <w:szCs w:val="24"/>
          <w:vertAlign w:val="superscript"/>
          <w:lang w:val="sq-AL"/>
        </w:rPr>
        <w:footnoteReference w:id="8"/>
      </w:r>
      <w:r w:rsidRPr="009E5158">
        <w:rPr>
          <w:rFonts w:ascii="Garamond" w:hAnsi="Garamond"/>
          <w:spacing w:val="-4"/>
          <w:sz w:val="24"/>
          <w:szCs w:val="24"/>
          <w:lang w:val="sq-AL"/>
        </w:rPr>
        <w:t>, si dhe për pronat e paluajtshme të shtetit,</w:t>
      </w:r>
      <w:r w:rsidRPr="009E5158">
        <w:rPr>
          <w:rFonts w:ascii="Garamond" w:hAnsi="Garamond"/>
          <w:spacing w:val="-4"/>
          <w:sz w:val="24"/>
          <w:szCs w:val="24"/>
          <w:vertAlign w:val="superscript"/>
          <w:lang w:val="sq-AL"/>
        </w:rPr>
        <w:footnoteReference w:id="9"/>
      </w:r>
      <w:r w:rsidRPr="009E5158">
        <w:rPr>
          <w:rFonts w:ascii="Garamond" w:hAnsi="Garamond"/>
          <w:spacing w:val="-4"/>
          <w:sz w:val="24"/>
          <w:szCs w:val="24"/>
          <w:lang w:val="sq-AL"/>
        </w:rPr>
        <w:t xml:space="preserve"> dhe akteve ligjore për metodologjinë për hartën e vlerës së tokës. Analiza vlerëson ndërhyrjet konkrete në legjislacion. Ky proces përfundon në muajin qershor 2014. </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5.4.b. Konsultim paraprak</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Përfundimet e analizës së mësipërme i nënshtrohen një procesi konsultimi paraprak me grupet e interesit me qëllim grumbullimin e mendimeve të tyre për draftimin paraprak të ndërhyrjeve në legjislacion. Kjo rrit besimin e publikut dhe realizimin e një procesi transparent në vendimmarrje. Procesi i konsultimit paraprak përfundon në gusht 2014.</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xml:space="preserve">5.4.c. Draftimi i ndryshimeve ligjore </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xml:space="preserve"> Mbas procesit të konsultimit paraprak draftohen ndryshimet e nevojshme. Përgjegjës për këtë proces janë institucionet e përmendura në pikën 5.1.a. Draftimi përfundon në tetor 2014. </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5.4.d. Konsultim përfundimtar</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Projektaktet i nënshtrohen një procesi konsultimi përfundimtar me grupet e interesit, si dhe institucionet shtetërore. Kjo rrit besimin e publikut dhe realizimin e një procesi transparent në vendimmarrje. Konsultimi përfundon në dhjetor 2014.</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5.4.e. Reflektimi i sugjerimeve dhe përgatitja e draftit përfundimtar</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xml:space="preserve">Mbas konsultimit përfundimtar reflektohet mbi vërejtjet dhe sugjerimet e dala nga ky proces, si dhe përgatitet projekti përfundimtar. Projektaktet përfundimtare dërgohen për shqyrtim dhe miratim në Këshillin e Ministrave në shkurt 2015. </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5.4.f. Paraqitja dhe miratimi nga Parlamenti</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xml:space="preserve">Këshilli i Ministrave do të rishikojë, do të miratojë dhe do të dërgojë në Parlament projektligjet në mars 2015. Parlamenti do të fillojë procesin e konsultimit publik dhe do të zhvillojë sesionin plenar për miratimin e projektligjeve brenda periudhës prill - qershor 2015. </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5.5 Përfundimi i regjistrimit fillestar të pasurive</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Nëse mekanizmi i ri i kthimit/kompensimit parashikon kompensimin në natyrë si një prej formave të kompensimit, mirëfunksionimi i tij do të varet nga saktësia e sistemit të regjistrimit të pronave të paluajtshme. Për këtë qëllim, autoritetet janë caktuar të përfundojnë, deri në fund të vitit 2016, regjistrimin fillestar të pronave për pjesën e mbetur të zonave kadastrale të paregjistruara.</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xml:space="preserve">Deri tani ka përfunduar regjistrimi i 2,584 nga një numër total prej 3,057 zonash kadastrale. Ky regjistrim është duke u kryer në 119 zona kadastrale të tjera me fondet e Bankës Botërore sipas projektit LAMP dhe pritet të përfundojë për 354 zonat kadastrale të tjera deri në fund të vitit 2016, financuar nga të ardhurat e ZRPP-së që, sipas llogaritjeve paraprake, arrijnë  1,570,000,000 lekë (rreth 11,000,000 euro).  </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5.6 Koordinimi institucional</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xml:space="preserve">Një prej problemeve të vërejtura gjatë 20 viteve të fundit ka qenë mungesa e bashkëpunimit efektiv ndërmjet institucioneve përkatëse në fushën e të drejtave të pronësisë. Kjo ka çuar në vonesa të pajustifikueshme për përfundimin e suksesshëm të procesit të kthimit dhe kompensimit të pronave. Për më tepër, mungesa e koordinimit ka kontribuar në pasigurinë juridike. Duke nxjerrë konkluzione nga kjo përvojë negative, qeveria shqiptare mori përsipër të garantojë koordinimin institucional me qëllim garantimin e zbatimit të suksesshëm të planit të veprimit.  </w:t>
      </w:r>
    </w:p>
    <w:p w:rsidR="00700291" w:rsidRPr="009E5158" w:rsidRDefault="00700291" w:rsidP="00700291">
      <w:pPr>
        <w:pStyle w:val="Paragrafi"/>
        <w:rPr>
          <w:rFonts w:ascii="Garamond" w:hAnsi="Garamond"/>
          <w:spacing w:val="-6"/>
          <w:sz w:val="24"/>
          <w:szCs w:val="24"/>
          <w:lang w:val="sq-AL"/>
        </w:rPr>
      </w:pPr>
      <w:r w:rsidRPr="009E5158">
        <w:rPr>
          <w:rFonts w:ascii="Garamond" w:hAnsi="Garamond"/>
          <w:spacing w:val="-6"/>
          <w:sz w:val="24"/>
          <w:szCs w:val="24"/>
          <w:lang w:val="sq-AL"/>
        </w:rPr>
        <w:t>Nga koha e formimit të qeverisë së re në shtator 2013, janë marrë masat e mëposhtme për arritjen e këtij objektivi:</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lastRenderedPageBreak/>
        <w:t xml:space="preserve">5.6.a. Grupi ndërinstitucional i punës për marrjen e masave për zbatimin e vendimit pilot “Manushaqe Puto e të tjerë kundër Shqipërisë” dhe vendimet e grupit Driza të Gjykatës Europiane për të Drejtat e Njeriut. Grupi i punës është krijuar në bazë të urdhrit të Kryeministrit në dhjetor 2013 dhe do të përfundojë punën e tij në muajin shkurt 2014. </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5.6.b. Grupi ndërinstitucional i punës për identifikimin e problemeve dhe përmirësimeve të nevojshme të procedurave ligjore të lidhura me shpërndarjen e certifikatave të pronësisë për tokën bujqësore. Grupi i punës është krijuar me urdhër të Kryeministrit në dhjetor 2013 dhe do të përfundojë punën e tij në maj 2014.</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5.6.c. Komiteti Ndërministror për iniciativën dhe koordinimin e procesit të hartimit të një plani kombëtar gjithëpërfshirës. Komiteti i drejtuar nga Kryeministri u krijua në nëntor 2013 dhe mblidhet rregullisht çdo muaj.</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xml:space="preserve">5.6.d. Projekti pilot për aksesin </w:t>
      </w:r>
      <w:r w:rsidRPr="009E5158">
        <w:rPr>
          <w:rFonts w:ascii="Garamond" w:hAnsi="Garamond"/>
          <w:i/>
          <w:spacing w:val="-4"/>
          <w:sz w:val="24"/>
          <w:szCs w:val="24"/>
          <w:lang w:val="sq-AL"/>
        </w:rPr>
        <w:t>online</w:t>
      </w:r>
      <w:r w:rsidRPr="009E5158">
        <w:rPr>
          <w:rFonts w:ascii="Garamond" w:hAnsi="Garamond"/>
          <w:spacing w:val="-4"/>
          <w:sz w:val="24"/>
          <w:szCs w:val="24"/>
          <w:lang w:val="sq-AL"/>
        </w:rPr>
        <w:t xml:space="preserve"> të AKKP-së dhe ALUIZNI-t në sistemin digjital të ZQRPP-së për zonat kadastrale të regjistruara në sistem. Projekti synon uljen, lehtësimin dhe eliminimin e burokracisë në procedurat e verifikimit të statusit ligjor të pronave gjatë aktivitetit të agjencive përkatëse. Projekti filloi në janar 2014 dhe është në fazën pilot, e cila do të përfundojë në maj 2014. </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xml:space="preserve">5.6.e. Grupi ndërministror për identifikimin dhe verifikimin e fondit të tokës bujqësore i vënë në dispozicion për AKKP-në për kompensimin në natyrë. Grupi është krijuar me urdhër të Kryeministrit në prill 2014 për një kohëzgjatje prej gjashtë muajsh. </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5.6.f. Grupi ndërministror për përmirësimin e situatës legjislative në fushën e pronave. Grupi është krijuar me urdhër të Kryeministrit në muajin prill 2014 (shihni objektivin 5.4.a).</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xml:space="preserve">5.6.g. Grupi ndërministror për identifikimin e pronës shtetërore që do të përdoret për kompensimin në natyrë. Grupi është krijuar me urdhër të Kryeministrit në prill 2014. </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6. Konkluzion</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xml:space="preserve">Qeveria çmon se masat e lartpërmendura janë një reagim i përshtatshëm dhe gjithëpërfshirës ndaj thirrjeve të Komitetit të Ministrave për një mekanizëm efektiv kthimi/kompensimi për pronat e konfiskuara gjatë regjimit komunist, të cilat duhet të vihen në funksionim në Shqipëri. Afatet e caktuara nga plani i veprimit për secilën prej këtyre masave dhe për hapat e ndërmjetëm do t’i japin mundësinë Komitetit të Ministrave të Këshilli të Europës të ushtrojë siç duhet misionin e tij të mbikëqyrjes së zbatimit të vendimeve të Gjykatës Europiane, në çështjen Manushaqe Puto dhe në çështjet e grupit Driza. </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xml:space="preserve">Autoritetet janë të mirinformuara se shumica e këtyre afateve janë jashtë afatit të përcaktuar nga Gjykata Europiane në vendimin pilot të Manushaqe Puto për rivendosjen e mekanizmit të ri të kthimit/kompensimit dhe do ta trajtojnë këtë me Sekretarinë e Gjykatës Europiane. Megjithatë, ata konsiderojnë se këto afate janë realiste dhe parashikojnë një perspektivë të qartë për zgjidhjen përfundimtare të çështjeve në fjalë. </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xml:space="preserve">Autoritetet besojnë se një shqyrtim i këtyre çështjeve në mbledhjen e CM DH-së të qershorit 2014 do t’i jepte mundësinë Komitetit të Ministrave të vlerësojë zbatimin e hapave të ndërmjetëm që duhet të përmbushen deri në atë kohë, në bazë të informacionit të përditësuar që do të transmetohet në kohën e duhur, dhe për autoritetet, për të demonstruar se vendosmëria e tyre për të arritur një zgjidhje përfundimtare të këtyre çështjeve është përkthyer në rezultate konkrete.  </w:t>
      </w:r>
    </w:p>
    <w:p w:rsidR="00700291" w:rsidRPr="009E5158" w:rsidRDefault="00700291" w:rsidP="00700291">
      <w:pPr>
        <w:pStyle w:val="Paragrafi"/>
        <w:rPr>
          <w:rFonts w:ascii="Garamond" w:hAnsi="Garamond"/>
          <w:spacing w:val="-4"/>
          <w:sz w:val="24"/>
          <w:szCs w:val="24"/>
          <w:lang w:val="sq-AL"/>
        </w:rPr>
      </w:pPr>
      <w:r w:rsidRPr="009E5158">
        <w:rPr>
          <w:rFonts w:ascii="Garamond" w:hAnsi="Garamond"/>
          <w:spacing w:val="-4"/>
          <w:sz w:val="24"/>
          <w:szCs w:val="24"/>
          <w:lang w:val="sq-AL"/>
        </w:rPr>
        <w:t xml:space="preserve">Së fundi, por jo më pak e rëndësishmja, autoritetet do të vazhdojnë të bashkëpunojnë ngushtë me Departamentin e Ekzekutimit/Zbatimit për të shpjeguar ndonjë çështje të pazgjidhur që mund të identifikohej në planin e veprimit, ndërsa ata synojnë të shfrytëzojnë ndonjë ekspertizë që Sekretariati dhe/ose organet e tjera të Këshillit të Europës mund të ofrojë, në përpjekjet e tyre për t’i dhënë fund këtij problemi që ka vazhduar prej një kohe të gjatë. </w:t>
      </w:r>
    </w:p>
    <w:p w:rsidR="00700291" w:rsidRPr="009E5158" w:rsidRDefault="00700291" w:rsidP="00700291">
      <w:pPr>
        <w:pStyle w:val="Paragrafi"/>
        <w:rPr>
          <w:rFonts w:ascii="Garamond" w:hAnsi="Garamond"/>
          <w:spacing w:val="-4"/>
          <w:sz w:val="24"/>
          <w:szCs w:val="24"/>
          <w:lang w:val="sq-AL"/>
        </w:rPr>
      </w:pPr>
    </w:p>
    <w:p w:rsidR="00700291" w:rsidRPr="009E5158" w:rsidRDefault="00700291" w:rsidP="00700291">
      <w:pPr>
        <w:pStyle w:val="Paragrafi"/>
        <w:rPr>
          <w:rFonts w:ascii="Garamond" w:hAnsi="Garamond"/>
          <w:sz w:val="24"/>
          <w:szCs w:val="24"/>
          <w:lang w:val="sq-AL"/>
        </w:rPr>
        <w:sectPr w:rsidR="00700291" w:rsidRPr="009E5158" w:rsidSect="009E5158">
          <w:headerReference w:type="even" r:id="rId6"/>
          <w:headerReference w:type="default" r:id="rId7"/>
          <w:footerReference w:type="even" r:id="rId8"/>
          <w:pgSz w:w="11907" w:h="16840" w:code="9"/>
          <w:pgMar w:top="1418" w:right="1418" w:bottom="1418" w:left="1418" w:header="1304" w:footer="1134" w:gutter="0"/>
          <w:pgNumType w:start="2369"/>
          <w:cols w:space="454"/>
          <w:docGrid w:linePitch="360"/>
        </w:sectPr>
      </w:pPr>
    </w:p>
    <w:p w:rsidR="00700291" w:rsidRPr="009E5158" w:rsidRDefault="00700291" w:rsidP="00700291">
      <w:pPr>
        <w:pStyle w:val="Paragrafi"/>
        <w:rPr>
          <w:rFonts w:ascii="Garamond" w:hAnsi="Garamond"/>
          <w:sz w:val="24"/>
          <w:szCs w:val="24"/>
          <w:lang w:val="sq-AL"/>
        </w:rPr>
      </w:pPr>
    </w:p>
    <w:p w:rsidR="00700291" w:rsidRPr="009E5158" w:rsidRDefault="00700291" w:rsidP="00700291">
      <w:pPr>
        <w:pStyle w:val="Paragrafi"/>
        <w:rPr>
          <w:rFonts w:ascii="Garamond" w:hAnsi="Garamond"/>
          <w:sz w:val="24"/>
          <w:szCs w:val="24"/>
          <w:lang w:val="sq-AL"/>
        </w:rPr>
      </w:pPr>
      <w:r w:rsidRPr="009E5158">
        <w:rPr>
          <w:rFonts w:ascii="Garamond" w:hAnsi="Garamond"/>
          <w:sz w:val="24"/>
          <w:szCs w:val="24"/>
          <w:lang w:val="sq-AL"/>
        </w:rPr>
        <w:t>Objektivi 1. Reforma institucionale e AKKP-së</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7"/>
        <w:gridCol w:w="2135"/>
        <w:gridCol w:w="1275"/>
        <w:gridCol w:w="993"/>
        <w:gridCol w:w="1134"/>
        <w:gridCol w:w="1417"/>
        <w:gridCol w:w="2268"/>
      </w:tblGrid>
      <w:tr w:rsidR="00700291" w:rsidRPr="009E5158" w:rsidTr="00D6717F">
        <w:trPr>
          <w:jc w:val="center"/>
        </w:trPr>
        <w:tc>
          <w:tcPr>
            <w:tcW w:w="667" w:type="dxa"/>
            <w:shd w:val="clear" w:color="auto" w:fill="CCC0D9"/>
          </w:tcPr>
          <w:p w:rsidR="00700291" w:rsidRPr="009E5158" w:rsidRDefault="00700291" w:rsidP="00D6717F">
            <w:pPr>
              <w:pStyle w:val="Paragrafi"/>
              <w:ind w:firstLine="0"/>
              <w:jc w:val="center"/>
              <w:rPr>
                <w:rFonts w:ascii="Garamond" w:hAnsi="Garamond"/>
                <w:b/>
                <w:sz w:val="24"/>
                <w:szCs w:val="24"/>
                <w:lang w:val="sq-AL"/>
              </w:rPr>
            </w:pPr>
            <w:r w:rsidRPr="009E5158">
              <w:rPr>
                <w:rFonts w:ascii="Garamond" w:hAnsi="Garamond"/>
                <w:b/>
                <w:sz w:val="24"/>
                <w:szCs w:val="24"/>
                <w:lang w:val="sq-AL"/>
              </w:rPr>
              <w:t>Nr.</w:t>
            </w:r>
          </w:p>
        </w:tc>
        <w:tc>
          <w:tcPr>
            <w:tcW w:w="2135" w:type="dxa"/>
            <w:shd w:val="clear" w:color="auto" w:fill="CCC0D9"/>
          </w:tcPr>
          <w:p w:rsidR="00700291" w:rsidRPr="009E5158" w:rsidRDefault="00700291" w:rsidP="00D6717F">
            <w:pPr>
              <w:pStyle w:val="Paragrafi"/>
              <w:ind w:firstLine="0"/>
              <w:jc w:val="center"/>
              <w:rPr>
                <w:rFonts w:ascii="Garamond" w:hAnsi="Garamond"/>
                <w:b/>
                <w:sz w:val="24"/>
                <w:szCs w:val="24"/>
                <w:lang w:val="sq-AL"/>
              </w:rPr>
            </w:pPr>
            <w:r w:rsidRPr="009E5158">
              <w:rPr>
                <w:rFonts w:ascii="Garamond" w:hAnsi="Garamond"/>
                <w:b/>
                <w:sz w:val="24"/>
                <w:szCs w:val="24"/>
                <w:lang w:val="sq-AL"/>
              </w:rPr>
              <w:t>Masat/aktivitete</w:t>
            </w:r>
          </w:p>
        </w:tc>
        <w:tc>
          <w:tcPr>
            <w:tcW w:w="1275" w:type="dxa"/>
            <w:shd w:val="clear" w:color="auto" w:fill="CCC0D9"/>
          </w:tcPr>
          <w:p w:rsidR="00700291" w:rsidRPr="009E5158" w:rsidRDefault="00700291" w:rsidP="00D6717F">
            <w:pPr>
              <w:pStyle w:val="Paragrafi"/>
              <w:ind w:firstLine="0"/>
              <w:jc w:val="center"/>
              <w:rPr>
                <w:rFonts w:ascii="Garamond" w:hAnsi="Garamond"/>
                <w:b/>
                <w:sz w:val="24"/>
                <w:szCs w:val="24"/>
                <w:lang w:val="sq-AL"/>
              </w:rPr>
            </w:pPr>
            <w:r w:rsidRPr="009E5158">
              <w:rPr>
                <w:rFonts w:ascii="Garamond" w:hAnsi="Garamond"/>
                <w:b/>
                <w:sz w:val="24"/>
                <w:szCs w:val="24"/>
                <w:lang w:val="sq-AL"/>
              </w:rPr>
              <w:t>Institucioni përgjegjës</w:t>
            </w:r>
          </w:p>
        </w:tc>
        <w:tc>
          <w:tcPr>
            <w:tcW w:w="993" w:type="dxa"/>
            <w:shd w:val="clear" w:color="auto" w:fill="CCC0D9"/>
          </w:tcPr>
          <w:p w:rsidR="00700291" w:rsidRPr="009E5158" w:rsidRDefault="00700291" w:rsidP="00D6717F">
            <w:pPr>
              <w:pStyle w:val="Paragrafi"/>
              <w:ind w:firstLine="0"/>
              <w:jc w:val="center"/>
              <w:rPr>
                <w:rFonts w:ascii="Garamond" w:hAnsi="Garamond"/>
                <w:b/>
                <w:sz w:val="24"/>
                <w:szCs w:val="24"/>
                <w:lang w:val="sq-AL"/>
              </w:rPr>
            </w:pPr>
            <w:r w:rsidRPr="009E5158">
              <w:rPr>
                <w:rFonts w:ascii="Garamond" w:hAnsi="Garamond"/>
                <w:b/>
                <w:sz w:val="24"/>
                <w:szCs w:val="24"/>
                <w:lang w:val="sq-AL"/>
              </w:rPr>
              <w:t>Kostoja</w:t>
            </w:r>
          </w:p>
        </w:tc>
        <w:tc>
          <w:tcPr>
            <w:tcW w:w="1134" w:type="dxa"/>
            <w:shd w:val="clear" w:color="auto" w:fill="CCC0D9"/>
          </w:tcPr>
          <w:p w:rsidR="00700291" w:rsidRPr="009E5158" w:rsidRDefault="00700291" w:rsidP="00D6717F">
            <w:pPr>
              <w:pStyle w:val="Paragrafi"/>
              <w:ind w:firstLine="0"/>
              <w:jc w:val="center"/>
              <w:rPr>
                <w:rFonts w:ascii="Garamond" w:hAnsi="Garamond"/>
                <w:b/>
                <w:sz w:val="24"/>
                <w:szCs w:val="24"/>
                <w:lang w:val="sq-AL"/>
              </w:rPr>
            </w:pPr>
            <w:r w:rsidRPr="009E5158">
              <w:rPr>
                <w:rFonts w:ascii="Garamond" w:hAnsi="Garamond"/>
                <w:b/>
                <w:sz w:val="24"/>
                <w:szCs w:val="24"/>
                <w:lang w:val="sq-AL"/>
              </w:rPr>
              <w:t>Burimet</w:t>
            </w:r>
          </w:p>
        </w:tc>
        <w:tc>
          <w:tcPr>
            <w:tcW w:w="1417" w:type="dxa"/>
            <w:shd w:val="clear" w:color="auto" w:fill="CCC0D9"/>
          </w:tcPr>
          <w:p w:rsidR="00700291" w:rsidRPr="009E5158" w:rsidRDefault="00700291" w:rsidP="00D6717F">
            <w:pPr>
              <w:pStyle w:val="Paragrafi"/>
              <w:ind w:firstLine="0"/>
              <w:jc w:val="center"/>
              <w:rPr>
                <w:rFonts w:ascii="Garamond" w:hAnsi="Garamond"/>
                <w:b/>
                <w:sz w:val="24"/>
                <w:szCs w:val="24"/>
                <w:lang w:val="sq-AL"/>
              </w:rPr>
            </w:pPr>
            <w:r w:rsidRPr="009E5158">
              <w:rPr>
                <w:rFonts w:ascii="Garamond" w:hAnsi="Garamond"/>
                <w:b/>
                <w:sz w:val="24"/>
                <w:szCs w:val="24"/>
                <w:lang w:val="sq-AL"/>
              </w:rPr>
              <w:t>Afati</w:t>
            </w:r>
          </w:p>
        </w:tc>
        <w:tc>
          <w:tcPr>
            <w:tcW w:w="2268" w:type="dxa"/>
            <w:shd w:val="clear" w:color="auto" w:fill="CCC0D9"/>
          </w:tcPr>
          <w:p w:rsidR="00700291" w:rsidRPr="009E5158" w:rsidRDefault="00700291" w:rsidP="00D6717F">
            <w:pPr>
              <w:pStyle w:val="Paragrafi"/>
              <w:ind w:firstLine="0"/>
              <w:jc w:val="center"/>
              <w:rPr>
                <w:rFonts w:ascii="Garamond" w:hAnsi="Garamond"/>
                <w:b/>
                <w:sz w:val="24"/>
                <w:szCs w:val="24"/>
                <w:lang w:val="sq-AL"/>
              </w:rPr>
            </w:pPr>
            <w:r w:rsidRPr="009E5158">
              <w:rPr>
                <w:rFonts w:ascii="Garamond" w:hAnsi="Garamond"/>
                <w:b/>
                <w:sz w:val="24"/>
                <w:szCs w:val="24"/>
                <w:lang w:val="sq-AL"/>
              </w:rPr>
              <w:t>Komente</w:t>
            </w:r>
          </w:p>
        </w:tc>
      </w:tr>
      <w:tr w:rsidR="00700291" w:rsidRPr="009E5158" w:rsidTr="00D6717F">
        <w:trPr>
          <w:jc w:val="center"/>
        </w:trPr>
        <w:tc>
          <w:tcPr>
            <w:tcW w:w="667"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1.1</w:t>
            </w:r>
          </w:p>
        </w:tc>
        <w:tc>
          <w:tcPr>
            <w:tcW w:w="2135" w:type="dxa"/>
            <w:shd w:val="clear" w:color="auto" w:fill="auto"/>
          </w:tcPr>
          <w:p w:rsidR="00700291" w:rsidRPr="009E5158" w:rsidRDefault="00700291" w:rsidP="00D6717F">
            <w:pPr>
              <w:pStyle w:val="Paragrafi"/>
              <w:ind w:firstLine="0"/>
              <w:jc w:val="left"/>
              <w:rPr>
                <w:rFonts w:ascii="Garamond" w:eastAsia="Calibri" w:hAnsi="Garamond"/>
                <w:sz w:val="24"/>
                <w:szCs w:val="24"/>
                <w:lang w:val="sq-AL"/>
              </w:rPr>
            </w:pPr>
            <w:r w:rsidRPr="009E5158">
              <w:rPr>
                <w:rFonts w:ascii="Garamond" w:eastAsia="Calibri" w:hAnsi="Garamond"/>
                <w:sz w:val="24"/>
                <w:szCs w:val="24"/>
                <w:lang w:val="sq-AL"/>
              </w:rPr>
              <w:t>Skanimi i gjendjes aktuale të AKKP-së</w:t>
            </w:r>
          </w:p>
        </w:tc>
        <w:tc>
          <w:tcPr>
            <w:tcW w:w="1275"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AKKP/Ministria e Drejtësisë</w:t>
            </w:r>
          </w:p>
        </w:tc>
        <w:tc>
          <w:tcPr>
            <w:tcW w:w="993" w:type="dxa"/>
            <w:shd w:val="clear" w:color="auto" w:fill="auto"/>
          </w:tcPr>
          <w:p w:rsidR="00700291" w:rsidRPr="009E5158" w:rsidRDefault="00700291" w:rsidP="00D6717F">
            <w:pPr>
              <w:pStyle w:val="Paragrafi"/>
              <w:ind w:firstLine="0"/>
              <w:rPr>
                <w:rFonts w:ascii="Garamond" w:hAnsi="Garamond"/>
                <w:sz w:val="24"/>
                <w:szCs w:val="24"/>
                <w:lang w:val="sq-AL"/>
              </w:rPr>
            </w:pPr>
          </w:p>
        </w:tc>
        <w:tc>
          <w:tcPr>
            <w:tcW w:w="1134" w:type="dxa"/>
            <w:shd w:val="clear" w:color="auto" w:fill="auto"/>
          </w:tcPr>
          <w:p w:rsidR="00700291" w:rsidRPr="009E5158" w:rsidRDefault="00700291" w:rsidP="00D6717F">
            <w:pPr>
              <w:pStyle w:val="Paragrafi"/>
              <w:ind w:firstLine="0"/>
              <w:rPr>
                <w:rFonts w:ascii="Garamond" w:hAnsi="Garamond"/>
                <w:sz w:val="24"/>
                <w:szCs w:val="24"/>
                <w:lang w:val="sq-AL"/>
              </w:rPr>
            </w:pPr>
          </w:p>
        </w:tc>
        <w:tc>
          <w:tcPr>
            <w:tcW w:w="1417"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Qershor 2015</w:t>
            </w:r>
          </w:p>
        </w:tc>
        <w:tc>
          <w:tcPr>
            <w:tcW w:w="2268" w:type="dxa"/>
            <w:shd w:val="clear" w:color="auto" w:fill="auto"/>
          </w:tcPr>
          <w:p w:rsidR="00700291" w:rsidRPr="009E5158" w:rsidRDefault="00700291" w:rsidP="00D6717F">
            <w:pPr>
              <w:pStyle w:val="Paragrafi"/>
              <w:ind w:firstLine="0"/>
              <w:rPr>
                <w:rFonts w:ascii="Garamond" w:hAnsi="Garamond"/>
                <w:sz w:val="24"/>
                <w:szCs w:val="24"/>
                <w:lang w:val="sq-AL"/>
              </w:rPr>
            </w:pPr>
          </w:p>
        </w:tc>
      </w:tr>
      <w:tr w:rsidR="00700291" w:rsidRPr="009E5158" w:rsidTr="00D6717F">
        <w:trPr>
          <w:jc w:val="center"/>
        </w:trPr>
        <w:tc>
          <w:tcPr>
            <w:tcW w:w="667"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1.1.1</w:t>
            </w:r>
          </w:p>
        </w:tc>
        <w:tc>
          <w:tcPr>
            <w:tcW w:w="2135"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eastAsia="Calibri" w:hAnsi="Garamond"/>
                <w:sz w:val="24"/>
                <w:szCs w:val="24"/>
                <w:lang w:val="sq-AL"/>
              </w:rPr>
              <w:t>Krijimi i regjistrit elektronik i vendimmarrjes së AKKP-së</w:t>
            </w:r>
          </w:p>
        </w:tc>
        <w:tc>
          <w:tcPr>
            <w:tcW w:w="1275"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AKKP</w:t>
            </w:r>
          </w:p>
        </w:tc>
        <w:tc>
          <w:tcPr>
            <w:tcW w:w="993" w:type="dxa"/>
            <w:shd w:val="clear" w:color="auto" w:fill="auto"/>
          </w:tcPr>
          <w:p w:rsidR="00700291" w:rsidRPr="009E5158" w:rsidRDefault="00700291" w:rsidP="00D6717F">
            <w:pPr>
              <w:pStyle w:val="Paragrafi"/>
              <w:ind w:firstLine="0"/>
              <w:rPr>
                <w:rFonts w:ascii="Garamond" w:hAnsi="Garamond"/>
                <w:sz w:val="24"/>
                <w:szCs w:val="24"/>
                <w:lang w:val="sq-AL"/>
              </w:rPr>
            </w:pPr>
          </w:p>
        </w:tc>
        <w:tc>
          <w:tcPr>
            <w:tcW w:w="1134" w:type="dxa"/>
            <w:shd w:val="clear" w:color="auto" w:fill="auto"/>
          </w:tcPr>
          <w:p w:rsidR="00700291" w:rsidRPr="009E5158" w:rsidRDefault="00700291" w:rsidP="00D6717F">
            <w:pPr>
              <w:pStyle w:val="Paragrafi"/>
              <w:ind w:firstLine="0"/>
              <w:rPr>
                <w:rFonts w:ascii="Garamond" w:hAnsi="Garamond"/>
                <w:sz w:val="24"/>
                <w:szCs w:val="24"/>
                <w:lang w:val="sq-AL"/>
              </w:rPr>
            </w:pPr>
          </w:p>
        </w:tc>
        <w:tc>
          <w:tcPr>
            <w:tcW w:w="1417"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Nëntor 2013  – shtator 2014</w:t>
            </w:r>
          </w:p>
        </w:tc>
        <w:tc>
          <w:tcPr>
            <w:tcW w:w="2268" w:type="dxa"/>
            <w:shd w:val="clear" w:color="auto" w:fill="auto"/>
          </w:tcPr>
          <w:p w:rsidR="00700291" w:rsidRPr="009E5158" w:rsidRDefault="00700291" w:rsidP="00D6717F">
            <w:pPr>
              <w:pStyle w:val="Paragrafi"/>
              <w:ind w:firstLine="0"/>
              <w:rPr>
                <w:rFonts w:ascii="Garamond" w:hAnsi="Garamond"/>
                <w:sz w:val="24"/>
                <w:szCs w:val="24"/>
                <w:lang w:val="sq-AL"/>
              </w:rPr>
            </w:pPr>
          </w:p>
        </w:tc>
      </w:tr>
      <w:tr w:rsidR="00700291" w:rsidRPr="009E5158" w:rsidTr="00D6717F">
        <w:trPr>
          <w:jc w:val="center"/>
        </w:trPr>
        <w:tc>
          <w:tcPr>
            <w:tcW w:w="667"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1.1.2</w:t>
            </w:r>
          </w:p>
        </w:tc>
        <w:tc>
          <w:tcPr>
            <w:tcW w:w="2135" w:type="dxa"/>
            <w:shd w:val="clear" w:color="auto" w:fill="auto"/>
          </w:tcPr>
          <w:p w:rsidR="00700291" w:rsidRPr="009E5158" w:rsidRDefault="00700291" w:rsidP="00D6717F">
            <w:pPr>
              <w:pStyle w:val="Paragrafi"/>
              <w:ind w:firstLine="0"/>
              <w:jc w:val="left"/>
              <w:rPr>
                <w:rFonts w:ascii="Garamond" w:eastAsia="Calibri" w:hAnsi="Garamond"/>
                <w:sz w:val="24"/>
                <w:szCs w:val="24"/>
                <w:lang w:val="sq-AL"/>
              </w:rPr>
            </w:pPr>
            <w:r w:rsidRPr="009E5158">
              <w:rPr>
                <w:rFonts w:ascii="Garamond" w:eastAsia="Calibri" w:hAnsi="Garamond"/>
                <w:sz w:val="24"/>
                <w:szCs w:val="24"/>
                <w:lang w:val="sq-AL"/>
              </w:rPr>
              <w:t xml:space="preserve">Krijimi i </w:t>
            </w:r>
            <w:r w:rsidRPr="009E5158">
              <w:rPr>
                <w:rFonts w:ascii="Garamond" w:eastAsia="Calibri" w:hAnsi="Garamond"/>
                <w:i/>
                <w:sz w:val="24"/>
                <w:szCs w:val="24"/>
                <w:lang w:val="sq-AL"/>
              </w:rPr>
              <w:t>databazes</w:t>
            </w:r>
            <w:r w:rsidRPr="009E5158">
              <w:rPr>
                <w:rFonts w:ascii="Garamond" w:eastAsia="Calibri" w:hAnsi="Garamond"/>
                <w:sz w:val="24"/>
                <w:szCs w:val="24"/>
                <w:lang w:val="sq-AL"/>
              </w:rPr>
              <w:t xml:space="preserve"> të përfituesve nga fondi i kompensimit financiar 2005-2012</w:t>
            </w:r>
          </w:p>
        </w:tc>
        <w:tc>
          <w:tcPr>
            <w:tcW w:w="1275"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AKKP</w:t>
            </w:r>
          </w:p>
        </w:tc>
        <w:tc>
          <w:tcPr>
            <w:tcW w:w="993" w:type="dxa"/>
            <w:shd w:val="clear" w:color="auto" w:fill="auto"/>
          </w:tcPr>
          <w:p w:rsidR="00700291" w:rsidRPr="009E5158" w:rsidRDefault="00700291" w:rsidP="00D6717F">
            <w:pPr>
              <w:pStyle w:val="Paragrafi"/>
              <w:ind w:firstLine="0"/>
              <w:rPr>
                <w:rFonts w:ascii="Garamond" w:hAnsi="Garamond"/>
                <w:sz w:val="24"/>
                <w:szCs w:val="24"/>
                <w:lang w:val="sq-AL"/>
              </w:rPr>
            </w:pPr>
          </w:p>
        </w:tc>
        <w:tc>
          <w:tcPr>
            <w:tcW w:w="1134" w:type="dxa"/>
            <w:shd w:val="clear" w:color="auto" w:fill="auto"/>
          </w:tcPr>
          <w:p w:rsidR="00700291" w:rsidRPr="009E5158" w:rsidRDefault="00700291" w:rsidP="00D6717F">
            <w:pPr>
              <w:pStyle w:val="Paragrafi"/>
              <w:ind w:firstLine="0"/>
              <w:rPr>
                <w:rFonts w:ascii="Garamond" w:hAnsi="Garamond"/>
                <w:sz w:val="24"/>
                <w:szCs w:val="24"/>
                <w:lang w:val="sq-AL"/>
              </w:rPr>
            </w:pPr>
          </w:p>
        </w:tc>
        <w:tc>
          <w:tcPr>
            <w:tcW w:w="1417"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Dhjetor 2013 dhe azhurnohet çdo vit</w:t>
            </w:r>
          </w:p>
        </w:tc>
        <w:tc>
          <w:tcPr>
            <w:tcW w:w="2268" w:type="dxa"/>
            <w:shd w:val="clear" w:color="auto" w:fill="auto"/>
          </w:tcPr>
          <w:p w:rsidR="00700291" w:rsidRPr="009E5158" w:rsidRDefault="00700291" w:rsidP="00D6717F">
            <w:pPr>
              <w:pStyle w:val="Paragrafi"/>
              <w:ind w:firstLine="0"/>
              <w:rPr>
                <w:rFonts w:ascii="Garamond" w:hAnsi="Garamond"/>
                <w:sz w:val="24"/>
                <w:szCs w:val="24"/>
                <w:lang w:val="sq-AL"/>
              </w:rPr>
            </w:pPr>
          </w:p>
        </w:tc>
      </w:tr>
      <w:tr w:rsidR="00700291" w:rsidRPr="009E5158" w:rsidTr="00D6717F">
        <w:trPr>
          <w:trHeight w:val="802"/>
          <w:jc w:val="center"/>
        </w:trPr>
        <w:tc>
          <w:tcPr>
            <w:tcW w:w="667"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1.1.3</w:t>
            </w:r>
          </w:p>
        </w:tc>
        <w:tc>
          <w:tcPr>
            <w:tcW w:w="2135" w:type="dxa"/>
            <w:shd w:val="clear" w:color="auto" w:fill="auto"/>
          </w:tcPr>
          <w:p w:rsidR="00700291" w:rsidRPr="009E5158" w:rsidRDefault="00700291" w:rsidP="00D6717F">
            <w:pPr>
              <w:pStyle w:val="Paragrafi"/>
              <w:ind w:firstLine="0"/>
              <w:jc w:val="left"/>
              <w:rPr>
                <w:rFonts w:ascii="Garamond" w:eastAsia="Calibri" w:hAnsi="Garamond"/>
                <w:sz w:val="24"/>
                <w:szCs w:val="24"/>
                <w:lang w:val="sq-AL"/>
              </w:rPr>
            </w:pPr>
            <w:r w:rsidRPr="009E5158">
              <w:rPr>
                <w:rFonts w:ascii="Garamond" w:eastAsia="Calibri" w:hAnsi="Garamond"/>
                <w:sz w:val="24"/>
                <w:szCs w:val="24"/>
                <w:lang w:val="sq-AL"/>
              </w:rPr>
              <w:t>Identifikimi i institucioneve që tjetërsojnë pronën shtetërore dhe procedurat ligjore të ndjekura prej tyre</w:t>
            </w:r>
          </w:p>
        </w:tc>
        <w:tc>
          <w:tcPr>
            <w:tcW w:w="1275"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AKKP</w:t>
            </w:r>
          </w:p>
        </w:tc>
        <w:tc>
          <w:tcPr>
            <w:tcW w:w="993" w:type="dxa"/>
            <w:shd w:val="clear" w:color="auto" w:fill="auto"/>
          </w:tcPr>
          <w:p w:rsidR="00700291" w:rsidRPr="009E5158" w:rsidRDefault="00700291" w:rsidP="00D6717F">
            <w:pPr>
              <w:pStyle w:val="Paragrafi"/>
              <w:ind w:firstLine="0"/>
              <w:rPr>
                <w:rFonts w:ascii="Garamond" w:hAnsi="Garamond"/>
                <w:sz w:val="24"/>
                <w:szCs w:val="24"/>
                <w:lang w:val="sq-AL"/>
              </w:rPr>
            </w:pPr>
          </w:p>
        </w:tc>
        <w:tc>
          <w:tcPr>
            <w:tcW w:w="1134" w:type="dxa"/>
            <w:shd w:val="clear" w:color="auto" w:fill="auto"/>
          </w:tcPr>
          <w:p w:rsidR="00700291" w:rsidRPr="009E5158" w:rsidRDefault="00700291" w:rsidP="00D6717F">
            <w:pPr>
              <w:pStyle w:val="Paragrafi"/>
              <w:ind w:firstLine="0"/>
              <w:rPr>
                <w:rFonts w:ascii="Garamond" w:hAnsi="Garamond"/>
                <w:sz w:val="24"/>
                <w:szCs w:val="24"/>
                <w:lang w:val="sq-AL"/>
              </w:rPr>
            </w:pPr>
          </w:p>
        </w:tc>
        <w:tc>
          <w:tcPr>
            <w:tcW w:w="1417"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Mars 2014</w:t>
            </w:r>
          </w:p>
        </w:tc>
        <w:tc>
          <w:tcPr>
            <w:tcW w:w="2268"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Lehtësimi dhe unifikimi i procedurave ndërmjet institucioneve që veprojnë në fushën e pronësisë</w:t>
            </w:r>
          </w:p>
        </w:tc>
      </w:tr>
      <w:tr w:rsidR="00700291" w:rsidRPr="009E5158" w:rsidTr="00D6717F">
        <w:trPr>
          <w:jc w:val="center"/>
        </w:trPr>
        <w:tc>
          <w:tcPr>
            <w:tcW w:w="667"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1.1.4</w:t>
            </w:r>
          </w:p>
        </w:tc>
        <w:tc>
          <w:tcPr>
            <w:tcW w:w="2135" w:type="dxa"/>
            <w:shd w:val="clear" w:color="auto" w:fill="auto"/>
          </w:tcPr>
          <w:p w:rsidR="00700291" w:rsidRPr="009E5158" w:rsidRDefault="00700291" w:rsidP="00D6717F">
            <w:pPr>
              <w:pStyle w:val="Paragrafi"/>
              <w:ind w:firstLine="0"/>
              <w:jc w:val="left"/>
              <w:rPr>
                <w:rFonts w:ascii="Garamond" w:eastAsia="Calibri" w:hAnsi="Garamond"/>
                <w:sz w:val="24"/>
                <w:szCs w:val="24"/>
                <w:lang w:val="sq-AL"/>
              </w:rPr>
            </w:pPr>
            <w:r w:rsidRPr="009E5158">
              <w:rPr>
                <w:rFonts w:ascii="Garamond" w:eastAsia="Calibri" w:hAnsi="Garamond"/>
                <w:sz w:val="24"/>
                <w:szCs w:val="24"/>
                <w:lang w:val="sq-AL"/>
              </w:rPr>
              <w:t>Përpunimi i hartës së vlerës së tokës për vitin 2014</w:t>
            </w:r>
          </w:p>
        </w:tc>
        <w:tc>
          <w:tcPr>
            <w:tcW w:w="1275"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AKKP</w:t>
            </w:r>
          </w:p>
        </w:tc>
        <w:tc>
          <w:tcPr>
            <w:tcW w:w="993" w:type="dxa"/>
            <w:shd w:val="clear" w:color="auto" w:fill="auto"/>
          </w:tcPr>
          <w:p w:rsidR="00700291" w:rsidRPr="009E5158" w:rsidRDefault="00700291" w:rsidP="00D6717F">
            <w:pPr>
              <w:pStyle w:val="Paragrafi"/>
              <w:ind w:firstLine="0"/>
              <w:rPr>
                <w:rFonts w:ascii="Garamond" w:hAnsi="Garamond"/>
                <w:sz w:val="24"/>
                <w:szCs w:val="24"/>
                <w:lang w:val="sq-AL"/>
              </w:rPr>
            </w:pPr>
          </w:p>
        </w:tc>
        <w:tc>
          <w:tcPr>
            <w:tcW w:w="1134" w:type="dxa"/>
            <w:shd w:val="clear" w:color="auto" w:fill="auto"/>
          </w:tcPr>
          <w:p w:rsidR="00700291" w:rsidRPr="009E5158" w:rsidRDefault="00700291" w:rsidP="00D6717F">
            <w:pPr>
              <w:pStyle w:val="Paragrafi"/>
              <w:ind w:firstLine="0"/>
              <w:rPr>
                <w:rFonts w:ascii="Garamond" w:hAnsi="Garamond"/>
                <w:sz w:val="24"/>
                <w:szCs w:val="24"/>
                <w:lang w:val="sq-AL"/>
              </w:rPr>
            </w:pPr>
          </w:p>
        </w:tc>
        <w:tc>
          <w:tcPr>
            <w:tcW w:w="1417"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Mars/prill 2014</w:t>
            </w:r>
          </w:p>
        </w:tc>
        <w:tc>
          <w:tcPr>
            <w:tcW w:w="2268"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r>
      <w:tr w:rsidR="00700291" w:rsidRPr="009E5158" w:rsidTr="00D6717F">
        <w:trPr>
          <w:jc w:val="center"/>
        </w:trPr>
        <w:tc>
          <w:tcPr>
            <w:tcW w:w="667"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1.1.5</w:t>
            </w:r>
          </w:p>
        </w:tc>
        <w:tc>
          <w:tcPr>
            <w:tcW w:w="2135" w:type="dxa"/>
            <w:shd w:val="clear" w:color="auto" w:fill="auto"/>
          </w:tcPr>
          <w:p w:rsidR="00700291" w:rsidRPr="009E5158" w:rsidRDefault="00700291" w:rsidP="00D6717F">
            <w:pPr>
              <w:pStyle w:val="Paragrafi"/>
              <w:ind w:firstLine="0"/>
              <w:jc w:val="left"/>
              <w:rPr>
                <w:rFonts w:ascii="Garamond" w:eastAsia="Calibri" w:hAnsi="Garamond"/>
                <w:sz w:val="24"/>
                <w:szCs w:val="24"/>
                <w:lang w:val="sq-AL"/>
              </w:rPr>
            </w:pPr>
            <w:r w:rsidRPr="009E5158">
              <w:rPr>
                <w:rFonts w:ascii="Garamond" w:eastAsia="Calibri" w:hAnsi="Garamond"/>
                <w:sz w:val="24"/>
                <w:szCs w:val="24"/>
                <w:lang w:val="sq-AL"/>
              </w:rPr>
              <w:t xml:space="preserve">Projekti pilot për krijimin e </w:t>
            </w:r>
            <w:r w:rsidRPr="009E5158">
              <w:rPr>
                <w:rFonts w:ascii="Garamond" w:eastAsia="Calibri" w:hAnsi="Garamond"/>
                <w:i/>
                <w:sz w:val="24"/>
                <w:szCs w:val="24"/>
                <w:lang w:val="sq-AL"/>
              </w:rPr>
              <w:t>databazes</w:t>
            </w:r>
            <w:r w:rsidRPr="009E5158">
              <w:rPr>
                <w:rFonts w:ascii="Garamond" w:eastAsia="Calibri" w:hAnsi="Garamond"/>
                <w:sz w:val="24"/>
                <w:szCs w:val="24"/>
                <w:lang w:val="sq-AL"/>
              </w:rPr>
              <w:t xml:space="preserve"> dhe pozicionim hartografik të vendimeve për kthim dhe kompensim 1993 dhe në vazhdim për qarkun e Vlorës</w:t>
            </w:r>
          </w:p>
        </w:tc>
        <w:tc>
          <w:tcPr>
            <w:tcW w:w="1275"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AKKP</w:t>
            </w:r>
          </w:p>
        </w:tc>
        <w:tc>
          <w:tcPr>
            <w:tcW w:w="993" w:type="dxa"/>
            <w:shd w:val="clear" w:color="auto" w:fill="auto"/>
          </w:tcPr>
          <w:p w:rsidR="00700291" w:rsidRPr="009E5158" w:rsidRDefault="00700291" w:rsidP="00D6717F">
            <w:pPr>
              <w:pStyle w:val="Paragrafi"/>
              <w:ind w:firstLine="0"/>
              <w:rPr>
                <w:rFonts w:ascii="Garamond" w:hAnsi="Garamond"/>
                <w:sz w:val="24"/>
                <w:szCs w:val="24"/>
                <w:lang w:val="sq-AL"/>
              </w:rPr>
            </w:pPr>
          </w:p>
        </w:tc>
        <w:tc>
          <w:tcPr>
            <w:tcW w:w="1134" w:type="dxa"/>
            <w:shd w:val="clear" w:color="auto" w:fill="auto"/>
          </w:tcPr>
          <w:p w:rsidR="00700291" w:rsidRPr="009E5158" w:rsidRDefault="00700291" w:rsidP="00D6717F">
            <w:pPr>
              <w:pStyle w:val="Paragrafi"/>
              <w:ind w:firstLine="0"/>
              <w:rPr>
                <w:rFonts w:ascii="Garamond" w:hAnsi="Garamond"/>
                <w:sz w:val="24"/>
                <w:szCs w:val="24"/>
                <w:lang w:val="sq-AL"/>
              </w:rPr>
            </w:pPr>
          </w:p>
        </w:tc>
        <w:tc>
          <w:tcPr>
            <w:tcW w:w="1417"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Nëntor 2013 - prill 2014</w:t>
            </w:r>
          </w:p>
        </w:tc>
        <w:tc>
          <w:tcPr>
            <w:tcW w:w="2268"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Softi i dhuruar nga kompani digjitale hartash;</w:t>
            </w:r>
          </w:p>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Në përfundim të projektit ka informacion të saktë mbi faturën ë kompensimit në këtë qark</w:t>
            </w:r>
          </w:p>
        </w:tc>
      </w:tr>
      <w:tr w:rsidR="00700291" w:rsidRPr="009E5158" w:rsidTr="00D6717F">
        <w:trPr>
          <w:jc w:val="center"/>
        </w:trPr>
        <w:tc>
          <w:tcPr>
            <w:tcW w:w="667"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1.1.6</w:t>
            </w:r>
          </w:p>
        </w:tc>
        <w:tc>
          <w:tcPr>
            <w:tcW w:w="2135" w:type="dxa"/>
            <w:shd w:val="clear" w:color="auto" w:fill="auto"/>
          </w:tcPr>
          <w:p w:rsidR="00700291" w:rsidRPr="009E5158" w:rsidRDefault="00700291" w:rsidP="00D6717F">
            <w:pPr>
              <w:pStyle w:val="Paragrafi"/>
              <w:ind w:firstLine="0"/>
              <w:jc w:val="left"/>
              <w:rPr>
                <w:rFonts w:ascii="Garamond" w:eastAsia="Calibri" w:hAnsi="Garamond"/>
                <w:sz w:val="24"/>
                <w:szCs w:val="24"/>
                <w:lang w:val="sq-AL"/>
              </w:rPr>
            </w:pPr>
            <w:r w:rsidRPr="009E5158">
              <w:rPr>
                <w:rFonts w:ascii="Garamond" w:eastAsia="Calibri" w:hAnsi="Garamond" w:cs="Times New Roman"/>
                <w:sz w:val="24"/>
                <w:szCs w:val="24"/>
                <w:lang w:val="sq-AL"/>
              </w:rPr>
              <w:t xml:space="preserve">Krijimi i </w:t>
            </w:r>
            <w:r w:rsidRPr="009E5158">
              <w:rPr>
                <w:rFonts w:ascii="Garamond" w:eastAsia="Calibri" w:hAnsi="Garamond" w:cs="Times New Roman"/>
                <w:i/>
                <w:sz w:val="24"/>
                <w:szCs w:val="24"/>
                <w:lang w:val="sq-AL"/>
              </w:rPr>
              <w:t>databazes</w:t>
            </w:r>
            <w:r w:rsidRPr="009E5158">
              <w:rPr>
                <w:rFonts w:ascii="Garamond" w:eastAsia="Calibri" w:hAnsi="Garamond" w:cs="Times New Roman"/>
                <w:sz w:val="24"/>
                <w:szCs w:val="24"/>
                <w:lang w:val="sq-AL"/>
              </w:rPr>
              <w:t xml:space="preserve"> dhe pozicionimit hartografik të vendimeve për kthim dhe kompensim nga viti 1993 deri më sot në gjithë territorin e Shqipërisë</w:t>
            </w:r>
          </w:p>
        </w:tc>
        <w:tc>
          <w:tcPr>
            <w:tcW w:w="1275"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AKKP</w:t>
            </w:r>
          </w:p>
        </w:tc>
        <w:tc>
          <w:tcPr>
            <w:tcW w:w="993"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 xml:space="preserve">1 milion euro </w:t>
            </w:r>
          </w:p>
        </w:tc>
        <w:tc>
          <w:tcPr>
            <w:tcW w:w="1134"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Negociata me (BE) për akordimin e fondit nga projektet IPA</w:t>
            </w:r>
          </w:p>
        </w:tc>
        <w:tc>
          <w:tcPr>
            <w:tcW w:w="1417"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 xml:space="preserve">Qershor 2014 -qershor 2015 </w:t>
            </w:r>
          </w:p>
        </w:tc>
        <w:tc>
          <w:tcPr>
            <w:tcW w:w="2268"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 xml:space="preserve">Llogaritet fatura e kompensimit </w:t>
            </w:r>
            <w:r w:rsidRPr="009E5158">
              <w:rPr>
                <w:rFonts w:ascii="Garamond" w:eastAsia="Calibri" w:hAnsi="Garamond" w:cs="Times New Roman"/>
                <w:sz w:val="24"/>
                <w:szCs w:val="24"/>
                <w:lang w:val="sq-AL"/>
              </w:rPr>
              <w:t>në të gjithë territorin e Republikës në mënyrë efikase dhe të shpejtë</w:t>
            </w:r>
          </w:p>
        </w:tc>
      </w:tr>
      <w:tr w:rsidR="00700291" w:rsidRPr="009E5158" w:rsidTr="00D6717F">
        <w:trPr>
          <w:jc w:val="center"/>
        </w:trPr>
        <w:tc>
          <w:tcPr>
            <w:tcW w:w="667"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1.2</w:t>
            </w:r>
          </w:p>
        </w:tc>
        <w:tc>
          <w:tcPr>
            <w:tcW w:w="2135"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eastAsia="Calibri" w:hAnsi="Garamond"/>
                <w:sz w:val="24"/>
                <w:szCs w:val="24"/>
                <w:lang w:val="sq-AL"/>
              </w:rPr>
              <w:t>Zgjatja e afatit të AKKP-së</w:t>
            </w:r>
          </w:p>
        </w:tc>
        <w:tc>
          <w:tcPr>
            <w:tcW w:w="1275"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AKKP/ Ministria e Drejtësisë /Këshilli i Ministrave/Kuvendi</w:t>
            </w:r>
          </w:p>
        </w:tc>
        <w:tc>
          <w:tcPr>
            <w:tcW w:w="993" w:type="dxa"/>
            <w:shd w:val="clear" w:color="auto" w:fill="auto"/>
          </w:tcPr>
          <w:p w:rsidR="00700291" w:rsidRPr="009E5158" w:rsidRDefault="00700291" w:rsidP="00D6717F">
            <w:pPr>
              <w:pStyle w:val="Paragrafi"/>
              <w:ind w:firstLine="0"/>
              <w:rPr>
                <w:rFonts w:ascii="Garamond" w:hAnsi="Garamond"/>
                <w:sz w:val="24"/>
                <w:szCs w:val="24"/>
                <w:lang w:val="sq-AL"/>
              </w:rPr>
            </w:pPr>
          </w:p>
        </w:tc>
        <w:tc>
          <w:tcPr>
            <w:tcW w:w="1134" w:type="dxa"/>
            <w:shd w:val="clear" w:color="auto" w:fill="auto"/>
          </w:tcPr>
          <w:p w:rsidR="00700291" w:rsidRPr="009E5158" w:rsidRDefault="00700291" w:rsidP="00D6717F">
            <w:pPr>
              <w:pStyle w:val="Paragrafi"/>
              <w:ind w:firstLine="0"/>
              <w:rPr>
                <w:rFonts w:ascii="Garamond" w:hAnsi="Garamond"/>
                <w:sz w:val="24"/>
                <w:szCs w:val="24"/>
                <w:lang w:val="sq-AL"/>
              </w:rPr>
            </w:pPr>
          </w:p>
        </w:tc>
        <w:tc>
          <w:tcPr>
            <w:tcW w:w="1417"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Mars 2014 - prill 2014</w:t>
            </w:r>
          </w:p>
        </w:tc>
        <w:tc>
          <w:tcPr>
            <w:tcW w:w="2268"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r>
      <w:tr w:rsidR="00700291" w:rsidRPr="009E5158" w:rsidTr="00D6717F">
        <w:trPr>
          <w:jc w:val="center"/>
        </w:trPr>
        <w:tc>
          <w:tcPr>
            <w:tcW w:w="667"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1.2.1</w:t>
            </w:r>
          </w:p>
        </w:tc>
        <w:tc>
          <w:tcPr>
            <w:tcW w:w="2135"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 xml:space="preserve">Propozim për shtyrjen e mandatit </w:t>
            </w:r>
            <w:r w:rsidRPr="009E5158">
              <w:rPr>
                <w:rFonts w:ascii="Garamond" w:hAnsi="Garamond"/>
                <w:sz w:val="24"/>
                <w:szCs w:val="24"/>
                <w:lang w:val="sq-AL"/>
              </w:rPr>
              <w:lastRenderedPageBreak/>
              <w:t xml:space="preserve">të AKKP-së </w:t>
            </w:r>
          </w:p>
        </w:tc>
        <w:tc>
          <w:tcPr>
            <w:tcW w:w="1275"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lastRenderedPageBreak/>
              <w:t>AKKP</w:t>
            </w:r>
          </w:p>
        </w:tc>
        <w:tc>
          <w:tcPr>
            <w:tcW w:w="993" w:type="dxa"/>
            <w:shd w:val="clear" w:color="auto" w:fill="auto"/>
          </w:tcPr>
          <w:p w:rsidR="00700291" w:rsidRPr="009E5158" w:rsidRDefault="00700291" w:rsidP="00D6717F">
            <w:pPr>
              <w:pStyle w:val="Paragrafi"/>
              <w:ind w:firstLine="0"/>
              <w:rPr>
                <w:rFonts w:ascii="Garamond" w:hAnsi="Garamond"/>
                <w:sz w:val="24"/>
                <w:szCs w:val="24"/>
                <w:lang w:val="sq-AL"/>
              </w:rPr>
            </w:pPr>
          </w:p>
        </w:tc>
        <w:tc>
          <w:tcPr>
            <w:tcW w:w="1134" w:type="dxa"/>
            <w:shd w:val="clear" w:color="auto" w:fill="auto"/>
          </w:tcPr>
          <w:p w:rsidR="00700291" w:rsidRPr="009E5158" w:rsidRDefault="00700291" w:rsidP="00D6717F">
            <w:pPr>
              <w:pStyle w:val="Paragrafi"/>
              <w:ind w:firstLine="0"/>
              <w:rPr>
                <w:rFonts w:ascii="Garamond" w:hAnsi="Garamond"/>
                <w:sz w:val="24"/>
                <w:szCs w:val="24"/>
                <w:lang w:val="sq-AL"/>
              </w:rPr>
            </w:pPr>
          </w:p>
        </w:tc>
        <w:tc>
          <w:tcPr>
            <w:tcW w:w="1417"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Mars 2014</w:t>
            </w:r>
          </w:p>
        </w:tc>
        <w:tc>
          <w:tcPr>
            <w:tcW w:w="2268"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r>
      <w:tr w:rsidR="00700291" w:rsidRPr="009E5158" w:rsidTr="00D6717F">
        <w:trPr>
          <w:jc w:val="center"/>
        </w:trPr>
        <w:tc>
          <w:tcPr>
            <w:tcW w:w="667"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1.2.2</w:t>
            </w:r>
          </w:p>
        </w:tc>
        <w:tc>
          <w:tcPr>
            <w:tcW w:w="2135"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 xml:space="preserve">Projektligj për shtyrjen e mandatit të AKKP-së </w:t>
            </w:r>
          </w:p>
        </w:tc>
        <w:tc>
          <w:tcPr>
            <w:tcW w:w="1275"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 xml:space="preserve">Ministria e Drejtësisë/ Këshilli i Ministrave </w:t>
            </w:r>
          </w:p>
        </w:tc>
        <w:tc>
          <w:tcPr>
            <w:tcW w:w="993" w:type="dxa"/>
            <w:shd w:val="clear" w:color="auto" w:fill="auto"/>
          </w:tcPr>
          <w:p w:rsidR="00700291" w:rsidRPr="009E5158" w:rsidRDefault="00700291" w:rsidP="00D6717F">
            <w:pPr>
              <w:pStyle w:val="Paragrafi"/>
              <w:ind w:firstLine="0"/>
              <w:rPr>
                <w:rFonts w:ascii="Garamond" w:hAnsi="Garamond"/>
                <w:sz w:val="24"/>
                <w:szCs w:val="24"/>
                <w:lang w:val="sq-AL"/>
              </w:rPr>
            </w:pPr>
          </w:p>
        </w:tc>
        <w:tc>
          <w:tcPr>
            <w:tcW w:w="1134" w:type="dxa"/>
            <w:shd w:val="clear" w:color="auto" w:fill="auto"/>
          </w:tcPr>
          <w:p w:rsidR="00700291" w:rsidRPr="009E5158" w:rsidRDefault="00700291" w:rsidP="00D6717F">
            <w:pPr>
              <w:pStyle w:val="Paragrafi"/>
              <w:ind w:firstLine="0"/>
              <w:rPr>
                <w:rFonts w:ascii="Garamond" w:hAnsi="Garamond"/>
                <w:sz w:val="24"/>
                <w:szCs w:val="24"/>
                <w:lang w:val="sq-AL"/>
              </w:rPr>
            </w:pPr>
          </w:p>
        </w:tc>
        <w:tc>
          <w:tcPr>
            <w:tcW w:w="1417"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10 mars 2014</w:t>
            </w:r>
          </w:p>
        </w:tc>
        <w:tc>
          <w:tcPr>
            <w:tcW w:w="2268"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r>
      <w:tr w:rsidR="00700291" w:rsidRPr="009E5158" w:rsidTr="00D6717F">
        <w:trPr>
          <w:jc w:val="center"/>
        </w:trPr>
        <w:tc>
          <w:tcPr>
            <w:tcW w:w="667"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1.2.3</w:t>
            </w:r>
          </w:p>
        </w:tc>
        <w:tc>
          <w:tcPr>
            <w:tcW w:w="2135"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Dërgimi në Kuvend i projektligjit për shtyrjen e mandatit</w:t>
            </w:r>
          </w:p>
        </w:tc>
        <w:tc>
          <w:tcPr>
            <w:tcW w:w="1275"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Këshilli i Ministrave</w:t>
            </w:r>
          </w:p>
        </w:tc>
        <w:tc>
          <w:tcPr>
            <w:tcW w:w="993" w:type="dxa"/>
            <w:shd w:val="clear" w:color="auto" w:fill="auto"/>
          </w:tcPr>
          <w:p w:rsidR="00700291" w:rsidRPr="009E5158" w:rsidRDefault="00700291" w:rsidP="00D6717F">
            <w:pPr>
              <w:pStyle w:val="Paragrafi"/>
              <w:ind w:firstLine="0"/>
              <w:rPr>
                <w:rFonts w:ascii="Garamond" w:hAnsi="Garamond"/>
                <w:sz w:val="24"/>
                <w:szCs w:val="24"/>
                <w:lang w:val="sq-AL"/>
              </w:rPr>
            </w:pPr>
          </w:p>
        </w:tc>
        <w:tc>
          <w:tcPr>
            <w:tcW w:w="1134" w:type="dxa"/>
            <w:shd w:val="clear" w:color="auto" w:fill="auto"/>
          </w:tcPr>
          <w:p w:rsidR="00700291" w:rsidRPr="009E5158" w:rsidRDefault="00700291" w:rsidP="00D6717F">
            <w:pPr>
              <w:pStyle w:val="Paragrafi"/>
              <w:ind w:firstLine="0"/>
              <w:rPr>
                <w:rFonts w:ascii="Garamond" w:hAnsi="Garamond"/>
                <w:sz w:val="24"/>
                <w:szCs w:val="24"/>
                <w:lang w:val="sq-AL"/>
              </w:rPr>
            </w:pPr>
          </w:p>
        </w:tc>
        <w:tc>
          <w:tcPr>
            <w:tcW w:w="1417"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Prill 2014</w:t>
            </w:r>
          </w:p>
        </w:tc>
        <w:tc>
          <w:tcPr>
            <w:tcW w:w="2268"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r>
      <w:tr w:rsidR="00700291" w:rsidRPr="009E5158" w:rsidTr="00D6717F">
        <w:trPr>
          <w:jc w:val="center"/>
        </w:trPr>
        <w:tc>
          <w:tcPr>
            <w:tcW w:w="667"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1.2.4</w:t>
            </w:r>
          </w:p>
        </w:tc>
        <w:tc>
          <w:tcPr>
            <w:tcW w:w="2135"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 xml:space="preserve">Shqyrtimi dhe miratimi i projektligjit </w:t>
            </w:r>
          </w:p>
        </w:tc>
        <w:tc>
          <w:tcPr>
            <w:tcW w:w="1275"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Kuvendi i Shqipërisë</w:t>
            </w:r>
          </w:p>
        </w:tc>
        <w:tc>
          <w:tcPr>
            <w:tcW w:w="993" w:type="dxa"/>
            <w:shd w:val="clear" w:color="auto" w:fill="auto"/>
          </w:tcPr>
          <w:p w:rsidR="00700291" w:rsidRPr="009E5158" w:rsidRDefault="00700291" w:rsidP="00D6717F">
            <w:pPr>
              <w:pStyle w:val="Paragrafi"/>
              <w:ind w:firstLine="0"/>
              <w:rPr>
                <w:rFonts w:ascii="Garamond" w:hAnsi="Garamond"/>
                <w:sz w:val="24"/>
                <w:szCs w:val="24"/>
                <w:lang w:val="sq-AL"/>
              </w:rPr>
            </w:pPr>
          </w:p>
        </w:tc>
        <w:tc>
          <w:tcPr>
            <w:tcW w:w="1134" w:type="dxa"/>
            <w:shd w:val="clear" w:color="auto" w:fill="auto"/>
          </w:tcPr>
          <w:p w:rsidR="00700291" w:rsidRPr="009E5158" w:rsidRDefault="00700291" w:rsidP="00D6717F">
            <w:pPr>
              <w:pStyle w:val="Paragrafi"/>
              <w:ind w:firstLine="0"/>
              <w:rPr>
                <w:rFonts w:ascii="Garamond" w:hAnsi="Garamond"/>
                <w:sz w:val="24"/>
                <w:szCs w:val="24"/>
                <w:lang w:val="sq-AL"/>
              </w:rPr>
            </w:pPr>
          </w:p>
        </w:tc>
        <w:tc>
          <w:tcPr>
            <w:tcW w:w="1417"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Prill 2014</w:t>
            </w:r>
          </w:p>
        </w:tc>
        <w:tc>
          <w:tcPr>
            <w:tcW w:w="2268"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Konsultimi me grupet e interesit</w:t>
            </w:r>
          </w:p>
        </w:tc>
      </w:tr>
      <w:tr w:rsidR="00700291" w:rsidRPr="009E5158" w:rsidTr="00D6717F">
        <w:trPr>
          <w:jc w:val="center"/>
        </w:trPr>
        <w:tc>
          <w:tcPr>
            <w:tcW w:w="667"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1.3</w:t>
            </w:r>
          </w:p>
        </w:tc>
        <w:tc>
          <w:tcPr>
            <w:tcW w:w="2135"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Analiza e ligjit organik dhe akteve nënligjore për organizimin dhe funksionimin e AKKP-së</w:t>
            </w:r>
          </w:p>
        </w:tc>
        <w:tc>
          <w:tcPr>
            <w:tcW w:w="1275"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AKKP</w:t>
            </w:r>
          </w:p>
        </w:tc>
        <w:tc>
          <w:tcPr>
            <w:tcW w:w="993" w:type="dxa"/>
            <w:shd w:val="clear" w:color="auto" w:fill="auto"/>
          </w:tcPr>
          <w:p w:rsidR="00700291" w:rsidRPr="009E5158" w:rsidRDefault="00700291" w:rsidP="00D6717F">
            <w:pPr>
              <w:pStyle w:val="Paragrafi"/>
              <w:ind w:firstLine="0"/>
              <w:rPr>
                <w:rFonts w:ascii="Garamond" w:hAnsi="Garamond"/>
                <w:sz w:val="24"/>
                <w:szCs w:val="24"/>
                <w:lang w:val="sq-AL"/>
              </w:rPr>
            </w:pPr>
          </w:p>
        </w:tc>
        <w:tc>
          <w:tcPr>
            <w:tcW w:w="1134" w:type="dxa"/>
            <w:shd w:val="clear" w:color="auto" w:fill="auto"/>
          </w:tcPr>
          <w:p w:rsidR="00700291" w:rsidRPr="009E5158" w:rsidRDefault="00700291" w:rsidP="00D6717F">
            <w:pPr>
              <w:pStyle w:val="Paragrafi"/>
              <w:ind w:firstLine="0"/>
              <w:rPr>
                <w:rFonts w:ascii="Garamond" w:hAnsi="Garamond"/>
                <w:sz w:val="24"/>
                <w:szCs w:val="24"/>
                <w:lang w:val="sq-AL"/>
              </w:rPr>
            </w:pPr>
          </w:p>
        </w:tc>
        <w:tc>
          <w:tcPr>
            <w:tcW w:w="1417"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Nëntor 2013 – prill 2014</w:t>
            </w:r>
          </w:p>
        </w:tc>
        <w:tc>
          <w:tcPr>
            <w:tcW w:w="2268"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Paraqet propozime konkrete grupit të punës ndërinstitucional (për çështjet e pronësisë) të parashtruar në pikën 2.1.1</w:t>
            </w:r>
          </w:p>
        </w:tc>
      </w:tr>
    </w:tbl>
    <w:p w:rsidR="00700291" w:rsidRPr="009E5158" w:rsidRDefault="00700291" w:rsidP="00700291">
      <w:pPr>
        <w:pStyle w:val="Paragrafi"/>
        <w:ind w:firstLine="0"/>
        <w:rPr>
          <w:rFonts w:ascii="Garamond" w:hAnsi="Garamond"/>
          <w:sz w:val="24"/>
          <w:szCs w:val="24"/>
          <w:lang w:val="sq-AL"/>
        </w:rPr>
      </w:pPr>
    </w:p>
    <w:p w:rsidR="00700291" w:rsidRPr="009E5158" w:rsidRDefault="00700291" w:rsidP="00700291">
      <w:pPr>
        <w:pStyle w:val="Paragrafi"/>
        <w:rPr>
          <w:rFonts w:ascii="Garamond" w:hAnsi="Garamond"/>
          <w:sz w:val="24"/>
          <w:szCs w:val="24"/>
          <w:lang w:val="sq-AL"/>
        </w:rPr>
      </w:pPr>
      <w:r w:rsidRPr="009E5158">
        <w:rPr>
          <w:rFonts w:ascii="Garamond" w:hAnsi="Garamond"/>
          <w:sz w:val="24"/>
          <w:szCs w:val="24"/>
          <w:lang w:val="sq-AL"/>
        </w:rPr>
        <w:t>Objektivi 2. Përmirësimi i situatës legjislative në fushën e pronave</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7"/>
        <w:gridCol w:w="1983"/>
        <w:gridCol w:w="1427"/>
        <w:gridCol w:w="884"/>
        <w:gridCol w:w="1169"/>
        <w:gridCol w:w="1349"/>
        <w:gridCol w:w="2410"/>
      </w:tblGrid>
      <w:tr w:rsidR="00700291" w:rsidRPr="009E5158" w:rsidTr="00D6717F">
        <w:trPr>
          <w:jc w:val="center"/>
        </w:trPr>
        <w:tc>
          <w:tcPr>
            <w:tcW w:w="667" w:type="dxa"/>
            <w:shd w:val="clear" w:color="auto" w:fill="CCC0D9"/>
          </w:tcPr>
          <w:p w:rsidR="00700291" w:rsidRPr="009E5158" w:rsidRDefault="00700291" w:rsidP="00D6717F">
            <w:pPr>
              <w:pStyle w:val="Paragrafi"/>
              <w:ind w:firstLine="0"/>
              <w:jc w:val="center"/>
              <w:rPr>
                <w:rFonts w:ascii="Garamond" w:hAnsi="Garamond"/>
                <w:b/>
                <w:sz w:val="24"/>
                <w:szCs w:val="24"/>
                <w:lang w:val="sq-AL"/>
              </w:rPr>
            </w:pPr>
            <w:r w:rsidRPr="009E5158">
              <w:rPr>
                <w:rFonts w:ascii="Garamond" w:hAnsi="Garamond"/>
                <w:b/>
                <w:sz w:val="24"/>
                <w:szCs w:val="24"/>
                <w:lang w:val="sq-AL"/>
              </w:rPr>
              <w:t>Nr.</w:t>
            </w:r>
          </w:p>
        </w:tc>
        <w:tc>
          <w:tcPr>
            <w:tcW w:w="1983" w:type="dxa"/>
            <w:shd w:val="clear" w:color="auto" w:fill="CCC0D9"/>
          </w:tcPr>
          <w:p w:rsidR="00700291" w:rsidRPr="009E5158" w:rsidRDefault="00700291" w:rsidP="00D6717F">
            <w:pPr>
              <w:pStyle w:val="Paragrafi"/>
              <w:ind w:firstLine="0"/>
              <w:jc w:val="center"/>
              <w:rPr>
                <w:rFonts w:ascii="Garamond" w:hAnsi="Garamond"/>
                <w:b/>
                <w:sz w:val="24"/>
                <w:szCs w:val="24"/>
                <w:lang w:val="sq-AL"/>
              </w:rPr>
            </w:pPr>
            <w:r w:rsidRPr="009E5158">
              <w:rPr>
                <w:rFonts w:ascii="Garamond" w:hAnsi="Garamond"/>
                <w:b/>
                <w:sz w:val="24"/>
                <w:szCs w:val="24"/>
                <w:lang w:val="sq-AL"/>
              </w:rPr>
              <w:t>Masat/aktivitete</w:t>
            </w:r>
          </w:p>
        </w:tc>
        <w:tc>
          <w:tcPr>
            <w:tcW w:w="1427" w:type="dxa"/>
            <w:shd w:val="clear" w:color="auto" w:fill="CCC0D9"/>
          </w:tcPr>
          <w:p w:rsidR="00700291" w:rsidRPr="009E5158" w:rsidRDefault="00700291" w:rsidP="00D6717F">
            <w:pPr>
              <w:pStyle w:val="Paragrafi"/>
              <w:ind w:firstLine="0"/>
              <w:jc w:val="center"/>
              <w:rPr>
                <w:rFonts w:ascii="Garamond" w:hAnsi="Garamond"/>
                <w:b/>
                <w:sz w:val="24"/>
                <w:szCs w:val="24"/>
                <w:lang w:val="sq-AL"/>
              </w:rPr>
            </w:pPr>
            <w:r w:rsidRPr="009E5158">
              <w:rPr>
                <w:rFonts w:ascii="Garamond" w:hAnsi="Garamond"/>
                <w:b/>
                <w:sz w:val="24"/>
                <w:szCs w:val="24"/>
                <w:lang w:val="sq-AL"/>
              </w:rPr>
              <w:t>Institucioni përgjegjës</w:t>
            </w:r>
          </w:p>
        </w:tc>
        <w:tc>
          <w:tcPr>
            <w:tcW w:w="884" w:type="dxa"/>
            <w:shd w:val="clear" w:color="auto" w:fill="CCC0D9"/>
          </w:tcPr>
          <w:p w:rsidR="00700291" w:rsidRPr="009E5158" w:rsidRDefault="00700291" w:rsidP="00D6717F">
            <w:pPr>
              <w:pStyle w:val="Paragrafi"/>
              <w:ind w:firstLine="0"/>
              <w:jc w:val="center"/>
              <w:rPr>
                <w:rFonts w:ascii="Garamond" w:hAnsi="Garamond"/>
                <w:b/>
                <w:sz w:val="24"/>
                <w:szCs w:val="24"/>
                <w:lang w:val="sq-AL"/>
              </w:rPr>
            </w:pPr>
            <w:r w:rsidRPr="009E5158">
              <w:rPr>
                <w:rFonts w:ascii="Garamond" w:hAnsi="Garamond"/>
                <w:b/>
                <w:sz w:val="24"/>
                <w:szCs w:val="24"/>
                <w:lang w:val="sq-AL"/>
              </w:rPr>
              <w:t>Kostoja</w:t>
            </w:r>
          </w:p>
        </w:tc>
        <w:tc>
          <w:tcPr>
            <w:tcW w:w="1169" w:type="dxa"/>
            <w:shd w:val="clear" w:color="auto" w:fill="CCC0D9"/>
          </w:tcPr>
          <w:p w:rsidR="00700291" w:rsidRPr="009E5158" w:rsidRDefault="00700291" w:rsidP="00D6717F">
            <w:pPr>
              <w:pStyle w:val="Paragrafi"/>
              <w:ind w:firstLine="0"/>
              <w:jc w:val="center"/>
              <w:rPr>
                <w:rFonts w:ascii="Garamond" w:hAnsi="Garamond"/>
                <w:b/>
                <w:sz w:val="24"/>
                <w:szCs w:val="24"/>
                <w:lang w:val="sq-AL"/>
              </w:rPr>
            </w:pPr>
            <w:r w:rsidRPr="009E5158">
              <w:rPr>
                <w:rFonts w:ascii="Garamond" w:hAnsi="Garamond"/>
                <w:b/>
                <w:sz w:val="24"/>
                <w:szCs w:val="24"/>
                <w:lang w:val="sq-AL"/>
              </w:rPr>
              <w:t>Burimet</w:t>
            </w:r>
          </w:p>
        </w:tc>
        <w:tc>
          <w:tcPr>
            <w:tcW w:w="1349" w:type="dxa"/>
            <w:shd w:val="clear" w:color="auto" w:fill="CCC0D9"/>
          </w:tcPr>
          <w:p w:rsidR="00700291" w:rsidRPr="009E5158" w:rsidRDefault="00700291" w:rsidP="00D6717F">
            <w:pPr>
              <w:pStyle w:val="Paragrafi"/>
              <w:ind w:firstLine="0"/>
              <w:jc w:val="center"/>
              <w:rPr>
                <w:rFonts w:ascii="Garamond" w:hAnsi="Garamond"/>
                <w:b/>
                <w:sz w:val="24"/>
                <w:szCs w:val="24"/>
                <w:lang w:val="sq-AL"/>
              </w:rPr>
            </w:pPr>
            <w:r w:rsidRPr="009E5158">
              <w:rPr>
                <w:rFonts w:ascii="Garamond" w:hAnsi="Garamond"/>
                <w:b/>
                <w:sz w:val="24"/>
                <w:szCs w:val="24"/>
                <w:lang w:val="sq-AL"/>
              </w:rPr>
              <w:t>Afati</w:t>
            </w:r>
          </w:p>
        </w:tc>
        <w:tc>
          <w:tcPr>
            <w:tcW w:w="2410" w:type="dxa"/>
            <w:shd w:val="clear" w:color="auto" w:fill="CCC0D9"/>
          </w:tcPr>
          <w:p w:rsidR="00700291" w:rsidRPr="009E5158" w:rsidRDefault="00700291" w:rsidP="00D6717F">
            <w:pPr>
              <w:pStyle w:val="Paragrafi"/>
              <w:ind w:firstLine="0"/>
              <w:jc w:val="center"/>
              <w:rPr>
                <w:rFonts w:ascii="Garamond" w:hAnsi="Garamond"/>
                <w:b/>
                <w:sz w:val="24"/>
                <w:szCs w:val="24"/>
                <w:lang w:val="sq-AL"/>
              </w:rPr>
            </w:pPr>
            <w:r w:rsidRPr="009E5158">
              <w:rPr>
                <w:rFonts w:ascii="Garamond" w:hAnsi="Garamond"/>
                <w:b/>
                <w:sz w:val="24"/>
                <w:szCs w:val="24"/>
                <w:lang w:val="sq-AL"/>
              </w:rPr>
              <w:t>Komente</w:t>
            </w:r>
          </w:p>
        </w:tc>
      </w:tr>
      <w:tr w:rsidR="00700291" w:rsidRPr="009E5158" w:rsidTr="00D6717F">
        <w:trPr>
          <w:jc w:val="center"/>
        </w:trPr>
        <w:tc>
          <w:tcPr>
            <w:tcW w:w="667"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2.1</w:t>
            </w:r>
          </w:p>
        </w:tc>
        <w:tc>
          <w:tcPr>
            <w:tcW w:w="1983"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Analiza e legjislacionit për pronësinë</w:t>
            </w:r>
          </w:p>
        </w:tc>
        <w:tc>
          <w:tcPr>
            <w:tcW w:w="1427"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Kryeministria</w:t>
            </w:r>
          </w:p>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Ministria e Drejtësisë</w:t>
            </w:r>
          </w:p>
          <w:p w:rsidR="00700291" w:rsidRPr="009E5158" w:rsidRDefault="00700291" w:rsidP="00D6717F">
            <w:pPr>
              <w:pStyle w:val="Paragrafi"/>
              <w:ind w:firstLine="0"/>
              <w:jc w:val="left"/>
              <w:rPr>
                <w:rFonts w:ascii="Garamond" w:hAnsi="Garamond"/>
                <w:sz w:val="24"/>
                <w:szCs w:val="24"/>
                <w:lang w:val="sq-AL"/>
              </w:rPr>
            </w:pPr>
          </w:p>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Ministria e Zhvillimit Urban dhe Turizmit (ALUIZNI)</w:t>
            </w:r>
          </w:p>
          <w:p w:rsidR="00700291" w:rsidRPr="009E5158" w:rsidRDefault="00700291" w:rsidP="00D6717F">
            <w:pPr>
              <w:pStyle w:val="Paragrafi"/>
              <w:ind w:firstLine="0"/>
              <w:jc w:val="left"/>
              <w:rPr>
                <w:rFonts w:ascii="Garamond" w:hAnsi="Garamond"/>
                <w:sz w:val="24"/>
                <w:szCs w:val="24"/>
                <w:lang w:val="sq-AL"/>
              </w:rPr>
            </w:pPr>
          </w:p>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AKKP</w:t>
            </w:r>
          </w:p>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ZRPP</w:t>
            </w:r>
          </w:p>
          <w:p w:rsidR="00700291" w:rsidRPr="009E5158" w:rsidRDefault="00700291" w:rsidP="00D6717F">
            <w:pPr>
              <w:pStyle w:val="Paragrafi"/>
              <w:ind w:firstLine="0"/>
              <w:jc w:val="left"/>
              <w:rPr>
                <w:rFonts w:ascii="Garamond" w:hAnsi="Garamond"/>
                <w:sz w:val="24"/>
                <w:szCs w:val="24"/>
                <w:lang w:val="sq-AL"/>
              </w:rPr>
            </w:pPr>
          </w:p>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Ministria e Punëve të Brendshme</w:t>
            </w:r>
          </w:p>
          <w:p w:rsidR="00700291" w:rsidRPr="009E5158" w:rsidRDefault="00700291" w:rsidP="00D6717F">
            <w:pPr>
              <w:pStyle w:val="Paragrafi"/>
              <w:ind w:firstLine="0"/>
              <w:jc w:val="left"/>
              <w:rPr>
                <w:rFonts w:ascii="Garamond" w:hAnsi="Garamond"/>
                <w:sz w:val="24"/>
                <w:szCs w:val="24"/>
                <w:lang w:val="sq-AL"/>
              </w:rPr>
            </w:pPr>
          </w:p>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Ministria e Mjedisit</w:t>
            </w:r>
          </w:p>
          <w:p w:rsidR="00700291" w:rsidRPr="009E5158" w:rsidRDefault="00700291" w:rsidP="00D6717F">
            <w:pPr>
              <w:pStyle w:val="Paragrafi"/>
              <w:ind w:firstLine="0"/>
              <w:jc w:val="left"/>
              <w:rPr>
                <w:rFonts w:ascii="Garamond" w:hAnsi="Garamond"/>
                <w:sz w:val="24"/>
                <w:szCs w:val="24"/>
                <w:lang w:val="sq-AL"/>
              </w:rPr>
            </w:pPr>
          </w:p>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Ministria e Bujqësisë</w:t>
            </w:r>
          </w:p>
          <w:p w:rsidR="00700291" w:rsidRPr="009E5158" w:rsidRDefault="00700291" w:rsidP="00D6717F">
            <w:pPr>
              <w:pStyle w:val="Paragrafi"/>
              <w:ind w:firstLine="0"/>
              <w:jc w:val="left"/>
              <w:rPr>
                <w:rFonts w:ascii="Garamond" w:hAnsi="Garamond"/>
                <w:sz w:val="24"/>
                <w:szCs w:val="24"/>
                <w:lang w:val="sq-AL"/>
              </w:rPr>
            </w:pPr>
          </w:p>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Ministria e Ekonomisë</w:t>
            </w:r>
          </w:p>
          <w:p w:rsidR="00700291" w:rsidRPr="009E5158" w:rsidRDefault="00700291" w:rsidP="00D6717F">
            <w:pPr>
              <w:pStyle w:val="Paragrafi"/>
              <w:ind w:firstLine="0"/>
              <w:jc w:val="left"/>
              <w:rPr>
                <w:rFonts w:ascii="Garamond" w:hAnsi="Garamond"/>
                <w:sz w:val="24"/>
                <w:szCs w:val="24"/>
                <w:lang w:val="sq-AL"/>
              </w:rPr>
            </w:pPr>
          </w:p>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Ministria e Financave</w:t>
            </w:r>
          </w:p>
        </w:tc>
        <w:tc>
          <w:tcPr>
            <w:tcW w:w="884" w:type="dxa"/>
            <w:shd w:val="clear" w:color="auto" w:fill="auto"/>
          </w:tcPr>
          <w:p w:rsidR="00700291" w:rsidRPr="009E5158" w:rsidRDefault="00700291" w:rsidP="00D6717F">
            <w:pPr>
              <w:pStyle w:val="Paragrafi"/>
              <w:ind w:firstLine="0"/>
              <w:rPr>
                <w:rFonts w:ascii="Garamond" w:hAnsi="Garamond"/>
                <w:sz w:val="24"/>
                <w:szCs w:val="24"/>
                <w:lang w:val="sq-AL"/>
              </w:rPr>
            </w:pPr>
          </w:p>
        </w:tc>
        <w:tc>
          <w:tcPr>
            <w:tcW w:w="1169" w:type="dxa"/>
            <w:shd w:val="clear" w:color="auto" w:fill="auto"/>
          </w:tcPr>
          <w:p w:rsidR="00700291" w:rsidRPr="009E5158" w:rsidRDefault="00700291" w:rsidP="00D6717F">
            <w:pPr>
              <w:pStyle w:val="Paragrafi"/>
              <w:ind w:firstLine="0"/>
              <w:rPr>
                <w:rFonts w:ascii="Garamond" w:hAnsi="Garamond"/>
                <w:sz w:val="24"/>
                <w:szCs w:val="24"/>
                <w:lang w:val="sq-AL"/>
              </w:rPr>
            </w:pPr>
          </w:p>
        </w:tc>
        <w:tc>
          <w:tcPr>
            <w:tcW w:w="1349"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Prill 2014-qershor 2014</w:t>
            </w:r>
          </w:p>
        </w:tc>
        <w:tc>
          <w:tcPr>
            <w:tcW w:w="2410" w:type="dxa"/>
            <w:shd w:val="clear" w:color="auto" w:fill="auto"/>
          </w:tcPr>
          <w:p w:rsidR="00700291" w:rsidRPr="009E5158" w:rsidRDefault="00700291" w:rsidP="00D6717F">
            <w:pPr>
              <w:pStyle w:val="Paragrafi"/>
              <w:ind w:firstLine="0"/>
              <w:rPr>
                <w:rFonts w:ascii="Garamond" w:hAnsi="Garamond"/>
                <w:sz w:val="24"/>
                <w:szCs w:val="24"/>
                <w:lang w:val="sq-AL"/>
              </w:rPr>
            </w:pPr>
          </w:p>
        </w:tc>
      </w:tr>
      <w:tr w:rsidR="00700291" w:rsidRPr="009E5158" w:rsidTr="00D6717F">
        <w:trPr>
          <w:jc w:val="center"/>
        </w:trPr>
        <w:tc>
          <w:tcPr>
            <w:tcW w:w="667"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lastRenderedPageBreak/>
              <w:t>2.1.1</w:t>
            </w:r>
          </w:p>
        </w:tc>
        <w:tc>
          <w:tcPr>
            <w:tcW w:w="1983" w:type="dxa"/>
            <w:shd w:val="clear" w:color="auto" w:fill="auto"/>
          </w:tcPr>
          <w:p w:rsidR="00700291" w:rsidRPr="009E5158" w:rsidRDefault="00700291" w:rsidP="00D6717F">
            <w:pPr>
              <w:pStyle w:val="Paragrafi"/>
              <w:ind w:firstLine="0"/>
              <w:jc w:val="left"/>
              <w:rPr>
                <w:rFonts w:ascii="Garamond" w:hAnsi="Garamond"/>
                <w:spacing w:val="-4"/>
                <w:sz w:val="24"/>
                <w:szCs w:val="24"/>
                <w:lang w:val="sq-AL"/>
              </w:rPr>
            </w:pPr>
            <w:r w:rsidRPr="009E5158">
              <w:rPr>
                <w:rFonts w:ascii="Garamond" w:hAnsi="Garamond"/>
                <w:spacing w:val="-4"/>
                <w:sz w:val="24"/>
                <w:szCs w:val="24"/>
                <w:lang w:val="sq-AL"/>
              </w:rPr>
              <w:t>Ngritja e grupit të punës me urdhër të Kryeministrit për rishikim të legjislacionit në fuqi për pronat</w:t>
            </w:r>
          </w:p>
        </w:tc>
        <w:tc>
          <w:tcPr>
            <w:tcW w:w="1427"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Kryeministria</w:t>
            </w:r>
          </w:p>
        </w:tc>
        <w:tc>
          <w:tcPr>
            <w:tcW w:w="884"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c>
          <w:tcPr>
            <w:tcW w:w="1169"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c>
          <w:tcPr>
            <w:tcW w:w="1349"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17 prill 2014</w:t>
            </w:r>
          </w:p>
        </w:tc>
        <w:tc>
          <w:tcPr>
            <w:tcW w:w="2410"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Pjese e grupit të punës:</w:t>
            </w:r>
          </w:p>
          <w:p w:rsidR="00700291" w:rsidRPr="009E5158" w:rsidRDefault="00700291" w:rsidP="00D6717F">
            <w:pPr>
              <w:pStyle w:val="Paragrafi"/>
              <w:ind w:firstLine="0"/>
              <w:rPr>
                <w:rFonts w:ascii="Garamond" w:hAnsi="Garamond"/>
                <w:sz w:val="24"/>
                <w:szCs w:val="24"/>
                <w:lang w:val="sq-AL"/>
              </w:rPr>
            </w:pPr>
          </w:p>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Ministria e Drejtësisë</w:t>
            </w:r>
          </w:p>
          <w:p w:rsidR="00700291" w:rsidRPr="009E5158" w:rsidRDefault="00700291" w:rsidP="00D6717F">
            <w:pPr>
              <w:pStyle w:val="Paragrafi"/>
              <w:ind w:firstLine="0"/>
              <w:rPr>
                <w:rFonts w:ascii="Garamond" w:hAnsi="Garamond"/>
                <w:sz w:val="24"/>
                <w:szCs w:val="24"/>
                <w:lang w:val="sq-AL"/>
              </w:rPr>
            </w:pPr>
          </w:p>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Ministria e Zhvillimit Urban dhe Turizmit (ALUIZNI)</w:t>
            </w:r>
          </w:p>
          <w:p w:rsidR="00700291" w:rsidRPr="009E5158" w:rsidRDefault="00700291" w:rsidP="00D6717F">
            <w:pPr>
              <w:pStyle w:val="Paragrafi"/>
              <w:ind w:firstLine="0"/>
              <w:rPr>
                <w:rFonts w:ascii="Garamond" w:hAnsi="Garamond"/>
                <w:sz w:val="24"/>
                <w:szCs w:val="24"/>
                <w:lang w:val="sq-AL"/>
              </w:rPr>
            </w:pPr>
          </w:p>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AKKP</w:t>
            </w:r>
          </w:p>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ZRPP</w:t>
            </w:r>
          </w:p>
          <w:p w:rsidR="00700291" w:rsidRPr="009E5158" w:rsidRDefault="00700291" w:rsidP="00D6717F">
            <w:pPr>
              <w:pStyle w:val="Paragrafi"/>
              <w:ind w:firstLine="0"/>
              <w:rPr>
                <w:rFonts w:ascii="Garamond" w:hAnsi="Garamond"/>
                <w:sz w:val="24"/>
                <w:szCs w:val="24"/>
                <w:lang w:val="sq-AL"/>
              </w:rPr>
            </w:pPr>
          </w:p>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Ministria e Punëve të Brendshme</w:t>
            </w:r>
          </w:p>
          <w:p w:rsidR="00700291" w:rsidRPr="009E5158" w:rsidRDefault="00700291" w:rsidP="00D6717F">
            <w:pPr>
              <w:pStyle w:val="Paragrafi"/>
              <w:ind w:firstLine="0"/>
              <w:rPr>
                <w:rFonts w:ascii="Garamond" w:hAnsi="Garamond"/>
                <w:sz w:val="24"/>
                <w:szCs w:val="24"/>
                <w:lang w:val="sq-AL"/>
              </w:rPr>
            </w:pPr>
          </w:p>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Ministria e Mjedisit</w:t>
            </w:r>
          </w:p>
          <w:p w:rsidR="00700291" w:rsidRPr="009E5158" w:rsidRDefault="00700291" w:rsidP="00D6717F">
            <w:pPr>
              <w:pStyle w:val="Paragrafi"/>
              <w:ind w:firstLine="0"/>
              <w:rPr>
                <w:rFonts w:ascii="Garamond" w:hAnsi="Garamond"/>
                <w:sz w:val="24"/>
                <w:szCs w:val="24"/>
                <w:lang w:val="sq-AL"/>
              </w:rPr>
            </w:pPr>
          </w:p>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Ministria e Bujqësisë</w:t>
            </w:r>
          </w:p>
          <w:p w:rsidR="00700291" w:rsidRPr="009E5158" w:rsidRDefault="00700291" w:rsidP="00D6717F">
            <w:pPr>
              <w:pStyle w:val="Paragrafi"/>
              <w:ind w:firstLine="0"/>
              <w:rPr>
                <w:rFonts w:ascii="Garamond" w:hAnsi="Garamond"/>
                <w:sz w:val="24"/>
                <w:szCs w:val="24"/>
                <w:lang w:val="sq-AL"/>
              </w:rPr>
            </w:pPr>
          </w:p>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Ministria e Ekonomisë</w:t>
            </w:r>
          </w:p>
          <w:p w:rsidR="00700291" w:rsidRPr="009E5158" w:rsidRDefault="00700291" w:rsidP="00D6717F">
            <w:pPr>
              <w:pStyle w:val="Paragrafi"/>
              <w:ind w:firstLine="0"/>
              <w:rPr>
                <w:rFonts w:ascii="Garamond" w:hAnsi="Garamond"/>
                <w:sz w:val="24"/>
                <w:szCs w:val="24"/>
                <w:lang w:val="sq-AL"/>
              </w:rPr>
            </w:pPr>
          </w:p>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Ministria e Financave</w:t>
            </w:r>
          </w:p>
        </w:tc>
      </w:tr>
      <w:tr w:rsidR="00700291" w:rsidRPr="009E5158" w:rsidTr="00D6717F">
        <w:trPr>
          <w:jc w:val="center"/>
        </w:trPr>
        <w:tc>
          <w:tcPr>
            <w:tcW w:w="667"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2.1.2</w:t>
            </w:r>
          </w:p>
        </w:tc>
        <w:tc>
          <w:tcPr>
            <w:tcW w:w="1983"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 xml:space="preserve">Analizë e legjislacionit për pronësinë </w:t>
            </w:r>
          </w:p>
        </w:tc>
        <w:tc>
          <w:tcPr>
            <w:tcW w:w="1427"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Grupi i punës</w:t>
            </w:r>
          </w:p>
        </w:tc>
        <w:tc>
          <w:tcPr>
            <w:tcW w:w="884"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c>
          <w:tcPr>
            <w:tcW w:w="1169"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c>
          <w:tcPr>
            <w:tcW w:w="1349"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Prill - qershor 2014</w:t>
            </w:r>
          </w:p>
        </w:tc>
        <w:tc>
          <w:tcPr>
            <w:tcW w:w="2410"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r>
      <w:tr w:rsidR="00700291" w:rsidRPr="009E5158" w:rsidTr="00D6717F">
        <w:trPr>
          <w:jc w:val="center"/>
        </w:trPr>
        <w:tc>
          <w:tcPr>
            <w:tcW w:w="667"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2.2</w:t>
            </w:r>
          </w:p>
        </w:tc>
        <w:tc>
          <w:tcPr>
            <w:tcW w:w="1983"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Konsultimi paraprak me grupet e interesit</w:t>
            </w:r>
          </w:p>
        </w:tc>
        <w:tc>
          <w:tcPr>
            <w:tcW w:w="1427"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Në varësi të ligjeve që ndryshohen do ngarkohen institucionet përgjegjëse</w:t>
            </w:r>
          </w:p>
        </w:tc>
        <w:tc>
          <w:tcPr>
            <w:tcW w:w="884"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c>
          <w:tcPr>
            <w:tcW w:w="1169"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c>
          <w:tcPr>
            <w:tcW w:w="1349"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Gusht 2014</w:t>
            </w:r>
          </w:p>
        </w:tc>
        <w:tc>
          <w:tcPr>
            <w:tcW w:w="2410"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r>
      <w:tr w:rsidR="00700291" w:rsidRPr="009E5158" w:rsidTr="00D6717F">
        <w:trPr>
          <w:jc w:val="center"/>
        </w:trPr>
        <w:tc>
          <w:tcPr>
            <w:tcW w:w="667" w:type="dxa"/>
            <w:shd w:val="clear" w:color="auto" w:fill="auto"/>
          </w:tcPr>
          <w:p w:rsidR="00700291" w:rsidRPr="009E5158" w:rsidRDefault="00700291" w:rsidP="00D6717F">
            <w:pPr>
              <w:pStyle w:val="Paragrafi"/>
              <w:ind w:firstLine="0"/>
              <w:rPr>
                <w:rFonts w:ascii="Garamond" w:hAnsi="Garamond"/>
                <w:spacing w:val="-4"/>
                <w:sz w:val="24"/>
                <w:szCs w:val="24"/>
                <w:lang w:val="sq-AL"/>
              </w:rPr>
            </w:pPr>
            <w:r w:rsidRPr="009E5158">
              <w:rPr>
                <w:rFonts w:ascii="Garamond" w:hAnsi="Garamond"/>
                <w:spacing w:val="-4"/>
                <w:sz w:val="24"/>
                <w:szCs w:val="24"/>
                <w:lang w:val="sq-AL"/>
              </w:rPr>
              <w:t>2.2.1</w:t>
            </w:r>
          </w:p>
        </w:tc>
        <w:tc>
          <w:tcPr>
            <w:tcW w:w="1983" w:type="dxa"/>
            <w:shd w:val="clear" w:color="auto" w:fill="auto"/>
          </w:tcPr>
          <w:p w:rsidR="00700291" w:rsidRPr="009E5158" w:rsidRDefault="00700291" w:rsidP="00D6717F">
            <w:pPr>
              <w:pStyle w:val="Paragrafi"/>
              <w:ind w:firstLine="0"/>
              <w:jc w:val="left"/>
              <w:rPr>
                <w:rFonts w:ascii="Garamond" w:hAnsi="Garamond"/>
                <w:spacing w:val="-4"/>
                <w:sz w:val="24"/>
                <w:szCs w:val="24"/>
                <w:lang w:val="sq-AL"/>
              </w:rPr>
            </w:pPr>
            <w:r w:rsidRPr="009E5158">
              <w:rPr>
                <w:rFonts w:ascii="Garamond" w:hAnsi="Garamond"/>
                <w:spacing w:val="-4"/>
                <w:sz w:val="24"/>
                <w:szCs w:val="24"/>
                <w:lang w:val="sq-AL"/>
              </w:rPr>
              <w:t>Organizimi i tryezave të rrumbullakëta me shoqatat e ndryshme përfaqësuese të subjekteve të shpronësuara gjatë regjimit komunist, shoqëria civile etj.</w:t>
            </w:r>
          </w:p>
        </w:tc>
        <w:tc>
          <w:tcPr>
            <w:tcW w:w="1427" w:type="dxa"/>
            <w:shd w:val="clear" w:color="auto" w:fill="auto"/>
          </w:tcPr>
          <w:p w:rsidR="00700291" w:rsidRPr="009E5158" w:rsidRDefault="00700291" w:rsidP="00D6717F">
            <w:pPr>
              <w:pStyle w:val="Paragrafi"/>
              <w:ind w:firstLine="0"/>
              <w:jc w:val="left"/>
              <w:rPr>
                <w:rFonts w:ascii="Garamond" w:hAnsi="Garamond"/>
                <w:sz w:val="24"/>
                <w:szCs w:val="24"/>
                <w:lang w:val="sq-AL"/>
              </w:rPr>
            </w:pPr>
          </w:p>
          <w:p w:rsidR="00700291" w:rsidRPr="009E5158" w:rsidRDefault="00700291" w:rsidP="00D6717F">
            <w:pPr>
              <w:pStyle w:val="Paragrafi"/>
              <w:ind w:firstLine="0"/>
              <w:jc w:val="left"/>
              <w:rPr>
                <w:rFonts w:ascii="Garamond" w:hAnsi="Garamond"/>
                <w:sz w:val="24"/>
                <w:szCs w:val="24"/>
                <w:lang w:val="sq-AL"/>
              </w:rPr>
            </w:pPr>
          </w:p>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Institucionet përgjegjëse</w:t>
            </w:r>
          </w:p>
        </w:tc>
        <w:tc>
          <w:tcPr>
            <w:tcW w:w="884"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c>
          <w:tcPr>
            <w:tcW w:w="1169"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c>
          <w:tcPr>
            <w:tcW w:w="1349"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Qershor – gusht 2014</w:t>
            </w:r>
          </w:p>
        </w:tc>
        <w:tc>
          <w:tcPr>
            <w:tcW w:w="2410"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Në varësi të ligjeve që ndryshohen do të ngarkohen institucionet përgjegjëse</w:t>
            </w:r>
          </w:p>
        </w:tc>
      </w:tr>
      <w:tr w:rsidR="00700291" w:rsidRPr="009E5158" w:rsidTr="00D6717F">
        <w:trPr>
          <w:jc w:val="center"/>
        </w:trPr>
        <w:tc>
          <w:tcPr>
            <w:tcW w:w="667"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2.3</w:t>
            </w:r>
          </w:p>
        </w:tc>
        <w:tc>
          <w:tcPr>
            <w:tcW w:w="1983" w:type="dxa"/>
            <w:shd w:val="clear" w:color="auto" w:fill="auto"/>
          </w:tcPr>
          <w:p w:rsidR="00700291" w:rsidRPr="009E5158" w:rsidRDefault="00700291" w:rsidP="00D6717F">
            <w:pPr>
              <w:pStyle w:val="Paragrafi"/>
              <w:ind w:firstLine="0"/>
              <w:jc w:val="left"/>
              <w:rPr>
                <w:rFonts w:ascii="Garamond" w:hAnsi="Garamond"/>
                <w:spacing w:val="-4"/>
                <w:sz w:val="24"/>
                <w:szCs w:val="24"/>
                <w:lang w:val="sq-AL"/>
              </w:rPr>
            </w:pPr>
            <w:r w:rsidRPr="009E5158">
              <w:rPr>
                <w:rFonts w:ascii="Garamond" w:hAnsi="Garamond"/>
                <w:spacing w:val="-4"/>
                <w:sz w:val="24"/>
                <w:szCs w:val="24"/>
                <w:lang w:val="sq-AL"/>
              </w:rPr>
              <w:t>Draftimi i ndryshimeve ligjore</w:t>
            </w:r>
          </w:p>
        </w:tc>
        <w:tc>
          <w:tcPr>
            <w:tcW w:w="1427"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Institucionet përgjegjës/Ministria e Drejtësisë</w:t>
            </w:r>
          </w:p>
          <w:p w:rsidR="00700291" w:rsidRPr="009E5158" w:rsidRDefault="00700291" w:rsidP="00D6717F">
            <w:pPr>
              <w:pStyle w:val="Paragrafi"/>
              <w:ind w:firstLine="0"/>
              <w:jc w:val="left"/>
              <w:rPr>
                <w:rFonts w:ascii="Garamond" w:hAnsi="Garamond"/>
                <w:sz w:val="24"/>
                <w:szCs w:val="24"/>
                <w:lang w:val="sq-AL"/>
              </w:rPr>
            </w:pPr>
          </w:p>
        </w:tc>
        <w:tc>
          <w:tcPr>
            <w:tcW w:w="884"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c>
          <w:tcPr>
            <w:tcW w:w="1169"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c>
          <w:tcPr>
            <w:tcW w:w="1349"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Tetor 2014</w:t>
            </w:r>
          </w:p>
        </w:tc>
        <w:tc>
          <w:tcPr>
            <w:tcW w:w="2410"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 xml:space="preserve">Në varësi të ligjeve që ndryshohen do të ngarkohen institucionet përgjegjëse në bashkëpunim me Ministrinë e Drejtësisë </w:t>
            </w:r>
          </w:p>
        </w:tc>
      </w:tr>
      <w:tr w:rsidR="00700291" w:rsidRPr="009E5158" w:rsidTr="00D6717F">
        <w:trPr>
          <w:jc w:val="center"/>
        </w:trPr>
        <w:tc>
          <w:tcPr>
            <w:tcW w:w="667"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2.4</w:t>
            </w:r>
          </w:p>
        </w:tc>
        <w:tc>
          <w:tcPr>
            <w:tcW w:w="1983"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Konsultimi përfundimtar me grupet e interesit</w:t>
            </w:r>
          </w:p>
        </w:tc>
        <w:tc>
          <w:tcPr>
            <w:tcW w:w="1427"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 xml:space="preserve">Në varësi të ligjeve që ndryshohen </w:t>
            </w:r>
            <w:r w:rsidRPr="009E5158">
              <w:rPr>
                <w:rFonts w:ascii="Garamond" w:hAnsi="Garamond"/>
                <w:sz w:val="24"/>
                <w:szCs w:val="24"/>
                <w:lang w:val="sq-AL"/>
              </w:rPr>
              <w:lastRenderedPageBreak/>
              <w:t>do të ngarkohen institucionet përgjegjëse</w:t>
            </w:r>
          </w:p>
        </w:tc>
        <w:tc>
          <w:tcPr>
            <w:tcW w:w="884"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c>
          <w:tcPr>
            <w:tcW w:w="1169"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c>
          <w:tcPr>
            <w:tcW w:w="1349"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Dhjetor 2014</w:t>
            </w:r>
          </w:p>
        </w:tc>
        <w:tc>
          <w:tcPr>
            <w:tcW w:w="2410" w:type="dxa"/>
            <w:shd w:val="clear" w:color="auto" w:fill="auto"/>
          </w:tcPr>
          <w:p w:rsidR="00700291" w:rsidRPr="009E5158" w:rsidRDefault="00700291" w:rsidP="00D6717F">
            <w:pPr>
              <w:pStyle w:val="Paragrafi"/>
              <w:ind w:firstLine="0"/>
              <w:rPr>
                <w:rFonts w:ascii="Garamond" w:hAnsi="Garamond"/>
                <w:sz w:val="24"/>
                <w:szCs w:val="24"/>
                <w:lang w:val="sq-AL"/>
              </w:rPr>
            </w:pPr>
          </w:p>
        </w:tc>
      </w:tr>
      <w:tr w:rsidR="00700291" w:rsidRPr="009E5158" w:rsidTr="00D6717F">
        <w:trPr>
          <w:trHeight w:val="1295"/>
          <w:jc w:val="center"/>
        </w:trPr>
        <w:tc>
          <w:tcPr>
            <w:tcW w:w="667"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2.4.1</w:t>
            </w:r>
          </w:p>
        </w:tc>
        <w:tc>
          <w:tcPr>
            <w:tcW w:w="1983"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Organizimi i tryezave të rrumbullakëta me shoqatat e ndryshme përfaqësuese të subjekteve të shpronësuara gjate regjimit komunist, shoqëria civile etj.</w:t>
            </w:r>
          </w:p>
        </w:tc>
        <w:tc>
          <w:tcPr>
            <w:tcW w:w="1427"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 xml:space="preserve">Në varësi të ligjeve që ndryshohen do të ngarkohen institucionet përgjegjëse </w:t>
            </w:r>
          </w:p>
        </w:tc>
        <w:tc>
          <w:tcPr>
            <w:tcW w:w="884"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c>
          <w:tcPr>
            <w:tcW w:w="1169"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c>
          <w:tcPr>
            <w:tcW w:w="1349"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Tetor 2014 - dhjetor 2014</w:t>
            </w:r>
          </w:p>
        </w:tc>
        <w:tc>
          <w:tcPr>
            <w:tcW w:w="2410" w:type="dxa"/>
            <w:shd w:val="clear" w:color="auto" w:fill="auto"/>
          </w:tcPr>
          <w:p w:rsidR="00700291" w:rsidRPr="009E5158" w:rsidRDefault="00700291" w:rsidP="00D6717F">
            <w:pPr>
              <w:pStyle w:val="Paragrafi"/>
              <w:ind w:firstLine="0"/>
              <w:rPr>
                <w:rFonts w:ascii="Garamond" w:hAnsi="Garamond"/>
                <w:sz w:val="24"/>
                <w:szCs w:val="24"/>
                <w:lang w:val="sq-AL"/>
              </w:rPr>
            </w:pPr>
          </w:p>
        </w:tc>
      </w:tr>
      <w:tr w:rsidR="00700291" w:rsidRPr="009E5158" w:rsidTr="00D6717F">
        <w:trPr>
          <w:jc w:val="center"/>
        </w:trPr>
        <w:tc>
          <w:tcPr>
            <w:tcW w:w="667"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2.5</w:t>
            </w:r>
          </w:p>
        </w:tc>
        <w:tc>
          <w:tcPr>
            <w:tcW w:w="1983"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Reflektimi i sugjerimeve dhe përgatitja e draftit përfundimtar</w:t>
            </w:r>
          </w:p>
        </w:tc>
        <w:tc>
          <w:tcPr>
            <w:tcW w:w="1427"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Në varësi të ligjeve që ndryshohen do të ngarkohen institucionet përgjegjëse në bashkëpunim me Ministrinë e Drejtësisë</w:t>
            </w:r>
          </w:p>
        </w:tc>
        <w:tc>
          <w:tcPr>
            <w:tcW w:w="884"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c>
          <w:tcPr>
            <w:tcW w:w="1169"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c>
          <w:tcPr>
            <w:tcW w:w="1349"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Shkurt 2015</w:t>
            </w:r>
          </w:p>
        </w:tc>
        <w:tc>
          <w:tcPr>
            <w:tcW w:w="2410" w:type="dxa"/>
            <w:shd w:val="clear" w:color="auto" w:fill="auto"/>
          </w:tcPr>
          <w:p w:rsidR="00700291" w:rsidRPr="009E5158" w:rsidRDefault="00700291" w:rsidP="00D6717F">
            <w:pPr>
              <w:pStyle w:val="Paragrafi"/>
              <w:ind w:firstLine="0"/>
              <w:rPr>
                <w:rFonts w:ascii="Garamond" w:hAnsi="Garamond"/>
                <w:sz w:val="24"/>
                <w:szCs w:val="24"/>
                <w:lang w:val="sq-AL"/>
              </w:rPr>
            </w:pPr>
          </w:p>
        </w:tc>
      </w:tr>
      <w:tr w:rsidR="00700291" w:rsidRPr="009E5158" w:rsidTr="00D6717F">
        <w:trPr>
          <w:jc w:val="center"/>
        </w:trPr>
        <w:tc>
          <w:tcPr>
            <w:tcW w:w="667"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2.5.1</w:t>
            </w:r>
          </w:p>
        </w:tc>
        <w:tc>
          <w:tcPr>
            <w:tcW w:w="1983"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Dërgimi për shqyrtim i projektakteve përfundimtare në Këshillin e Ministrave</w:t>
            </w:r>
          </w:p>
        </w:tc>
        <w:tc>
          <w:tcPr>
            <w:tcW w:w="1427"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Ministria e Drejtësisë</w:t>
            </w:r>
          </w:p>
        </w:tc>
        <w:tc>
          <w:tcPr>
            <w:tcW w:w="884"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c>
          <w:tcPr>
            <w:tcW w:w="1169"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c>
          <w:tcPr>
            <w:tcW w:w="1349"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Shkurt 2015</w:t>
            </w:r>
          </w:p>
        </w:tc>
        <w:tc>
          <w:tcPr>
            <w:tcW w:w="2410" w:type="dxa"/>
            <w:shd w:val="clear" w:color="auto" w:fill="auto"/>
          </w:tcPr>
          <w:p w:rsidR="00700291" w:rsidRPr="009E5158" w:rsidRDefault="00700291" w:rsidP="00D6717F">
            <w:pPr>
              <w:pStyle w:val="Paragrafi"/>
              <w:ind w:firstLine="0"/>
              <w:rPr>
                <w:rFonts w:ascii="Garamond" w:hAnsi="Garamond"/>
                <w:sz w:val="24"/>
                <w:szCs w:val="24"/>
                <w:lang w:val="sq-AL"/>
              </w:rPr>
            </w:pPr>
          </w:p>
        </w:tc>
      </w:tr>
      <w:tr w:rsidR="00700291" w:rsidRPr="009E5158" w:rsidTr="00D6717F">
        <w:trPr>
          <w:jc w:val="center"/>
        </w:trPr>
        <w:tc>
          <w:tcPr>
            <w:tcW w:w="667"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2.6</w:t>
            </w:r>
          </w:p>
        </w:tc>
        <w:tc>
          <w:tcPr>
            <w:tcW w:w="1983"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Dërgimi dhe miratimi në Kuvend projektakteve</w:t>
            </w:r>
          </w:p>
        </w:tc>
        <w:tc>
          <w:tcPr>
            <w:tcW w:w="1427"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Këshilli i Ministrave/Kuvendi</w:t>
            </w:r>
          </w:p>
        </w:tc>
        <w:tc>
          <w:tcPr>
            <w:tcW w:w="884"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c>
          <w:tcPr>
            <w:tcW w:w="1169"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c>
          <w:tcPr>
            <w:tcW w:w="1349"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Mars 2015 – qershor 2015</w:t>
            </w:r>
          </w:p>
        </w:tc>
        <w:tc>
          <w:tcPr>
            <w:tcW w:w="2410" w:type="dxa"/>
            <w:shd w:val="clear" w:color="auto" w:fill="auto"/>
          </w:tcPr>
          <w:p w:rsidR="00700291" w:rsidRPr="009E5158" w:rsidRDefault="00700291" w:rsidP="00D6717F">
            <w:pPr>
              <w:pStyle w:val="Paragrafi"/>
              <w:ind w:firstLine="0"/>
              <w:rPr>
                <w:rFonts w:ascii="Garamond" w:hAnsi="Garamond"/>
                <w:sz w:val="24"/>
                <w:szCs w:val="24"/>
                <w:lang w:val="sq-AL"/>
              </w:rPr>
            </w:pPr>
          </w:p>
        </w:tc>
      </w:tr>
      <w:tr w:rsidR="00700291" w:rsidRPr="009E5158" w:rsidTr="00D6717F">
        <w:trPr>
          <w:jc w:val="center"/>
        </w:trPr>
        <w:tc>
          <w:tcPr>
            <w:tcW w:w="667"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2.6.1</w:t>
            </w:r>
          </w:p>
        </w:tc>
        <w:tc>
          <w:tcPr>
            <w:tcW w:w="1983"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Shqyrtimi, miratimi dhe dërgimi i projektakteve në Kuvend</w:t>
            </w:r>
          </w:p>
        </w:tc>
        <w:tc>
          <w:tcPr>
            <w:tcW w:w="1427"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Këshilli i Ministrave</w:t>
            </w:r>
          </w:p>
        </w:tc>
        <w:tc>
          <w:tcPr>
            <w:tcW w:w="884"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c>
          <w:tcPr>
            <w:tcW w:w="1169"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c>
          <w:tcPr>
            <w:tcW w:w="1349"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Mars 2015</w:t>
            </w:r>
          </w:p>
        </w:tc>
        <w:tc>
          <w:tcPr>
            <w:tcW w:w="2410" w:type="dxa"/>
            <w:shd w:val="clear" w:color="auto" w:fill="auto"/>
          </w:tcPr>
          <w:p w:rsidR="00700291" w:rsidRPr="009E5158" w:rsidRDefault="00700291" w:rsidP="00D6717F">
            <w:pPr>
              <w:pStyle w:val="Paragrafi"/>
              <w:ind w:firstLine="0"/>
              <w:rPr>
                <w:rFonts w:ascii="Garamond" w:hAnsi="Garamond"/>
                <w:sz w:val="24"/>
                <w:szCs w:val="24"/>
                <w:lang w:val="sq-AL"/>
              </w:rPr>
            </w:pPr>
          </w:p>
        </w:tc>
      </w:tr>
      <w:tr w:rsidR="00700291" w:rsidRPr="009E5158" w:rsidTr="00D6717F">
        <w:trPr>
          <w:jc w:val="center"/>
        </w:trPr>
        <w:tc>
          <w:tcPr>
            <w:tcW w:w="667"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2.6.2</w:t>
            </w:r>
          </w:p>
        </w:tc>
        <w:tc>
          <w:tcPr>
            <w:tcW w:w="1983"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Konsultimi publik dhe miratimi në seancë plenare i projektakteve</w:t>
            </w:r>
          </w:p>
        </w:tc>
        <w:tc>
          <w:tcPr>
            <w:tcW w:w="1427"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Kuvendi i Shqipërisë</w:t>
            </w:r>
          </w:p>
        </w:tc>
        <w:tc>
          <w:tcPr>
            <w:tcW w:w="884"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c>
          <w:tcPr>
            <w:tcW w:w="1169"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c>
          <w:tcPr>
            <w:tcW w:w="1349"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Prill-qershor 2015</w:t>
            </w:r>
          </w:p>
        </w:tc>
        <w:tc>
          <w:tcPr>
            <w:tcW w:w="2410" w:type="dxa"/>
            <w:shd w:val="clear" w:color="auto" w:fill="auto"/>
          </w:tcPr>
          <w:p w:rsidR="00700291" w:rsidRPr="009E5158" w:rsidRDefault="00700291" w:rsidP="00D6717F">
            <w:pPr>
              <w:pStyle w:val="Paragrafi"/>
              <w:ind w:firstLine="0"/>
              <w:rPr>
                <w:rFonts w:ascii="Garamond" w:hAnsi="Garamond"/>
                <w:sz w:val="24"/>
                <w:szCs w:val="24"/>
                <w:lang w:val="sq-AL"/>
              </w:rPr>
            </w:pPr>
          </w:p>
        </w:tc>
      </w:tr>
    </w:tbl>
    <w:p w:rsidR="00700291" w:rsidRPr="009E5158" w:rsidRDefault="00700291" w:rsidP="00700291">
      <w:pPr>
        <w:pStyle w:val="Paragrafi"/>
        <w:ind w:firstLine="0"/>
        <w:rPr>
          <w:rFonts w:ascii="Garamond" w:hAnsi="Garamond"/>
          <w:sz w:val="24"/>
          <w:szCs w:val="24"/>
          <w:lang w:val="sq-AL"/>
        </w:rPr>
      </w:pPr>
    </w:p>
    <w:p w:rsidR="00700291" w:rsidRPr="009E5158" w:rsidRDefault="00700291" w:rsidP="00700291">
      <w:pPr>
        <w:pStyle w:val="Paragrafi"/>
        <w:rPr>
          <w:rFonts w:ascii="Garamond" w:hAnsi="Garamond"/>
          <w:sz w:val="24"/>
          <w:szCs w:val="24"/>
          <w:lang w:val="sq-AL"/>
        </w:rPr>
      </w:pPr>
      <w:r w:rsidRPr="009E5158">
        <w:rPr>
          <w:rFonts w:ascii="Garamond" w:hAnsi="Garamond"/>
          <w:sz w:val="24"/>
          <w:szCs w:val="24"/>
          <w:lang w:val="sq-AL"/>
        </w:rPr>
        <w:t>Objektivi 3. Bashkërendimi institucional</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7"/>
        <w:gridCol w:w="1983"/>
        <w:gridCol w:w="1427"/>
        <w:gridCol w:w="884"/>
        <w:gridCol w:w="1169"/>
        <w:gridCol w:w="1349"/>
        <w:gridCol w:w="2410"/>
      </w:tblGrid>
      <w:tr w:rsidR="00700291" w:rsidRPr="009E5158" w:rsidTr="00D6717F">
        <w:trPr>
          <w:jc w:val="center"/>
        </w:trPr>
        <w:tc>
          <w:tcPr>
            <w:tcW w:w="667" w:type="dxa"/>
            <w:shd w:val="clear" w:color="auto" w:fill="CCC0D9"/>
          </w:tcPr>
          <w:p w:rsidR="00700291" w:rsidRPr="009E5158" w:rsidRDefault="00700291" w:rsidP="00D6717F">
            <w:pPr>
              <w:pStyle w:val="Paragrafi"/>
              <w:ind w:firstLine="0"/>
              <w:jc w:val="center"/>
              <w:rPr>
                <w:rFonts w:ascii="Garamond" w:hAnsi="Garamond"/>
                <w:b/>
                <w:sz w:val="24"/>
                <w:szCs w:val="24"/>
                <w:lang w:val="sq-AL"/>
              </w:rPr>
            </w:pPr>
            <w:r w:rsidRPr="009E5158">
              <w:rPr>
                <w:rFonts w:ascii="Garamond" w:hAnsi="Garamond"/>
                <w:b/>
                <w:sz w:val="24"/>
                <w:szCs w:val="24"/>
                <w:lang w:val="sq-AL"/>
              </w:rPr>
              <w:t>Nr.</w:t>
            </w:r>
          </w:p>
        </w:tc>
        <w:tc>
          <w:tcPr>
            <w:tcW w:w="1983" w:type="dxa"/>
            <w:shd w:val="clear" w:color="auto" w:fill="CCC0D9"/>
          </w:tcPr>
          <w:p w:rsidR="00700291" w:rsidRPr="009E5158" w:rsidRDefault="00700291" w:rsidP="00D6717F">
            <w:pPr>
              <w:pStyle w:val="Paragrafi"/>
              <w:ind w:firstLine="0"/>
              <w:jc w:val="center"/>
              <w:rPr>
                <w:rFonts w:ascii="Garamond" w:hAnsi="Garamond"/>
                <w:b/>
                <w:sz w:val="24"/>
                <w:szCs w:val="24"/>
                <w:lang w:val="sq-AL"/>
              </w:rPr>
            </w:pPr>
            <w:r w:rsidRPr="009E5158">
              <w:rPr>
                <w:rFonts w:ascii="Garamond" w:hAnsi="Garamond"/>
                <w:b/>
                <w:sz w:val="24"/>
                <w:szCs w:val="24"/>
                <w:lang w:val="sq-AL"/>
              </w:rPr>
              <w:t>Masat/aktivitete</w:t>
            </w:r>
          </w:p>
        </w:tc>
        <w:tc>
          <w:tcPr>
            <w:tcW w:w="1427" w:type="dxa"/>
            <w:shd w:val="clear" w:color="auto" w:fill="CCC0D9"/>
          </w:tcPr>
          <w:p w:rsidR="00700291" w:rsidRPr="009E5158" w:rsidRDefault="00700291" w:rsidP="00D6717F">
            <w:pPr>
              <w:pStyle w:val="Paragrafi"/>
              <w:ind w:firstLine="0"/>
              <w:jc w:val="center"/>
              <w:rPr>
                <w:rFonts w:ascii="Garamond" w:hAnsi="Garamond"/>
                <w:b/>
                <w:sz w:val="24"/>
                <w:szCs w:val="24"/>
                <w:lang w:val="sq-AL"/>
              </w:rPr>
            </w:pPr>
            <w:r w:rsidRPr="009E5158">
              <w:rPr>
                <w:rFonts w:ascii="Garamond" w:hAnsi="Garamond"/>
                <w:b/>
                <w:sz w:val="24"/>
                <w:szCs w:val="24"/>
                <w:lang w:val="sq-AL"/>
              </w:rPr>
              <w:t>Institucioni përgjegjës</w:t>
            </w:r>
          </w:p>
        </w:tc>
        <w:tc>
          <w:tcPr>
            <w:tcW w:w="884" w:type="dxa"/>
            <w:shd w:val="clear" w:color="auto" w:fill="CCC0D9"/>
          </w:tcPr>
          <w:p w:rsidR="00700291" w:rsidRPr="009E5158" w:rsidRDefault="00700291" w:rsidP="00D6717F">
            <w:pPr>
              <w:pStyle w:val="Paragrafi"/>
              <w:ind w:firstLine="0"/>
              <w:jc w:val="center"/>
              <w:rPr>
                <w:rFonts w:ascii="Garamond" w:hAnsi="Garamond"/>
                <w:b/>
                <w:sz w:val="24"/>
                <w:szCs w:val="24"/>
                <w:lang w:val="sq-AL"/>
              </w:rPr>
            </w:pPr>
            <w:r w:rsidRPr="009E5158">
              <w:rPr>
                <w:rFonts w:ascii="Garamond" w:hAnsi="Garamond"/>
                <w:b/>
                <w:sz w:val="24"/>
                <w:szCs w:val="24"/>
                <w:lang w:val="sq-AL"/>
              </w:rPr>
              <w:t>Kostoja</w:t>
            </w:r>
          </w:p>
        </w:tc>
        <w:tc>
          <w:tcPr>
            <w:tcW w:w="1169" w:type="dxa"/>
            <w:shd w:val="clear" w:color="auto" w:fill="CCC0D9"/>
          </w:tcPr>
          <w:p w:rsidR="00700291" w:rsidRPr="009E5158" w:rsidRDefault="00700291" w:rsidP="00D6717F">
            <w:pPr>
              <w:pStyle w:val="Paragrafi"/>
              <w:ind w:firstLine="0"/>
              <w:jc w:val="center"/>
              <w:rPr>
                <w:rFonts w:ascii="Garamond" w:hAnsi="Garamond"/>
                <w:b/>
                <w:sz w:val="24"/>
                <w:szCs w:val="24"/>
                <w:lang w:val="sq-AL"/>
              </w:rPr>
            </w:pPr>
            <w:r w:rsidRPr="009E5158">
              <w:rPr>
                <w:rFonts w:ascii="Garamond" w:hAnsi="Garamond"/>
                <w:b/>
                <w:sz w:val="24"/>
                <w:szCs w:val="24"/>
                <w:lang w:val="sq-AL"/>
              </w:rPr>
              <w:t>Burimet</w:t>
            </w:r>
          </w:p>
        </w:tc>
        <w:tc>
          <w:tcPr>
            <w:tcW w:w="1349" w:type="dxa"/>
            <w:shd w:val="clear" w:color="auto" w:fill="CCC0D9"/>
          </w:tcPr>
          <w:p w:rsidR="00700291" w:rsidRPr="009E5158" w:rsidRDefault="00700291" w:rsidP="00D6717F">
            <w:pPr>
              <w:pStyle w:val="Paragrafi"/>
              <w:ind w:firstLine="0"/>
              <w:jc w:val="center"/>
              <w:rPr>
                <w:rFonts w:ascii="Garamond" w:hAnsi="Garamond"/>
                <w:b/>
                <w:sz w:val="24"/>
                <w:szCs w:val="24"/>
                <w:lang w:val="sq-AL"/>
              </w:rPr>
            </w:pPr>
            <w:r w:rsidRPr="009E5158">
              <w:rPr>
                <w:rFonts w:ascii="Garamond" w:hAnsi="Garamond"/>
                <w:b/>
                <w:sz w:val="24"/>
                <w:szCs w:val="24"/>
                <w:lang w:val="sq-AL"/>
              </w:rPr>
              <w:t>Afati</w:t>
            </w:r>
          </w:p>
        </w:tc>
        <w:tc>
          <w:tcPr>
            <w:tcW w:w="2410" w:type="dxa"/>
            <w:shd w:val="clear" w:color="auto" w:fill="CCC0D9"/>
          </w:tcPr>
          <w:p w:rsidR="00700291" w:rsidRPr="009E5158" w:rsidRDefault="00700291" w:rsidP="00D6717F">
            <w:pPr>
              <w:pStyle w:val="Paragrafi"/>
              <w:ind w:firstLine="0"/>
              <w:jc w:val="center"/>
              <w:rPr>
                <w:rFonts w:ascii="Garamond" w:hAnsi="Garamond"/>
                <w:b/>
                <w:sz w:val="24"/>
                <w:szCs w:val="24"/>
                <w:lang w:val="sq-AL"/>
              </w:rPr>
            </w:pPr>
            <w:r w:rsidRPr="009E5158">
              <w:rPr>
                <w:rFonts w:ascii="Garamond" w:hAnsi="Garamond"/>
                <w:b/>
                <w:sz w:val="24"/>
                <w:szCs w:val="24"/>
                <w:lang w:val="sq-AL"/>
              </w:rPr>
              <w:t>Komente</w:t>
            </w:r>
          </w:p>
        </w:tc>
      </w:tr>
      <w:tr w:rsidR="00700291" w:rsidRPr="009E5158" w:rsidTr="00D6717F">
        <w:trPr>
          <w:jc w:val="center"/>
        </w:trPr>
        <w:tc>
          <w:tcPr>
            <w:tcW w:w="667"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3.1</w:t>
            </w:r>
          </w:p>
        </w:tc>
        <w:tc>
          <w:tcPr>
            <w:tcW w:w="1983"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eastAsia="Calibri" w:hAnsi="Garamond"/>
                <w:sz w:val="24"/>
                <w:szCs w:val="24"/>
                <w:lang w:val="sq-AL"/>
              </w:rPr>
              <w:t xml:space="preserve">Grupi ndërinstitucional i </w:t>
            </w:r>
            <w:r w:rsidRPr="009E5158">
              <w:rPr>
                <w:rFonts w:ascii="Garamond" w:eastAsia="Calibri" w:hAnsi="Garamond"/>
                <w:sz w:val="24"/>
                <w:szCs w:val="24"/>
                <w:lang w:val="sq-AL"/>
              </w:rPr>
              <w:lastRenderedPageBreak/>
              <w:t>punës për marrjen e masave për zbatimin e vendimit pilot “Manushaqe Puto etj. kundër Shqipërisë” dhe vendimeve të “Grupit Driza” të GJEDNJ-së</w:t>
            </w:r>
          </w:p>
        </w:tc>
        <w:tc>
          <w:tcPr>
            <w:tcW w:w="1427"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eastAsia="Calibri" w:hAnsi="Garamond"/>
                <w:sz w:val="24"/>
                <w:szCs w:val="24"/>
                <w:lang w:val="sq-AL"/>
              </w:rPr>
              <w:lastRenderedPageBreak/>
              <w:t>Me urdhër të Kryeministri</w:t>
            </w:r>
            <w:r w:rsidRPr="009E5158">
              <w:rPr>
                <w:rFonts w:ascii="Garamond" w:eastAsia="Calibri" w:hAnsi="Garamond"/>
                <w:sz w:val="24"/>
                <w:szCs w:val="24"/>
                <w:lang w:val="sq-AL"/>
              </w:rPr>
              <w:lastRenderedPageBreak/>
              <w:t>t</w:t>
            </w:r>
          </w:p>
        </w:tc>
        <w:tc>
          <w:tcPr>
            <w:tcW w:w="884"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c>
          <w:tcPr>
            <w:tcW w:w="1169"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c>
          <w:tcPr>
            <w:tcW w:w="1349"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Dhjetor 2013 -</w:t>
            </w:r>
            <w:r w:rsidRPr="009E5158">
              <w:rPr>
                <w:rFonts w:ascii="Garamond" w:hAnsi="Garamond"/>
                <w:sz w:val="24"/>
                <w:szCs w:val="24"/>
                <w:lang w:val="sq-AL"/>
              </w:rPr>
              <w:lastRenderedPageBreak/>
              <w:t>shkurt 2014</w:t>
            </w:r>
          </w:p>
        </w:tc>
        <w:tc>
          <w:tcPr>
            <w:tcW w:w="2410"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r>
      <w:tr w:rsidR="00700291" w:rsidRPr="009E5158" w:rsidTr="00D6717F">
        <w:trPr>
          <w:jc w:val="center"/>
        </w:trPr>
        <w:tc>
          <w:tcPr>
            <w:tcW w:w="667"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3.2</w:t>
            </w:r>
          </w:p>
        </w:tc>
        <w:tc>
          <w:tcPr>
            <w:tcW w:w="1983"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eastAsia="Calibri" w:hAnsi="Garamond"/>
                <w:sz w:val="24"/>
                <w:szCs w:val="24"/>
                <w:lang w:val="sq-AL"/>
              </w:rPr>
              <w:t>Grupi ndërinstitucional i punës për evidentimin e problematikave dhe përmirësimet e nevojshme të procedurave ligjore për shpërndarjen e certifikatave të pronësisë mbi tokën bujqësore</w:t>
            </w:r>
          </w:p>
        </w:tc>
        <w:tc>
          <w:tcPr>
            <w:tcW w:w="1427"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eastAsia="Calibri" w:hAnsi="Garamond"/>
                <w:sz w:val="24"/>
                <w:szCs w:val="24"/>
                <w:lang w:val="sq-AL"/>
              </w:rPr>
              <w:t>Me urdhër të Kryeministrit</w:t>
            </w:r>
          </w:p>
        </w:tc>
        <w:tc>
          <w:tcPr>
            <w:tcW w:w="884"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c>
          <w:tcPr>
            <w:tcW w:w="1169"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c>
          <w:tcPr>
            <w:tcW w:w="1349"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Dhjetor 2013 -maj 2014</w:t>
            </w:r>
          </w:p>
        </w:tc>
        <w:tc>
          <w:tcPr>
            <w:tcW w:w="2410"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r>
      <w:tr w:rsidR="00700291" w:rsidRPr="009E5158" w:rsidTr="00D6717F">
        <w:trPr>
          <w:jc w:val="center"/>
        </w:trPr>
        <w:tc>
          <w:tcPr>
            <w:tcW w:w="667"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3.3</w:t>
            </w:r>
          </w:p>
        </w:tc>
        <w:tc>
          <w:tcPr>
            <w:tcW w:w="1983" w:type="dxa"/>
            <w:shd w:val="clear" w:color="auto" w:fill="auto"/>
          </w:tcPr>
          <w:p w:rsidR="00700291" w:rsidRPr="009E5158" w:rsidRDefault="00700291" w:rsidP="00D6717F">
            <w:pPr>
              <w:pStyle w:val="Paragrafi"/>
              <w:ind w:firstLine="0"/>
              <w:jc w:val="left"/>
              <w:rPr>
                <w:rFonts w:ascii="Garamond" w:eastAsia="Calibri" w:hAnsi="Garamond"/>
                <w:sz w:val="24"/>
                <w:szCs w:val="24"/>
                <w:lang w:val="sq-AL"/>
              </w:rPr>
            </w:pPr>
            <w:r w:rsidRPr="009E5158">
              <w:rPr>
                <w:rFonts w:ascii="Garamond" w:eastAsia="Calibri" w:hAnsi="Garamond"/>
                <w:sz w:val="24"/>
                <w:szCs w:val="24"/>
                <w:lang w:val="sq-AL"/>
              </w:rPr>
              <w:t>Ngritja e Komitetit Ndërministror për nismën dhe bashkërendimin e procesit për hartimin e planit të përgjithshëm kombëtar</w:t>
            </w:r>
          </w:p>
        </w:tc>
        <w:tc>
          <w:tcPr>
            <w:tcW w:w="1427" w:type="dxa"/>
            <w:shd w:val="clear" w:color="auto" w:fill="auto"/>
          </w:tcPr>
          <w:p w:rsidR="00700291" w:rsidRPr="009E5158" w:rsidRDefault="00700291" w:rsidP="00D6717F">
            <w:pPr>
              <w:pStyle w:val="Paragrafi"/>
              <w:ind w:firstLine="0"/>
              <w:jc w:val="left"/>
              <w:rPr>
                <w:rFonts w:ascii="Garamond" w:eastAsia="Calibri" w:hAnsi="Garamond"/>
                <w:sz w:val="24"/>
                <w:szCs w:val="24"/>
                <w:lang w:val="sq-AL"/>
              </w:rPr>
            </w:pPr>
            <w:r w:rsidRPr="009E5158">
              <w:rPr>
                <w:rFonts w:ascii="Garamond" w:eastAsia="Calibri" w:hAnsi="Garamond"/>
                <w:sz w:val="24"/>
                <w:szCs w:val="24"/>
                <w:lang w:val="sq-AL"/>
              </w:rPr>
              <w:t xml:space="preserve">Kryesohet nga Kryeministri </w:t>
            </w:r>
          </w:p>
        </w:tc>
        <w:tc>
          <w:tcPr>
            <w:tcW w:w="884"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c>
          <w:tcPr>
            <w:tcW w:w="1169"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c>
          <w:tcPr>
            <w:tcW w:w="1349"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Nëntor 2013- vazhdon çdo 1 herë në muaj</w:t>
            </w:r>
          </w:p>
        </w:tc>
        <w:tc>
          <w:tcPr>
            <w:tcW w:w="2410"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r>
      <w:tr w:rsidR="00700291" w:rsidRPr="009E5158" w:rsidTr="00D6717F">
        <w:trPr>
          <w:jc w:val="center"/>
        </w:trPr>
        <w:tc>
          <w:tcPr>
            <w:tcW w:w="667"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3.4</w:t>
            </w:r>
          </w:p>
        </w:tc>
        <w:tc>
          <w:tcPr>
            <w:tcW w:w="1983" w:type="dxa"/>
            <w:shd w:val="clear" w:color="auto" w:fill="auto"/>
          </w:tcPr>
          <w:p w:rsidR="00700291" w:rsidRPr="009E5158" w:rsidRDefault="00700291" w:rsidP="00D6717F">
            <w:pPr>
              <w:pStyle w:val="Paragrafi"/>
              <w:ind w:firstLine="0"/>
              <w:jc w:val="left"/>
              <w:rPr>
                <w:rFonts w:ascii="Garamond" w:eastAsia="Calibri" w:hAnsi="Garamond"/>
                <w:sz w:val="24"/>
                <w:szCs w:val="24"/>
                <w:lang w:val="sq-AL"/>
              </w:rPr>
            </w:pPr>
            <w:r w:rsidRPr="009E5158">
              <w:rPr>
                <w:rFonts w:ascii="Garamond" w:eastAsia="Calibri" w:hAnsi="Garamond"/>
                <w:sz w:val="24"/>
                <w:szCs w:val="24"/>
                <w:lang w:val="sq-AL"/>
              </w:rPr>
              <w:t xml:space="preserve">Projektpilot për aksesimin </w:t>
            </w:r>
            <w:r w:rsidRPr="009E5158">
              <w:rPr>
                <w:rFonts w:ascii="Garamond" w:eastAsia="Calibri" w:hAnsi="Garamond"/>
                <w:i/>
                <w:sz w:val="24"/>
                <w:szCs w:val="24"/>
                <w:lang w:val="sq-AL"/>
              </w:rPr>
              <w:t>online</w:t>
            </w:r>
            <w:r w:rsidRPr="009E5158">
              <w:rPr>
                <w:rFonts w:ascii="Garamond" w:eastAsia="Calibri" w:hAnsi="Garamond"/>
                <w:sz w:val="24"/>
                <w:szCs w:val="24"/>
                <w:lang w:val="sq-AL"/>
              </w:rPr>
              <w:t xml:space="preserve"> të AKKP-së dhe ALUIZNI-t në sistemin digjital të ZQRPP-së për zonat kadastrale të hedhura në sistem</w:t>
            </w:r>
          </w:p>
        </w:tc>
        <w:tc>
          <w:tcPr>
            <w:tcW w:w="1427" w:type="dxa"/>
            <w:shd w:val="clear" w:color="auto" w:fill="auto"/>
          </w:tcPr>
          <w:p w:rsidR="00700291" w:rsidRPr="009E5158" w:rsidRDefault="00700291" w:rsidP="00D6717F">
            <w:pPr>
              <w:pStyle w:val="Paragrafi"/>
              <w:ind w:firstLine="0"/>
              <w:jc w:val="left"/>
              <w:rPr>
                <w:rFonts w:ascii="Garamond" w:eastAsia="Calibri" w:hAnsi="Garamond"/>
                <w:sz w:val="24"/>
                <w:szCs w:val="24"/>
                <w:lang w:val="sq-AL"/>
              </w:rPr>
            </w:pPr>
            <w:r w:rsidRPr="009E5158">
              <w:rPr>
                <w:rFonts w:ascii="Garamond" w:eastAsia="Calibri" w:hAnsi="Garamond"/>
                <w:sz w:val="24"/>
                <w:szCs w:val="24"/>
                <w:lang w:val="sq-AL"/>
              </w:rPr>
              <w:t>AKKP, ALUIZNI, ZRPP</w:t>
            </w:r>
          </w:p>
        </w:tc>
        <w:tc>
          <w:tcPr>
            <w:tcW w:w="884"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c>
          <w:tcPr>
            <w:tcW w:w="1169"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c>
          <w:tcPr>
            <w:tcW w:w="1349"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Janar 2014 – maj 2014</w:t>
            </w:r>
          </w:p>
        </w:tc>
        <w:tc>
          <w:tcPr>
            <w:tcW w:w="2410"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r>
      <w:tr w:rsidR="00700291" w:rsidRPr="009E5158" w:rsidTr="00D6717F">
        <w:trPr>
          <w:jc w:val="center"/>
        </w:trPr>
        <w:tc>
          <w:tcPr>
            <w:tcW w:w="667"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3.5</w:t>
            </w:r>
          </w:p>
        </w:tc>
        <w:tc>
          <w:tcPr>
            <w:tcW w:w="1983"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eastAsia="Calibri" w:hAnsi="Garamond"/>
                <w:sz w:val="24"/>
                <w:szCs w:val="24"/>
                <w:lang w:val="sq-AL"/>
              </w:rPr>
              <w:t>Grupi ndërministror për identifikimin dhe verifikimin e fondit të tokës bujqësore vënë në dispozicion AKKP-së për efekt të kompensimit fizik</w:t>
            </w:r>
          </w:p>
        </w:tc>
        <w:tc>
          <w:tcPr>
            <w:tcW w:w="1427"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Kryeministria/</w:t>
            </w:r>
          </w:p>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Ministria e Bujqësisë /</w:t>
            </w:r>
          </w:p>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Ministria e Brendshme</w:t>
            </w:r>
          </w:p>
        </w:tc>
        <w:tc>
          <w:tcPr>
            <w:tcW w:w="884"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c>
          <w:tcPr>
            <w:tcW w:w="1169"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c>
          <w:tcPr>
            <w:tcW w:w="1349"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Prill 2014 - tetor 2014</w:t>
            </w:r>
          </w:p>
        </w:tc>
        <w:tc>
          <w:tcPr>
            <w:tcW w:w="2410"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r>
      <w:tr w:rsidR="00700291" w:rsidRPr="009E5158" w:rsidTr="00D6717F">
        <w:trPr>
          <w:jc w:val="center"/>
        </w:trPr>
        <w:tc>
          <w:tcPr>
            <w:tcW w:w="667"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3.6</w:t>
            </w:r>
          </w:p>
        </w:tc>
        <w:tc>
          <w:tcPr>
            <w:tcW w:w="1983"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eastAsia="Calibri" w:hAnsi="Garamond"/>
                <w:sz w:val="24"/>
                <w:szCs w:val="24"/>
                <w:lang w:val="sq-AL"/>
              </w:rPr>
              <w:t xml:space="preserve">Grupi </w:t>
            </w:r>
            <w:r w:rsidRPr="009E5158">
              <w:rPr>
                <w:rFonts w:ascii="Garamond" w:eastAsia="Calibri" w:hAnsi="Garamond"/>
                <w:sz w:val="24"/>
                <w:szCs w:val="24"/>
                <w:lang w:val="sq-AL"/>
              </w:rPr>
              <w:lastRenderedPageBreak/>
              <w:t>ndërinstitucional për përmasimin e situatës legjislative në fushën e pronave sipas pikës 2.1.1</w:t>
            </w:r>
          </w:p>
        </w:tc>
        <w:tc>
          <w:tcPr>
            <w:tcW w:w="1427"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lastRenderedPageBreak/>
              <w:t>Kryeministri</w:t>
            </w:r>
            <w:r w:rsidRPr="009E5158">
              <w:rPr>
                <w:rFonts w:ascii="Garamond" w:hAnsi="Garamond"/>
                <w:sz w:val="24"/>
                <w:szCs w:val="24"/>
                <w:lang w:val="sq-AL"/>
              </w:rPr>
              <w:lastRenderedPageBreak/>
              <w:t>a</w:t>
            </w:r>
          </w:p>
        </w:tc>
        <w:tc>
          <w:tcPr>
            <w:tcW w:w="884"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c>
          <w:tcPr>
            <w:tcW w:w="1169"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c>
          <w:tcPr>
            <w:tcW w:w="1349"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 xml:space="preserve">17 prill </w:t>
            </w:r>
            <w:r w:rsidRPr="009E5158">
              <w:rPr>
                <w:rFonts w:ascii="Garamond" w:hAnsi="Garamond"/>
                <w:sz w:val="24"/>
                <w:szCs w:val="24"/>
                <w:lang w:val="sq-AL"/>
              </w:rPr>
              <w:lastRenderedPageBreak/>
              <w:t>2014</w:t>
            </w:r>
          </w:p>
        </w:tc>
        <w:tc>
          <w:tcPr>
            <w:tcW w:w="2410"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lastRenderedPageBreak/>
              <w:t>Pjese e grupit të punës:</w:t>
            </w:r>
          </w:p>
          <w:p w:rsidR="00700291" w:rsidRPr="009E5158" w:rsidRDefault="00700291" w:rsidP="00D6717F">
            <w:pPr>
              <w:pStyle w:val="Paragrafi"/>
              <w:ind w:firstLine="0"/>
              <w:jc w:val="left"/>
              <w:rPr>
                <w:rFonts w:ascii="Garamond" w:hAnsi="Garamond"/>
                <w:sz w:val="24"/>
                <w:szCs w:val="24"/>
                <w:lang w:val="sq-AL"/>
              </w:rPr>
            </w:pPr>
          </w:p>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Ministria e Drejtësisë</w:t>
            </w:r>
          </w:p>
          <w:p w:rsidR="00700291" w:rsidRPr="009E5158" w:rsidRDefault="00700291" w:rsidP="00D6717F">
            <w:pPr>
              <w:pStyle w:val="Paragrafi"/>
              <w:ind w:firstLine="0"/>
              <w:jc w:val="left"/>
              <w:rPr>
                <w:rFonts w:ascii="Garamond" w:hAnsi="Garamond"/>
                <w:sz w:val="24"/>
                <w:szCs w:val="24"/>
                <w:lang w:val="sq-AL"/>
              </w:rPr>
            </w:pPr>
          </w:p>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Ministria e Zhvillimit Urban dhe Turizmit (ALUIZNI)</w:t>
            </w:r>
          </w:p>
          <w:p w:rsidR="00700291" w:rsidRPr="009E5158" w:rsidRDefault="00700291" w:rsidP="00D6717F">
            <w:pPr>
              <w:pStyle w:val="Paragrafi"/>
              <w:ind w:firstLine="0"/>
              <w:jc w:val="left"/>
              <w:rPr>
                <w:rFonts w:ascii="Garamond" w:hAnsi="Garamond"/>
                <w:sz w:val="24"/>
                <w:szCs w:val="24"/>
                <w:lang w:val="sq-AL"/>
              </w:rPr>
            </w:pPr>
          </w:p>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AKKP</w:t>
            </w:r>
          </w:p>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ZRPP</w:t>
            </w:r>
          </w:p>
          <w:p w:rsidR="00700291" w:rsidRPr="009E5158" w:rsidRDefault="00700291" w:rsidP="00D6717F">
            <w:pPr>
              <w:pStyle w:val="Paragrafi"/>
              <w:ind w:firstLine="0"/>
              <w:jc w:val="left"/>
              <w:rPr>
                <w:rFonts w:ascii="Garamond" w:hAnsi="Garamond"/>
                <w:sz w:val="24"/>
                <w:szCs w:val="24"/>
                <w:lang w:val="sq-AL"/>
              </w:rPr>
            </w:pPr>
          </w:p>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Ministria e Punëve të Brendshme</w:t>
            </w:r>
          </w:p>
          <w:p w:rsidR="00700291" w:rsidRPr="009E5158" w:rsidRDefault="00700291" w:rsidP="00D6717F">
            <w:pPr>
              <w:pStyle w:val="Paragrafi"/>
              <w:ind w:firstLine="0"/>
              <w:jc w:val="left"/>
              <w:rPr>
                <w:rFonts w:ascii="Garamond" w:hAnsi="Garamond"/>
                <w:sz w:val="24"/>
                <w:szCs w:val="24"/>
                <w:lang w:val="sq-AL"/>
              </w:rPr>
            </w:pPr>
          </w:p>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Ministria e Mjedisit</w:t>
            </w:r>
          </w:p>
          <w:p w:rsidR="00700291" w:rsidRPr="009E5158" w:rsidRDefault="00700291" w:rsidP="00D6717F">
            <w:pPr>
              <w:pStyle w:val="Paragrafi"/>
              <w:ind w:firstLine="0"/>
              <w:jc w:val="left"/>
              <w:rPr>
                <w:rFonts w:ascii="Garamond" w:hAnsi="Garamond"/>
                <w:sz w:val="24"/>
                <w:szCs w:val="24"/>
                <w:lang w:val="sq-AL"/>
              </w:rPr>
            </w:pPr>
          </w:p>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Ministria e Bujqësisë</w:t>
            </w:r>
          </w:p>
          <w:p w:rsidR="00700291" w:rsidRPr="009E5158" w:rsidRDefault="00700291" w:rsidP="00D6717F">
            <w:pPr>
              <w:pStyle w:val="Paragrafi"/>
              <w:ind w:firstLine="0"/>
              <w:jc w:val="left"/>
              <w:rPr>
                <w:rFonts w:ascii="Garamond" w:hAnsi="Garamond"/>
                <w:sz w:val="24"/>
                <w:szCs w:val="24"/>
                <w:lang w:val="sq-AL"/>
              </w:rPr>
            </w:pPr>
          </w:p>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Ministria e Ekonomisë</w:t>
            </w:r>
          </w:p>
          <w:p w:rsidR="00700291" w:rsidRPr="009E5158" w:rsidRDefault="00700291" w:rsidP="00D6717F">
            <w:pPr>
              <w:pStyle w:val="Paragrafi"/>
              <w:ind w:firstLine="0"/>
              <w:jc w:val="left"/>
              <w:rPr>
                <w:rFonts w:ascii="Garamond" w:hAnsi="Garamond"/>
                <w:sz w:val="24"/>
                <w:szCs w:val="24"/>
                <w:lang w:val="sq-AL"/>
              </w:rPr>
            </w:pPr>
          </w:p>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Ministria e Financave</w:t>
            </w:r>
          </w:p>
        </w:tc>
      </w:tr>
      <w:tr w:rsidR="00700291" w:rsidRPr="009E5158" w:rsidTr="00D6717F">
        <w:trPr>
          <w:jc w:val="center"/>
        </w:trPr>
        <w:tc>
          <w:tcPr>
            <w:tcW w:w="667"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lastRenderedPageBreak/>
              <w:t>3.7</w:t>
            </w:r>
          </w:p>
        </w:tc>
        <w:tc>
          <w:tcPr>
            <w:tcW w:w="1983" w:type="dxa"/>
            <w:shd w:val="clear" w:color="auto" w:fill="auto"/>
          </w:tcPr>
          <w:p w:rsidR="00700291" w:rsidRPr="009E5158" w:rsidRDefault="00700291" w:rsidP="00D6717F">
            <w:pPr>
              <w:pStyle w:val="Paragrafi"/>
              <w:ind w:firstLine="0"/>
              <w:jc w:val="left"/>
              <w:rPr>
                <w:rFonts w:ascii="Garamond" w:eastAsia="Calibri" w:hAnsi="Garamond"/>
                <w:sz w:val="24"/>
                <w:szCs w:val="24"/>
                <w:lang w:val="sq-AL"/>
              </w:rPr>
            </w:pPr>
            <w:r w:rsidRPr="009E5158">
              <w:rPr>
                <w:rFonts w:ascii="Garamond" w:eastAsia="Calibri" w:hAnsi="Garamond"/>
                <w:sz w:val="24"/>
                <w:szCs w:val="24"/>
                <w:lang w:val="sq-AL"/>
              </w:rPr>
              <w:t>Grupi ndërinstitucional për identifikimin e pronës shtetërore për përdorim kompensim fizik</w:t>
            </w:r>
          </w:p>
        </w:tc>
        <w:tc>
          <w:tcPr>
            <w:tcW w:w="1427"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Kryeministria</w:t>
            </w:r>
          </w:p>
        </w:tc>
        <w:tc>
          <w:tcPr>
            <w:tcW w:w="884"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c>
          <w:tcPr>
            <w:tcW w:w="1169"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c>
          <w:tcPr>
            <w:tcW w:w="1349"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17 prill 2014</w:t>
            </w:r>
          </w:p>
        </w:tc>
        <w:tc>
          <w:tcPr>
            <w:tcW w:w="2410"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Pjesë e grupit të punës:</w:t>
            </w:r>
          </w:p>
          <w:p w:rsidR="00700291" w:rsidRPr="009E5158" w:rsidRDefault="00700291" w:rsidP="00D6717F">
            <w:pPr>
              <w:pStyle w:val="Paragrafi"/>
              <w:ind w:firstLine="0"/>
              <w:jc w:val="left"/>
              <w:rPr>
                <w:rFonts w:ascii="Garamond" w:hAnsi="Garamond"/>
                <w:sz w:val="24"/>
                <w:szCs w:val="24"/>
                <w:lang w:val="sq-AL"/>
              </w:rPr>
            </w:pPr>
          </w:p>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Ministria e Zhvillimit Urban dhe Turizmit (ALUIZNI)</w:t>
            </w:r>
          </w:p>
          <w:p w:rsidR="00700291" w:rsidRPr="009E5158" w:rsidRDefault="00700291" w:rsidP="00D6717F">
            <w:pPr>
              <w:pStyle w:val="Paragrafi"/>
              <w:ind w:firstLine="0"/>
              <w:jc w:val="left"/>
              <w:rPr>
                <w:rFonts w:ascii="Garamond" w:hAnsi="Garamond"/>
                <w:sz w:val="24"/>
                <w:szCs w:val="24"/>
                <w:lang w:val="sq-AL"/>
              </w:rPr>
            </w:pPr>
          </w:p>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AKKP</w:t>
            </w:r>
          </w:p>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ZRPP</w:t>
            </w:r>
          </w:p>
          <w:p w:rsidR="00700291" w:rsidRPr="009E5158" w:rsidRDefault="00700291" w:rsidP="00D6717F">
            <w:pPr>
              <w:pStyle w:val="Paragrafi"/>
              <w:ind w:firstLine="0"/>
              <w:jc w:val="left"/>
              <w:rPr>
                <w:rFonts w:ascii="Garamond" w:hAnsi="Garamond"/>
                <w:sz w:val="24"/>
                <w:szCs w:val="24"/>
                <w:lang w:val="sq-AL"/>
              </w:rPr>
            </w:pPr>
          </w:p>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Ministria e Punëve të Brendshme</w:t>
            </w:r>
          </w:p>
          <w:p w:rsidR="00700291" w:rsidRPr="009E5158" w:rsidRDefault="00700291" w:rsidP="00D6717F">
            <w:pPr>
              <w:pStyle w:val="Paragrafi"/>
              <w:ind w:firstLine="0"/>
              <w:jc w:val="left"/>
              <w:rPr>
                <w:rFonts w:ascii="Garamond" w:hAnsi="Garamond"/>
                <w:sz w:val="24"/>
                <w:szCs w:val="24"/>
                <w:lang w:val="sq-AL"/>
              </w:rPr>
            </w:pPr>
          </w:p>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Ministria e Mjedisit</w:t>
            </w:r>
          </w:p>
          <w:p w:rsidR="00700291" w:rsidRPr="009E5158" w:rsidRDefault="00700291" w:rsidP="00D6717F">
            <w:pPr>
              <w:pStyle w:val="Paragrafi"/>
              <w:ind w:firstLine="0"/>
              <w:jc w:val="left"/>
              <w:rPr>
                <w:rFonts w:ascii="Garamond" w:hAnsi="Garamond"/>
                <w:sz w:val="24"/>
                <w:szCs w:val="24"/>
                <w:lang w:val="sq-AL"/>
              </w:rPr>
            </w:pPr>
          </w:p>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Ministria e Bujqësisë</w:t>
            </w:r>
          </w:p>
          <w:p w:rsidR="00700291" w:rsidRPr="009E5158" w:rsidRDefault="00700291" w:rsidP="00D6717F">
            <w:pPr>
              <w:pStyle w:val="Paragrafi"/>
              <w:ind w:firstLine="0"/>
              <w:jc w:val="left"/>
              <w:rPr>
                <w:rFonts w:ascii="Garamond" w:hAnsi="Garamond"/>
                <w:sz w:val="24"/>
                <w:szCs w:val="24"/>
                <w:lang w:val="sq-AL"/>
              </w:rPr>
            </w:pPr>
          </w:p>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Ministria e Ekonomisë</w:t>
            </w:r>
          </w:p>
          <w:p w:rsidR="00700291" w:rsidRPr="009E5158" w:rsidRDefault="00700291" w:rsidP="00D6717F">
            <w:pPr>
              <w:pStyle w:val="Paragrafi"/>
              <w:ind w:firstLine="0"/>
              <w:jc w:val="left"/>
              <w:rPr>
                <w:rFonts w:ascii="Garamond" w:hAnsi="Garamond"/>
                <w:sz w:val="24"/>
                <w:szCs w:val="24"/>
                <w:lang w:val="sq-AL"/>
              </w:rPr>
            </w:pPr>
          </w:p>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Ministria e Financave</w:t>
            </w:r>
          </w:p>
          <w:p w:rsidR="00700291" w:rsidRPr="009E5158" w:rsidRDefault="00700291" w:rsidP="00D6717F">
            <w:pPr>
              <w:pStyle w:val="Paragrafi"/>
              <w:ind w:firstLine="0"/>
              <w:jc w:val="left"/>
              <w:rPr>
                <w:rFonts w:ascii="Garamond" w:hAnsi="Garamond"/>
                <w:sz w:val="24"/>
                <w:szCs w:val="24"/>
                <w:lang w:val="sq-AL"/>
              </w:rPr>
            </w:pPr>
          </w:p>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Ministria e Mbrojtjes</w:t>
            </w:r>
          </w:p>
        </w:tc>
      </w:tr>
    </w:tbl>
    <w:p w:rsidR="00700291" w:rsidRPr="009E5158" w:rsidRDefault="00700291" w:rsidP="00700291">
      <w:pPr>
        <w:pStyle w:val="Paragrafi"/>
        <w:ind w:firstLine="0"/>
        <w:rPr>
          <w:rFonts w:ascii="Garamond" w:hAnsi="Garamond"/>
          <w:sz w:val="24"/>
          <w:szCs w:val="24"/>
          <w:lang w:val="sq-AL"/>
        </w:rPr>
      </w:pPr>
    </w:p>
    <w:p w:rsidR="00700291" w:rsidRPr="009E5158" w:rsidRDefault="00700291" w:rsidP="00700291">
      <w:pPr>
        <w:pStyle w:val="Paragrafi"/>
        <w:rPr>
          <w:rFonts w:ascii="Garamond" w:hAnsi="Garamond"/>
          <w:sz w:val="24"/>
          <w:szCs w:val="24"/>
          <w:lang w:val="sq-AL"/>
        </w:rPr>
      </w:pPr>
      <w:r w:rsidRPr="009E5158">
        <w:rPr>
          <w:rFonts w:ascii="Garamond" w:hAnsi="Garamond"/>
          <w:sz w:val="24"/>
          <w:szCs w:val="24"/>
          <w:lang w:val="sq-AL"/>
        </w:rPr>
        <w:t>Objektivi 4. Përfundimi i regjistrimit fillestar të pronave</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7"/>
        <w:gridCol w:w="1983"/>
        <w:gridCol w:w="1427"/>
        <w:gridCol w:w="884"/>
        <w:gridCol w:w="1169"/>
        <w:gridCol w:w="1349"/>
        <w:gridCol w:w="2410"/>
      </w:tblGrid>
      <w:tr w:rsidR="00700291" w:rsidRPr="009E5158" w:rsidTr="00D6717F">
        <w:trPr>
          <w:jc w:val="center"/>
        </w:trPr>
        <w:tc>
          <w:tcPr>
            <w:tcW w:w="667" w:type="dxa"/>
            <w:shd w:val="clear" w:color="auto" w:fill="CCC0D9"/>
          </w:tcPr>
          <w:p w:rsidR="00700291" w:rsidRPr="009E5158" w:rsidRDefault="00700291" w:rsidP="00D6717F">
            <w:pPr>
              <w:pStyle w:val="Paragrafi"/>
              <w:ind w:firstLine="0"/>
              <w:jc w:val="center"/>
              <w:rPr>
                <w:rFonts w:ascii="Garamond" w:hAnsi="Garamond"/>
                <w:b/>
                <w:sz w:val="24"/>
                <w:szCs w:val="24"/>
                <w:lang w:val="sq-AL"/>
              </w:rPr>
            </w:pPr>
            <w:r w:rsidRPr="009E5158">
              <w:rPr>
                <w:rFonts w:ascii="Garamond" w:hAnsi="Garamond"/>
                <w:b/>
                <w:sz w:val="24"/>
                <w:szCs w:val="24"/>
                <w:lang w:val="sq-AL"/>
              </w:rPr>
              <w:t>Nr.</w:t>
            </w:r>
          </w:p>
        </w:tc>
        <w:tc>
          <w:tcPr>
            <w:tcW w:w="1983" w:type="dxa"/>
            <w:shd w:val="clear" w:color="auto" w:fill="CCC0D9"/>
          </w:tcPr>
          <w:p w:rsidR="00700291" w:rsidRPr="009E5158" w:rsidRDefault="00700291" w:rsidP="00D6717F">
            <w:pPr>
              <w:pStyle w:val="Paragrafi"/>
              <w:ind w:firstLine="0"/>
              <w:jc w:val="center"/>
              <w:rPr>
                <w:rFonts w:ascii="Garamond" w:hAnsi="Garamond"/>
                <w:b/>
                <w:sz w:val="24"/>
                <w:szCs w:val="24"/>
                <w:lang w:val="sq-AL"/>
              </w:rPr>
            </w:pPr>
            <w:r w:rsidRPr="009E5158">
              <w:rPr>
                <w:rFonts w:ascii="Garamond" w:hAnsi="Garamond"/>
                <w:b/>
                <w:sz w:val="24"/>
                <w:szCs w:val="24"/>
                <w:lang w:val="sq-AL"/>
              </w:rPr>
              <w:t>Masat/aktivitete</w:t>
            </w:r>
          </w:p>
        </w:tc>
        <w:tc>
          <w:tcPr>
            <w:tcW w:w="1427" w:type="dxa"/>
            <w:shd w:val="clear" w:color="auto" w:fill="CCC0D9"/>
          </w:tcPr>
          <w:p w:rsidR="00700291" w:rsidRPr="009E5158" w:rsidRDefault="00700291" w:rsidP="00D6717F">
            <w:pPr>
              <w:pStyle w:val="Paragrafi"/>
              <w:ind w:firstLine="0"/>
              <w:jc w:val="center"/>
              <w:rPr>
                <w:rFonts w:ascii="Garamond" w:hAnsi="Garamond"/>
                <w:b/>
                <w:sz w:val="24"/>
                <w:szCs w:val="24"/>
                <w:lang w:val="sq-AL"/>
              </w:rPr>
            </w:pPr>
            <w:r w:rsidRPr="009E5158">
              <w:rPr>
                <w:rFonts w:ascii="Garamond" w:hAnsi="Garamond"/>
                <w:b/>
                <w:sz w:val="24"/>
                <w:szCs w:val="24"/>
                <w:lang w:val="sq-AL"/>
              </w:rPr>
              <w:t>Institucioni përgjegjës</w:t>
            </w:r>
          </w:p>
        </w:tc>
        <w:tc>
          <w:tcPr>
            <w:tcW w:w="884" w:type="dxa"/>
            <w:shd w:val="clear" w:color="auto" w:fill="CCC0D9"/>
          </w:tcPr>
          <w:p w:rsidR="00700291" w:rsidRPr="009E5158" w:rsidRDefault="00700291" w:rsidP="00D6717F">
            <w:pPr>
              <w:pStyle w:val="Paragrafi"/>
              <w:ind w:firstLine="0"/>
              <w:jc w:val="center"/>
              <w:rPr>
                <w:rFonts w:ascii="Garamond" w:hAnsi="Garamond"/>
                <w:b/>
                <w:sz w:val="24"/>
                <w:szCs w:val="24"/>
                <w:lang w:val="sq-AL"/>
              </w:rPr>
            </w:pPr>
            <w:r w:rsidRPr="009E5158">
              <w:rPr>
                <w:rFonts w:ascii="Garamond" w:hAnsi="Garamond"/>
                <w:b/>
                <w:sz w:val="24"/>
                <w:szCs w:val="24"/>
                <w:lang w:val="sq-AL"/>
              </w:rPr>
              <w:t>Kostoja</w:t>
            </w:r>
          </w:p>
        </w:tc>
        <w:tc>
          <w:tcPr>
            <w:tcW w:w="1169" w:type="dxa"/>
            <w:shd w:val="clear" w:color="auto" w:fill="CCC0D9"/>
          </w:tcPr>
          <w:p w:rsidR="00700291" w:rsidRPr="009E5158" w:rsidRDefault="00700291" w:rsidP="00D6717F">
            <w:pPr>
              <w:pStyle w:val="Paragrafi"/>
              <w:ind w:firstLine="0"/>
              <w:jc w:val="center"/>
              <w:rPr>
                <w:rFonts w:ascii="Garamond" w:hAnsi="Garamond"/>
                <w:b/>
                <w:sz w:val="24"/>
                <w:szCs w:val="24"/>
                <w:lang w:val="sq-AL"/>
              </w:rPr>
            </w:pPr>
            <w:r w:rsidRPr="009E5158">
              <w:rPr>
                <w:rFonts w:ascii="Garamond" w:hAnsi="Garamond"/>
                <w:b/>
                <w:sz w:val="24"/>
                <w:szCs w:val="24"/>
                <w:lang w:val="sq-AL"/>
              </w:rPr>
              <w:t>Burimet</w:t>
            </w:r>
          </w:p>
        </w:tc>
        <w:tc>
          <w:tcPr>
            <w:tcW w:w="1349" w:type="dxa"/>
            <w:shd w:val="clear" w:color="auto" w:fill="CCC0D9"/>
          </w:tcPr>
          <w:p w:rsidR="00700291" w:rsidRPr="009E5158" w:rsidRDefault="00700291" w:rsidP="00D6717F">
            <w:pPr>
              <w:pStyle w:val="Paragrafi"/>
              <w:ind w:firstLine="0"/>
              <w:jc w:val="center"/>
              <w:rPr>
                <w:rFonts w:ascii="Garamond" w:hAnsi="Garamond"/>
                <w:b/>
                <w:sz w:val="24"/>
                <w:szCs w:val="24"/>
                <w:lang w:val="sq-AL"/>
              </w:rPr>
            </w:pPr>
            <w:r w:rsidRPr="009E5158">
              <w:rPr>
                <w:rFonts w:ascii="Garamond" w:hAnsi="Garamond"/>
                <w:b/>
                <w:sz w:val="24"/>
                <w:szCs w:val="24"/>
                <w:lang w:val="sq-AL"/>
              </w:rPr>
              <w:t>Afati</w:t>
            </w:r>
          </w:p>
        </w:tc>
        <w:tc>
          <w:tcPr>
            <w:tcW w:w="2410" w:type="dxa"/>
            <w:shd w:val="clear" w:color="auto" w:fill="CCC0D9"/>
          </w:tcPr>
          <w:p w:rsidR="00700291" w:rsidRPr="009E5158" w:rsidRDefault="00700291" w:rsidP="00D6717F">
            <w:pPr>
              <w:pStyle w:val="Paragrafi"/>
              <w:ind w:firstLine="0"/>
              <w:jc w:val="center"/>
              <w:rPr>
                <w:rFonts w:ascii="Garamond" w:hAnsi="Garamond"/>
                <w:b/>
                <w:sz w:val="24"/>
                <w:szCs w:val="24"/>
                <w:lang w:val="sq-AL"/>
              </w:rPr>
            </w:pPr>
            <w:r w:rsidRPr="009E5158">
              <w:rPr>
                <w:rFonts w:ascii="Garamond" w:hAnsi="Garamond"/>
                <w:b/>
                <w:sz w:val="24"/>
                <w:szCs w:val="24"/>
                <w:lang w:val="sq-AL"/>
              </w:rPr>
              <w:t>Komente</w:t>
            </w:r>
          </w:p>
        </w:tc>
      </w:tr>
      <w:tr w:rsidR="00700291" w:rsidRPr="009E5158" w:rsidTr="00D6717F">
        <w:trPr>
          <w:jc w:val="center"/>
        </w:trPr>
        <w:tc>
          <w:tcPr>
            <w:tcW w:w="667"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4.1</w:t>
            </w:r>
          </w:p>
        </w:tc>
        <w:tc>
          <w:tcPr>
            <w:tcW w:w="1983"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pacing w:val="2"/>
                <w:position w:val="4"/>
                <w:sz w:val="24"/>
                <w:szCs w:val="24"/>
                <w:lang w:val="sq-AL"/>
              </w:rPr>
              <w:t xml:space="preserve">Përfundimi i regjistrimit fillestar </w:t>
            </w:r>
          </w:p>
        </w:tc>
        <w:tc>
          <w:tcPr>
            <w:tcW w:w="1427"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ZQRPP</w:t>
            </w:r>
          </w:p>
        </w:tc>
        <w:tc>
          <w:tcPr>
            <w:tcW w:w="884"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pacing w:val="2"/>
                <w:position w:val="4"/>
                <w:sz w:val="24"/>
                <w:szCs w:val="24"/>
                <w:lang w:val="sq-AL"/>
              </w:rPr>
              <w:t>1,570,000,000.00 ALL</w:t>
            </w:r>
          </w:p>
        </w:tc>
        <w:tc>
          <w:tcPr>
            <w:tcW w:w="1169"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pacing w:val="2"/>
                <w:position w:val="4"/>
                <w:sz w:val="24"/>
                <w:szCs w:val="24"/>
                <w:lang w:val="sq-AL"/>
              </w:rPr>
              <w:t xml:space="preserve">Fondet e Bankës Botërore në kuadër të projektit </w:t>
            </w:r>
            <w:r w:rsidRPr="009E5158">
              <w:rPr>
                <w:rFonts w:ascii="Garamond" w:hAnsi="Garamond"/>
                <w:spacing w:val="2"/>
                <w:position w:val="4"/>
                <w:sz w:val="24"/>
                <w:szCs w:val="24"/>
                <w:lang w:val="sq-AL"/>
              </w:rPr>
              <w:lastRenderedPageBreak/>
              <w:t>LAMP</w:t>
            </w:r>
          </w:p>
        </w:tc>
        <w:tc>
          <w:tcPr>
            <w:tcW w:w="1349"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lastRenderedPageBreak/>
              <w:t>Fundi i viti 2016</w:t>
            </w:r>
          </w:p>
        </w:tc>
        <w:tc>
          <w:tcPr>
            <w:tcW w:w="2410" w:type="dxa"/>
            <w:shd w:val="clear" w:color="auto" w:fill="auto"/>
          </w:tcPr>
          <w:p w:rsidR="00700291" w:rsidRPr="009E5158" w:rsidRDefault="00700291" w:rsidP="00D6717F">
            <w:pPr>
              <w:pStyle w:val="Paragrafi"/>
              <w:ind w:firstLine="0"/>
              <w:rPr>
                <w:rFonts w:ascii="Garamond" w:hAnsi="Garamond"/>
                <w:sz w:val="24"/>
                <w:szCs w:val="24"/>
                <w:lang w:val="sq-AL"/>
              </w:rPr>
            </w:pPr>
          </w:p>
        </w:tc>
      </w:tr>
      <w:tr w:rsidR="00700291" w:rsidRPr="009E5158" w:rsidTr="00D6717F">
        <w:trPr>
          <w:jc w:val="center"/>
        </w:trPr>
        <w:tc>
          <w:tcPr>
            <w:tcW w:w="667"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4.2</w:t>
            </w:r>
          </w:p>
        </w:tc>
        <w:tc>
          <w:tcPr>
            <w:tcW w:w="1983"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pacing w:val="2"/>
                <w:position w:val="4"/>
                <w:sz w:val="24"/>
                <w:szCs w:val="24"/>
                <w:lang w:val="sq-AL"/>
              </w:rPr>
              <w:t>Procesi i përmirësimit dhe përditësimit të të dhënave digjitale të regjistrimit fillestar</w:t>
            </w:r>
          </w:p>
        </w:tc>
        <w:tc>
          <w:tcPr>
            <w:tcW w:w="1427"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ZQRPP</w:t>
            </w:r>
          </w:p>
        </w:tc>
        <w:tc>
          <w:tcPr>
            <w:tcW w:w="884"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c>
          <w:tcPr>
            <w:tcW w:w="1169"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pacing w:val="2"/>
                <w:position w:val="4"/>
                <w:sz w:val="24"/>
                <w:szCs w:val="24"/>
                <w:lang w:val="sq-AL"/>
              </w:rPr>
              <w:t>Banka Botërore, Bashkimi Europian në kuadër të projektit LADI, si dhe nga të ardhurat e ZRPP-së</w:t>
            </w:r>
          </w:p>
        </w:tc>
        <w:tc>
          <w:tcPr>
            <w:tcW w:w="1349"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2014-2018</w:t>
            </w:r>
          </w:p>
        </w:tc>
        <w:tc>
          <w:tcPr>
            <w:tcW w:w="2410" w:type="dxa"/>
            <w:shd w:val="clear" w:color="auto" w:fill="auto"/>
          </w:tcPr>
          <w:p w:rsidR="00700291" w:rsidRPr="009E5158" w:rsidRDefault="00700291" w:rsidP="00D6717F">
            <w:pPr>
              <w:pStyle w:val="Paragrafi"/>
              <w:ind w:firstLine="0"/>
              <w:rPr>
                <w:rFonts w:ascii="Garamond" w:hAnsi="Garamond"/>
                <w:sz w:val="24"/>
                <w:szCs w:val="24"/>
                <w:lang w:val="sq-AL"/>
              </w:rPr>
            </w:pPr>
          </w:p>
        </w:tc>
      </w:tr>
    </w:tbl>
    <w:p w:rsidR="00700291" w:rsidRPr="009E5158" w:rsidRDefault="00700291" w:rsidP="00700291">
      <w:pPr>
        <w:pStyle w:val="Paragrafi"/>
        <w:ind w:firstLine="0"/>
        <w:rPr>
          <w:rFonts w:ascii="Garamond" w:eastAsia="Calibri" w:hAnsi="Garamond"/>
          <w:sz w:val="24"/>
          <w:szCs w:val="24"/>
          <w:lang w:val="sq-AL"/>
        </w:rPr>
      </w:pPr>
    </w:p>
    <w:p w:rsidR="00700291" w:rsidRPr="009E5158" w:rsidRDefault="00700291" w:rsidP="00700291">
      <w:pPr>
        <w:pStyle w:val="Paragrafi"/>
        <w:ind w:firstLine="0"/>
        <w:rPr>
          <w:rFonts w:ascii="Garamond" w:hAnsi="Garamond"/>
          <w:sz w:val="24"/>
          <w:szCs w:val="24"/>
          <w:lang w:val="sq-AL"/>
        </w:rPr>
      </w:pPr>
      <w:r w:rsidRPr="009E5158">
        <w:rPr>
          <w:rFonts w:ascii="Garamond" w:hAnsi="Garamond"/>
          <w:sz w:val="24"/>
          <w:szCs w:val="24"/>
          <w:lang w:val="sq-AL"/>
        </w:rPr>
        <w:t>Objektivi 5. Rishikimi i formulës dhe formave të kompensimit</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7"/>
        <w:gridCol w:w="1983"/>
        <w:gridCol w:w="1427"/>
        <w:gridCol w:w="884"/>
        <w:gridCol w:w="1169"/>
        <w:gridCol w:w="1349"/>
        <w:gridCol w:w="2410"/>
      </w:tblGrid>
      <w:tr w:rsidR="00700291" w:rsidRPr="009E5158" w:rsidTr="00D6717F">
        <w:trPr>
          <w:jc w:val="center"/>
        </w:trPr>
        <w:tc>
          <w:tcPr>
            <w:tcW w:w="667" w:type="dxa"/>
            <w:shd w:val="clear" w:color="auto" w:fill="CCC0D9"/>
          </w:tcPr>
          <w:p w:rsidR="00700291" w:rsidRPr="009E5158" w:rsidRDefault="00700291" w:rsidP="00D6717F">
            <w:pPr>
              <w:pStyle w:val="Paragrafi"/>
              <w:ind w:firstLine="0"/>
              <w:jc w:val="center"/>
              <w:rPr>
                <w:rFonts w:ascii="Garamond" w:hAnsi="Garamond"/>
                <w:b/>
                <w:sz w:val="24"/>
                <w:szCs w:val="24"/>
                <w:lang w:val="sq-AL"/>
              </w:rPr>
            </w:pPr>
            <w:r w:rsidRPr="009E5158">
              <w:rPr>
                <w:rFonts w:ascii="Garamond" w:hAnsi="Garamond"/>
                <w:b/>
                <w:sz w:val="24"/>
                <w:szCs w:val="24"/>
                <w:lang w:val="sq-AL"/>
              </w:rPr>
              <w:t>Nr.</w:t>
            </w:r>
          </w:p>
        </w:tc>
        <w:tc>
          <w:tcPr>
            <w:tcW w:w="1983" w:type="dxa"/>
            <w:shd w:val="clear" w:color="auto" w:fill="CCC0D9"/>
          </w:tcPr>
          <w:p w:rsidR="00700291" w:rsidRPr="009E5158" w:rsidRDefault="00700291" w:rsidP="00D6717F">
            <w:pPr>
              <w:pStyle w:val="Paragrafi"/>
              <w:ind w:firstLine="0"/>
              <w:jc w:val="center"/>
              <w:rPr>
                <w:rFonts w:ascii="Garamond" w:hAnsi="Garamond"/>
                <w:b/>
                <w:sz w:val="24"/>
                <w:szCs w:val="24"/>
                <w:lang w:val="sq-AL"/>
              </w:rPr>
            </w:pPr>
            <w:r w:rsidRPr="009E5158">
              <w:rPr>
                <w:rFonts w:ascii="Garamond" w:hAnsi="Garamond"/>
                <w:b/>
                <w:sz w:val="24"/>
                <w:szCs w:val="24"/>
                <w:lang w:val="sq-AL"/>
              </w:rPr>
              <w:t>Masat/aktivitete</w:t>
            </w:r>
          </w:p>
        </w:tc>
        <w:tc>
          <w:tcPr>
            <w:tcW w:w="1427" w:type="dxa"/>
            <w:shd w:val="clear" w:color="auto" w:fill="CCC0D9"/>
          </w:tcPr>
          <w:p w:rsidR="00700291" w:rsidRPr="009E5158" w:rsidRDefault="00700291" w:rsidP="00D6717F">
            <w:pPr>
              <w:pStyle w:val="Paragrafi"/>
              <w:ind w:firstLine="0"/>
              <w:jc w:val="center"/>
              <w:rPr>
                <w:rFonts w:ascii="Garamond" w:hAnsi="Garamond"/>
                <w:b/>
                <w:sz w:val="24"/>
                <w:szCs w:val="24"/>
                <w:lang w:val="sq-AL"/>
              </w:rPr>
            </w:pPr>
            <w:r w:rsidRPr="009E5158">
              <w:rPr>
                <w:rFonts w:ascii="Garamond" w:hAnsi="Garamond"/>
                <w:b/>
                <w:sz w:val="24"/>
                <w:szCs w:val="24"/>
                <w:lang w:val="sq-AL"/>
              </w:rPr>
              <w:t>Institucioni përgjegjës</w:t>
            </w:r>
          </w:p>
        </w:tc>
        <w:tc>
          <w:tcPr>
            <w:tcW w:w="884" w:type="dxa"/>
            <w:shd w:val="clear" w:color="auto" w:fill="CCC0D9"/>
          </w:tcPr>
          <w:p w:rsidR="00700291" w:rsidRPr="009E5158" w:rsidRDefault="00700291" w:rsidP="00D6717F">
            <w:pPr>
              <w:pStyle w:val="Paragrafi"/>
              <w:ind w:firstLine="0"/>
              <w:jc w:val="center"/>
              <w:rPr>
                <w:rFonts w:ascii="Garamond" w:hAnsi="Garamond"/>
                <w:b/>
                <w:sz w:val="24"/>
                <w:szCs w:val="24"/>
                <w:lang w:val="sq-AL"/>
              </w:rPr>
            </w:pPr>
            <w:r w:rsidRPr="009E5158">
              <w:rPr>
                <w:rFonts w:ascii="Garamond" w:hAnsi="Garamond"/>
                <w:b/>
                <w:sz w:val="24"/>
                <w:szCs w:val="24"/>
                <w:lang w:val="sq-AL"/>
              </w:rPr>
              <w:t>Kostoja</w:t>
            </w:r>
          </w:p>
        </w:tc>
        <w:tc>
          <w:tcPr>
            <w:tcW w:w="1169" w:type="dxa"/>
            <w:shd w:val="clear" w:color="auto" w:fill="CCC0D9"/>
          </w:tcPr>
          <w:p w:rsidR="00700291" w:rsidRPr="009E5158" w:rsidRDefault="00700291" w:rsidP="00D6717F">
            <w:pPr>
              <w:pStyle w:val="Paragrafi"/>
              <w:ind w:firstLine="0"/>
              <w:jc w:val="center"/>
              <w:rPr>
                <w:rFonts w:ascii="Garamond" w:hAnsi="Garamond"/>
                <w:b/>
                <w:sz w:val="24"/>
                <w:szCs w:val="24"/>
                <w:lang w:val="sq-AL"/>
              </w:rPr>
            </w:pPr>
            <w:r w:rsidRPr="009E5158">
              <w:rPr>
                <w:rFonts w:ascii="Garamond" w:hAnsi="Garamond"/>
                <w:b/>
                <w:sz w:val="24"/>
                <w:szCs w:val="24"/>
                <w:lang w:val="sq-AL"/>
              </w:rPr>
              <w:t>Burimet</w:t>
            </w:r>
          </w:p>
        </w:tc>
        <w:tc>
          <w:tcPr>
            <w:tcW w:w="1349" w:type="dxa"/>
            <w:shd w:val="clear" w:color="auto" w:fill="CCC0D9"/>
          </w:tcPr>
          <w:p w:rsidR="00700291" w:rsidRPr="009E5158" w:rsidRDefault="00700291" w:rsidP="00D6717F">
            <w:pPr>
              <w:pStyle w:val="Paragrafi"/>
              <w:ind w:firstLine="0"/>
              <w:jc w:val="center"/>
              <w:rPr>
                <w:rFonts w:ascii="Garamond" w:hAnsi="Garamond"/>
                <w:b/>
                <w:sz w:val="24"/>
                <w:szCs w:val="24"/>
                <w:lang w:val="sq-AL"/>
              </w:rPr>
            </w:pPr>
            <w:r w:rsidRPr="009E5158">
              <w:rPr>
                <w:rFonts w:ascii="Garamond" w:hAnsi="Garamond"/>
                <w:b/>
                <w:sz w:val="24"/>
                <w:szCs w:val="24"/>
                <w:lang w:val="sq-AL"/>
              </w:rPr>
              <w:t>Afati</w:t>
            </w:r>
          </w:p>
        </w:tc>
        <w:tc>
          <w:tcPr>
            <w:tcW w:w="2410" w:type="dxa"/>
            <w:shd w:val="clear" w:color="auto" w:fill="CCC0D9"/>
          </w:tcPr>
          <w:p w:rsidR="00700291" w:rsidRPr="009E5158" w:rsidRDefault="00700291" w:rsidP="00D6717F">
            <w:pPr>
              <w:pStyle w:val="Paragrafi"/>
              <w:ind w:firstLine="0"/>
              <w:jc w:val="center"/>
              <w:rPr>
                <w:rFonts w:ascii="Garamond" w:hAnsi="Garamond"/>
                <w:b/>
                <w:sz w:val="24"/>
                <w:szCs w:val="24"/>
                <w:lang w:val="sq-AL"/>
              </w:rPr>
            </w:pPr>
            <w:r w:rsidRPr="009E5158">
              <w:rPr>
                <w:rFonts w:ascii="Garamond" w:hAnsi="Garamond"/>
                <w:b/>
                <w:sz w:val="24"/>
                <w:szCs w:val="24"/>
                <w:lang w:val="sq-AL"/>
              </w:rPr>
              <w:t>Komente</w:t>
            </w:r>
          </w:p>
        </w:tc>
      </w:tr>
      <w:tr w:rsidR="00700291" w:rsidRPr="009E5158" w:rsidTr="00D6717F">
        <w:trPr>
          <w:jc w:val="center"/>
        </w:trPr>
        <w:tc>
          <w:tcPr>
            <w:tcW w:w="667" w:type="dxa"/>
            <w:shd w:val="clear" w:color="auto" w:fill="auto"/>
          </w:tcPr>
          <w:p w:rsidR="00700291" w:rsidRPr="009E5158" w:rsidRDefault="00700291" w:rsidP="00D6717F">
            <w:pPr>
              <w:pStyle w:val="Paragrafi"/>
              <w:ind w:firstLine="0"/>
              <w:rPr>
                <w:rFonts w:ascii="Garamond" w:hAnsi="Garamond"/>
                <w:sz w:val="24"/>
                <w:szCs w:val="24"/>
                <w:lang w:val="sq-AL"/>
              </w:rPr>
            </w:pPr>
            <w:r w:rsidRPr="009E5158">
              <w:rPr>
                <w:rFonts w:ascii="Garamond" w:hAnsi="Garamond"/>
                <w:sz w:val="24"/>
                <w:szCs w:val="24"/>
                <w:lang w:val="sq-AL"/>
              </w:rPr>
              <w:t>5.1</w:t>
            </w:r>
          </w:p>
        </w:tc>
        <w:tc>
          <w:tcPr>
            <w:tcW w:w="1983"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Sigurimi i një formule realiste kompensimi</w:t>
            </w:r>
          </w:p>
        </w:tc>
        <w:tc>
          <w:tcPr>
            <w:tcW w:w="1427"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AKKP/</w:t>
            </w:r>
          </w:p>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Ministria e Drejtësisë/</w:t>
            </w:r>
          </w:p>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Ministria e Financave/</w:t>
            </w:r>
          </w:p>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Ministria e Financave/</w:t>
            </w:r>
          </w:p>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Ministria e Bujqësisë/</w:t>
            </w:r>
          </w:p>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 xml:space="preserve">Ministria e Mjedisit </w:t>
            </w:r>
          </w:p>
        </w:tc>
        <w:tc>
          <w:tcPr>
            <w:tcW w:w="884"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Për t’u përcaktuar në fund të procesit</w:t>
            </w:r>
          </w:p>
        </w:tc>
        <w:tc>
          <w:tcPr>
            <w:tcW w:w="1169" w:type="dxa"/>
            <w:shd w:val="clear" w:color="auto" w:fill="auto"/>
          </w:tcPr>
          <w:p w:rsidR="00700291" w:rsidRPr="009E5158" w:rsidRDefault="00700291" w:rsidP="00D6717F">
            <w:pPr>
              <w:pStyle w:val="Paragrafi"/>
              <w:ind w:firstLine="0"/>
              <w:jc w:val="left"/>
              <w:rPr>
                <w:rFonts w:ascii="Garamond" w:hAnsi="Garamond"/>
                <w:sz w:val="24"/>
                <w:szCs w:val="24"/>
                <w:lang w:val="sq-AL"/>
              </w:rPr>
            </w:pPr>
          </w:p>
        </w:tc>
        <w:tc>
          <w:tcPr>
            <w:tcW w:w="1349"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Mbas realizimit të objektivave dhe masave të mësipërme</w:t>
            </w:r>
          </w:p>
        </w:tc>
        <w:tc>
          <w:tcPr>
            <w:tcW w:w="2410" w:type="dxa"/>
            <w:shd w:val="clear" w:color="auto" w:fill="auto"/>
          </w:tcPr>
          <w:p w:rsidR="00700291" w:rsidRPr="009E5158" w:rsidRDefault="00700291" w:rsidP="00D6717F">
            <w:pPr>
              <w:pStyle w:val="Paragrafi"/>
              <w:ind w:firstLine="0"/>
              <w:jc w:val="left"/>
              <w:rPr>
                <w:rFonts w:ascii="Garamond" w:hAnsi="Garamond"/>
                <w:sz w:val="24"/>
                <w:szCs w:val="24"/>
                <w:lang w:val="sq-AL"/>
              </w:rPr>
            </w:pPr>
            <w:r w:rsidRPr="009E5158">
              <w:rPr>
                <w:rFonts w:ascii="Garamond" w:hAnsi="Garamond"/>
                <w:sz w:val="24"/>
                <w:szCs w:val="24"/>
                <w:lang w:val="sq-AL"/>
              </w:rPr>
              <w:t>Realizimi i këtij objektivi mund të bëhet vetëm pasi është përllogaritur fatura e kompensimit nga njëra anë dhe inventarizimi i aseteve shtetërore nga ana tjetër</w:t>
            </w:r>
          </w:p>
        </w:tc>
      </w:tr>
    </w:tbl>
    <w:p w:rsidR="00700291" w:rsidRPr="009E5158" w:rsidRDefault="00700291" w:rsidP="00700291">
      <w:pPr>
        <w:pStyle w:val="Paragrafi"/>
        <w:rPr>
          <w:rFonts w:ascii="Garamond" w:hAnsi="Garamond"/>
          <w:sz w:val="24"/>
          <w:szCs w:val="24"/>
          <w:lang w:val="sq-AL"/>
        </w:rPr>
      </w:pPr>
    </w:p>
    <w:p w:rsidR="00700291" w:rsidRPr="009E5158" w:rsidRDefault="00700291" w:rsidP="00700291">
      <w:pPr>
        <w:pStyle w:val="Akti"/>
        <w:keepNext w:val="0"/>
        <w:rPr>
          <w:rFonts w:ascii="Garamond" w:hAnsi="Garamond"/>
          <w:sz w:val="24"/>
          <w:szCs w:val="24"/>
          <w:lang w:val="sq-AL"/>
        </w:rPr>
      </w:pPr>
    </w:p>
    <w:p w:rsidR="00700291" w:rsidRPr="009E5158" w:rsidRDefault="00700291" w:rsidP="00700291">
      <w:pPr>
        <w:pStyle w:val="Akti"/>
        <w:keepNext w:val="0"/>
        <w:rPr>
          <w:rFonts w:ascii="Garamond" w:hAnsi="Garamond"/>
          <w:sz w:val="24"/>
          <w:szCs w:val="24"/>
          <w:lang w:val="sq-AL"/>
        </w:rPr>
        <w:sectPr w:rsidR="00700291" w:rsidRPr="009E5158" w:rsidSect="009E5158">
          <w:pgSz w:w="11907" w:h="16840" w:code="9"/>
          <w:pgMar w:top="1418" w:right="1418" w:bottom="1418" w:left="1418" w:header="1304" w:footer="1134" w:gutter="0"/>
          <w:pgNumType w:start="2373"/>
          <w:cols w:space="454"/>
          <w:docGrid w:linePitch="360"/>
        </w:sectPr>
      </w:pPr>
    </w:p>
    <w:p w:rsidR="00700291" w:rsidRPr="009E5158" w:rsidRDefault="00700291" w:rsidP="00700291">
      <w:pPr>
        <w:pStyle w:val="Akti"/>
        <w:keepNext w:val="0"/>
        <w:rPr>
          <w:rFonts w:ascii="Garamond" w:hAnsi="Garamond"/>
          <w:sz w:val="24"/>
          <w:szCs w:val="24"/>
          <w:lang w:val="sq-AL"/>
        </w:rPr>
      </w:pPr>
    </w:p>
    <w:p w:rsidR="00700291" w:rsidRPr="009E5158" w:rsidRDefault="00700291" w:rsidP="00700291">
      <w:pPr>
        <w:pStyle w:val="Akti"/>
        <w:keepNext w:val="0"/>
        <w:rPr>
          <w:rFonts w:ascii="Garamond" w:hAnsi="Garamond"/>
          <w:sz w:val="24"/>
          <w:szCs w:val="24"/>
          <w:lang w:val="sq-AL"/>
        </w:rPr>
      </w:pPr>
    </w:p>
    <w:p w:rsidR="00F45C76" w:rsidRPr="009E5158" w:rsidRDefault="00F45C76">
      <w:pPr>
        <w:rPr>
          <w:rFonts w:ascii="Garamond" w:hAnsi="Garamond"/>
          <w:sz w:val="24"/>
          <w:szCs w:val="24"/>
        </w:rPr>
      </w:pPr>
      <w:bookmarkStart w:id="0" w:name="_GoBack"/>
      <w:bookmarkEnd w:id="0"/>
    </w:p>
    <w:sectPr w:rsidR="00F45C76" w:rsidRPr="009E5158" w:rsidSect="009E5158">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7DA3" w:rsidRDefault="00FB7DA3" w:rsidP="00700291">
      <w:pPr>
        <w:spacing w:after="0" w:line="240" w:lineRule="auto"/>
      </w:pPr>
      <w:r>
        <w:separator/>
      </w:r>
    </w:p>
  </w:endnote>
  <w:endnote w:type="continuationSeparator" w:id="0">
    <w:p w:rsidR="00FB7DA3" w:rsidRDefault="00FB7DA3" w:rsidP="00700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0291" w:rsidRPr="007508BA" w:rsidRDefault="00700291" w:rsidP="00685164">
    <w:pPr>
      <w:spacing w:after="0" w:line="240" w:lineRule="auto"/>
      <w:rPr>
        <w:rFonts w:ascii="CG Times" w:hAnsi="CG Times"/>
        <w:sz w:val="21"/>
        <w:szCs w:val="21"/>
      </w:rPr>
    </w:pPr>
    <w:r w:rsidRPr="007508BA">
      <w:rPr>
        <w:rFonts w:ascii="CG Times" w:hAnsi="CG Times"/>
        <w:sz w:val="21"/>
        <w:szCs w:val="21"/>
      </w:rPr>
      <w:fldChar w:fldCharType="begin"/>
    </w:r>
    <w:r w:rsidRPr="007508BA">
      <w:rPr>
        <w:rFonts w:ascii="CG Times" w:hAnsi="CG Times"/>
        <w:sz w:val="21"/>
        <w:szCs w:val="21"/>
      </w:rPr>
      <w:instrText xml:space="preserve"> PAGE   \* MERGEFORMAT </w:instrText>
    </w:r>
    <w:r w:rsidRPr="007508BA">
      <w:rPr>
        <w:rFonts w:ascii="CG Times" w:hAnsi="CG Times"/>
        <w:sz w:val="21"/>
        <w:szCs w:val="21"/>
      </w:rPr>
      <w:fldChar w:fldCharType="separate"/>
    </w:r>
    <w:r>
      <w:rPr>
        <w:rFonts w:ascii="CG Times" w:hAnsi="CG Times"/>
        <w:noProof/>
        <w:sz w:val="21"/>
        <w:szCs w:val="21"/>
      </w:rPr>
      <w:t>2376</w:t>
    </w:r>
    <w:r w:rsidRPr="007508BA">
      <w:rPr>
        <w:rFonts w:ascii="CG Times" w:hAnsi="CG Times"/>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7DA3" w:rsidRDefault="00FB7DA3" w:rsidP="00700291">
      <w:pPr>
        <w:spacing w:after="0" w:line="240" w:lineRule="auto"/>
      </w:pPr>
      <w:r>
        <w:separator/>
      </w:r>
    </w:p>
  </w:footnote>
  <w:footnote w:type="continuationSeparator" w:id="0">
    <w:p w:rsidR="00FB7DA3" w:rsidRDefault="00FB7DA3" w:rsidP="00700291">
      <w:pPr>
        <w:spacing w:after="0" w:line="240" w:lineRule="auto"/>
      </w:pPr>
      <w:r>
        <w:continuationSeparator/>
      </w:r>
    </w:p>
  </w:footnote>
  <w:footnote w:id="1">
    <w:p w:rsidR="00700291" w:rsidRPr="00536FBE" w:rsidRDefault="00700291" w:rsidP="00700291">
      <w:pPr>
        <w:pStyle w:val="FootnoteText"/>
        <w:ind w:firstLine="0"/>
        <w:rPr>
          <w:sz w:val="16"/>
          <w:szCs w:val="16"/>
        </w:rPr>
      </w:pPr>
      <w:r w:rsidRPr="00536FBE">
        <w:rPr>
          <w:rStyle w:val="FootnoteReference"/>
          <w:sz w:val="16"/>
          <w:szCs w:val="16"/>
        </w:rPr>
        <w:footnoteRef/>
      </w:r>
      <w:r w:rsidRPr="00536FBE">
        <w:rPr>
          <w:sz w:val="16"/>
          <w:szCs w:val="16"/>
        </w:rPr>
        <w:t xml:space="preserve"> Ankimet nr. 604/07, 43628/07, 46684/07 dhe 34770/09, vendimi 31.7.2012, Final me 17.12.2012</w:t>
      </w:r>
    </w:p>
  </w:footnote>
  <w:footnote w:id="2">
    <w:p w:rsidR="00700291" w:rsidRPr="00536FBE" w:rsidRDefault="00700291" w:rsidP="00700291">
      <w:pPr>
        <w:pStyle w:val="FootnoteText"/>
        <w:tabs>
          <w:tab w:val="left" w:pos="0"/>
        </w:tabs>
        <w:ind w:firstLine="0"/>
        <w:rPr>
          <w:sz w:val="16"/>
          <w:szCs w:val="16"/>
        </w:rPr>
      </w:pPr>
      <w:r w:rsidRPr="00536FBE">
        <w:rPr>
          <w:rStyle w:val="FootnoteReference"/>
          <w:sz w:val="16"/>
          <w:szCs w:val="16"/>
        </w:rPr>
        <w:footnoteRef/>
      </w:r>
      <w:r w:rsidRPr="00536FBE">
        <w:rPr>
          <w:sz w:val="16"/>
          <w:szCs w:val="16"/>
        </w:rPr>
        <w:t xml:space="preserve"> Miratimi </w:t>
      </w:r>
      <w:r w:rsidRPr="00536FBE">
        <w:rPr>
          <w:sz w:val="16"/>
          <w:szCs w:val="16"/>
        </w:rPr>
        <w:t xml:space="preserve">i </w:t>
      </w:r>
      <w:r w:rsidRPr="00536FBE">
        <w:rPr>
          <w:bCs/>
          <w:sz w:val="16"/>
          <w:szCs w:val="16"/>
        </w:rPr>
        <w:t>ligji nr. 72/2012 “Mbi organizimin dhe funksionimin e infrastrukturës për informacionin gjeospaciale në Republikën e Shqipërisë” p</w:t>
      </w:r>
      <w:r w:rsidRPr="00536FBE">
        <w:rPr>
          <w:sz w:val="16"/>
          <w:szCs w:val="16"/>
        </w:rPr>
        <w:t>ër krijimin e Agjencisë për të dhënat gjeohapërsinore,</w:t>
      </w:r>
    </w:p>
    <w:p w:rsidR="00700291" w:rsidRPr="00536FBE" w:rsidRDefault="00700291" w:rsidP="00700291">
      <w:pPr>
        <w:pStyle w:val="FootnoteText"/>
        <w:tabs>
          <w:tab w:val="left" w:pos="0"/>
        </w:tabs>
        <w:ind w:firstLine="0"/>
        <w:rPr>
          <w:sz w:val="16"/>
          <w:szCs w:val="16"/>
        </w:rPr>
      </w:pPr>
      <w:r w:rsidRPr="00536FBE">
        <w:rPr>
          <w:sz w:val="16"/>
          <w:szCs w:val="16"/>
        </w:rPr>
        <w:t>Miratimi i VKM nr.</w:t>
      </w:r>
      <w:r>
        <w:rPr>
          <w:sz w:val="16"/>
          <w:szCs w:val="16"/>
        </w:rPr>
        <w:t xml:space="preserve"> 147, datë 20.</w:t>
      </w:r>
      <w:r w:rsidRPr="00536FBE">
        <w:rPr>
          <w:sz w:val="16"/>
          <w:szCs w:val="16"/>
        </w:rPr>
        <w:t>2.2013 i Rregullores “Për organizimin dhe funksionimin e Autoritetit Shtetëror për Informacionin Gjeohapësinor”</w:t>
      </w:r>
    </w:p>
    <w:p w:rsidR="00700291" w:rsidRPr="00536FBE" w:rsidRDefault="00700291" w:rsidP="00700291">
      <w:pPr>
        <w:pStyle w:val="FootnoteText"/>
        <w:tabs>
          <w:tab w:val="left" w:pos="0"/>
        </w:tabs>
        <w:ind w:firstLine="0"/>
        <w:rPr>
          <w:sz w:val="16"/>
          <w:szCs w:val="16"/>
        </w:rPr>
      </w:pPr>
      <w:r w:rsidRPr="00536FBE">
        <w:rPr>
          <w:sz w:val="16"/>
          <w:szCs w:val="16"/>
        </w:rPr>
        <w:t>Miratimi i VKM nr.</w:t>
      </w:r>
      <w:r>
        <w:rPr>
          <w:sz w:val="16"/>
          <w:szCs w:val="16"/>
        </w:rPr>
        <w:t xml:space="preserve"> 413, datë 15.</w:t>
      </w:r>
      <w:r w:rsidRPr="00536FBE">
        <w:rPr>
          <w:sz w:val="16"/>
          <w:szCs w:val="16"/>
        </w:rPr>
        <w:t>5.2013 “Për rialokimin e numrit të punonjësve dhe të fondeve buxhetore për vitin 2013, ndërmjet Institutit të Gjeografisë ushtarake dhe Autoritetit Shtetëror për Informacionin Gjeohapësinor”</w:t>
      </w:r>
    </w:p>
  </w:footnote>
  <w:footnote w:id="3">
    <w:p w:rsidR="00700291" w:rsidRPr="00536FBE" w:rsidRDefault="00700291" w:rsidP="00700291">
      <w:pPr>
        <w:pStyle w:val="FootnoteText"/>
        <w:ind w:firstLine="0"/>
        <w:rPr>
          <w:sz w:val="16"/>
          <w:szCs w:val="16"/>
        </w:rPr>
      </w:pPr>
      <w:r w:rsidRPr="00536FBE">
        <w:rPr>
          <w:rStyle w:val="FootnoteReference"/>
          <w:sz w:val="16"/>
          <w:szCs w:val="16"/>
        </w:rPr>
        <w:footnoteRef/>
      </w:r>
      <w:r w:rsidRPr="00536FBE">
        <w:rPr>
          <w:sz w:val="16"/>
          <w:szCs w:val="16"/>
        </w:rPr>
        <w:t xml:space="preserve"> Miratimi </w:t>
      </w:r>
      <w:r w:rsidRPr="00536FBE">
        <w:rPr>
          <w:sz w:val="16"/>
          <w:szCs w:val="16"/>
        </w:rPr>
        <w:t>i vendimit nr. 187, datë 6.</w:t>
      </w:r>
      <w:r>
        <w:rPr>
          <w:sz w:val="16"/>
          <w:szCs w:val="16"/>
        </w:rPr>
        <w:t>3.2013</w:t>
      </w:r>
      <w:r w:rsidRPr="00536FBE">
        <w:rPr>
          <w:sz w:val="16"/>
          <w:szCs w:val="16"/>
        </w:rPr>
        <w:t xml:space="preserve"> “Për miratimin e vlerës së pronës për secilin qark të Republikës së Shqipërisë</w:t>
      </w:r>
    </w:p>
  </w:footnote>
  <w:footnote w:id="4">
    <w:p w:rsidR="00700291" w:rsidRPr="00536FBE" w:rsidRDefault="00700291" w:rsidP="00700291">
      <w:pPr>
        <w:pStyle w:val="FootnoteText"/>
        <w:ind w:firstLine="0"/>
        <w:rPr>
          <w:sz w:val="16"/>
          <w:szCs w:val="16"/>
        </w:rPr>
      </w:pPr>
      <w:r w:rsidRPr="00536FBE">
        <w:rPr>
          <w:rStyle w:val="FootnoteReference"/>
          <w:sz w:val="16"/>
          <w:szCs w:val="16"/>
        </w:rPr>
        <w:footnoteRef/>
      </w:r>
      <w:r w:rsidRPr="00536FBE">
        <w:rPr>
          <w:sz w:val="16"/>
          <w:szCs w:val="16"/>
        </w:rPr>
        <w:t xml:space="preserve"> Urdhri </w:t>
      </w:r>
      <w:r w:rsidRPr="00536FBE">
        <w:rPr>
          <w:sz w:val="16"/>
          <w:szCs w:val="16"/>
        </w:rPr>
        <w:t>i Kryeministrit nr. 204, datë 1. 11. 2013, “Mbi strukturën dhe organigramën e Kryeministrisë”</w:t>
      </w:r>
    </w:p>
  </w:footnote>
  <w:footnote w:id="5">
    <w:p w:rsidR="00700291" w:rsidRPr="00536FBE" w:rsidRDefault="00700291" w:rsidP="00700291">
      <w:pPr>
        <w:pStyle w:val="FootnoteText"/>
        <w:ind w:firstLine="0"/>
        <w:rPr>
          <w:sz w:val="16"/>
          <w:szCs w:val="16"/>
        </w:rPr>
      </w:pPr>
      <w:r w:rsidRPr="00536FBE">
        <w:rPr>
          <w:rStyle w:val="FootnoteReference"/>
          <w:sz w:val="16"/>
          <w:szCs w:val="16"/>
        </w:rPr>
        <w:footnoteRef/>
      </w:r>
      <w:r w:rsidRPr="00536FBE">
        <w:rPr>
          <w:sz w:val="16"/>
          <w:szCs w:val="16"/>
        </w:rPr>
        <w:t xml:space="preserve"> Neni </w:t>
      </w:r>
      <w:r w:rsidRPr="00536FBE">
        <w:rPr>
          <w:sz w:val="16"/>
          <w:szCs w:val="16"/>
        </w:rPr>
        <w:t xml:space="preserve">24 i ligjit nr. 9235 i datës 29 korrik 2004, “Mbi kthimin dhe kompensimin e pronave” parashikon se procesi i njohjes, kthimit dhe kompensimit të pronave të paluajtshme do të përfundojë më 30 prill 2014, përveç pagesës së kompensimit që do të kryhet në vitin 2015 (data e saktë nuk parashikohet në ligj). Kjo do të thotë se mandati i AKKP-së do të përfundojë në datën 1 maj 2014. </w:t>
      </w:r>
    </w:p>
  </w:footnote>
  <w:footnote w:id="6">
    <w:p w:rsidR="00700291" w:rsidRPr="00536FBE" w:rsidRDefault="00700291" w:rsidP="00700291">
      <w:pPr>
        <w:pStyle w:val="FootnoteText"/>
        <w:ind w:firstLine="0"/>
        <w:rPr>
          <w:sz w:val="16"/>
          <w:szCs w:val="16"/>
        </w:rPr>
      </w:pPr>
      <w:r w:rsidRPr="00536FBE">
        <w:rPr>
          <w:rStyle w:val="FootnoteReference"/>
          <w:sz w:val="16"/>
          <w:szCs w:val="16"/>
        </w:rPr>
        <w:footnoteRef/>
      </w:r>
      <w:r w:rsidRPr="00536FBE">
        <w:rPr>
          <w:sz w:val="16"/>
          <w:szCs w:val="16"/>
        </w:rPr>
        <w:t xml:space="preserve"> Ligjit </w:t>
      </w:r>
      <w:r w:rsidRPr="00536FBE">
        <w:rPr>
          <w:sz w:val="16"/>
          <w:szCs w:val="16"/>
        </w:rPr>
        <w:t>nr. 9235, datë 29.7.2004, “Për kthimin dhe kompensimin e pronës”, i ndryshuar</w:t>
      </w:r>
    </w:p>
  </w:footnote>
  <w:footnote w:id="7">
    <w:p w:rsidR="00700291" w:rsidRPr="00536FBE" w:rsidRDefault="00700291" w:rsidP="00700291">
      <w:pPr>
        <w:pStyle w:val="FootnoteText"/>
        <w:ind w:firstLine="0"/>
        <w:rPr>
          <w:sz w:val="16"/>
          <w:szCs w:val="16"/>
        </w:rPr>
      </w:pPr>
      <w:r w:rsidRPr="00536FBE">
        <w:rPr>
          <w:rStyle w:val="FootnoteReference"/>
          <w:sz w:val="16"/>
          <w:szCs w:val="16"/>
        </w:rPr>
        <w:footnoteRef/>
      </w:r>
      <w:r w:rsidRPr="00536FBE">
        <w:rPr>
          <w:sz w:val="16"/>
          <w:szCs w:val="16"/>
        </w:rPr>
        <w:t xml:space="preserve"> Rregullohet </w:t>
      </w:r>
      <w:r w:rsidRPr="00536FBE">
        <w:rPr>
          <w:sz w:val="16"/>
          <w:szCs w:val="16"/>
        </w:rPr>
        <w:t>nga ligji 9482, datё 3.4.2006, “Pёr legalizimin, urbanizimin dhe integrimin e ndërtimeve pa leje”, i ndryshuar</w:t>
      </w:r>
    </w:p>
  </w:footnote>
  <w:footnote w:id="8">
    <w:p w:rsidR="00700291" w:rsidRPr="00536FBE" w:rsidRDefault="00700291" w:rsidP="00700291">
      <w:pPr>
        <w:pStyle w:val="FootnoteText"/>
        <w:ind w:firstLine="0"/>
        <w:rPr>
          <w:sz w:val="16"/>
          <w:szCs w:val="16"/>
        </w:rPr>
      </w:pPr>
      <w:r w:rsidRPr="00536FBE">
        <w:rPr>
          <w:rStyle w:val="FootnoteReference"/>
          <w:sz w:val="16"/>
          <w:szCs w:val="16"/>
        </w:rPr>
        <w:footnoteRef/>
      </w:r>
      <w:r w:rsidRPr="00536FBE">
        <w:rPr>
          <w:sz w:val="16"/>
          <w:szCs w:val="16"/>
        </w:rPr>
        <w:t xml:space="preserve"> Ligj </w:t>
      </w:r>
      <w:r w:rsidRPr="00536FBE">
        <w:rPr>
          <w:sz w:val="16"/>
          <w:szCs w:val="16"/>
        </w:rPr>
        <w:t>nr. 33/2012, “Për regjistrimin e pasurive të paluajtshme”</w:t>
      </w:r>
    </w:p>
  </w:footnote>
  <w:footnote w:id="9">
    <w:p w:rsidR="00700291" w:rsidRPr="00536FBE" w:rsidRDefault="00700291" w:rsidP="00700291">
      <w:pPr>
        <w:pStyle w:val="FootnoteText"/>
        <w:ind w:firstLine="0"/>
        <w:rPr>
          <w:sz w:val="16"/>
          <w:szCs w:val="16"/>
        </w:rPr>
      </w:pPr>
      <w:r w:rsidRPr="00536FBE">
        <w:rPr>
          <w:rStyle w:val="FootnoteReference"/>
          <w:sz w:val="16"/>
          <w:szCs w:val="16"/>
        </w:rPr>
        <w:footnoteRef/>
      </w:r>
      <w:r w:rsidRPr="00536FBE">
        <w:rPr>
          <w:sz w:val="16"/>
          <w:szCs w:val="16"/>
        </w:rPr>
        <w:t xml:space="preserve"> Ligj </w:t>
      </w:r>
      <w:r w:rsidRPr="00536FBE">
        <w:rPr>
          <w:sz w:val="16"/>
          <w:szCs w:val="16"/>
        </w:rPr>
        <w:t>nr. 8743, datë 22.2.2001.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0291" w:rsidRDefault="00700291" w:rsidP="00685164">
    <w:pPr>
      <w:spacing w:after="0" w:line="240" w:lineRule="auto"/>
      <w:rPr>
        <w:rFonts w:ascii="CG Times" w:hAnsi="CG Times"/>
        <w:sz w:val="20"/>
        <w:szCs w:val="20"/>
      </w:rPr>
    </w:pPr>
    <w:proofErr w:type="spellStart"/>
    <w:r>
      <w:rPr>
        <w:rFonts w:ascii="CG Times" w:hAnsi="CG Times"/>
        <w:sz w:val="20"/>
        <w:szCs w:val="20"/>
      </w:rPr>
      <w:t>Fletore</w:t>
    </w:r>
    <w:proofErr w:type="spellEnd"/>
    <w:r>
      <w:rPr>
        <w:rFonts w:ascii="CG Times" w:hAnsi="CG Times"/>
        <w:sz w:val="20"/>
        <w:szCs w:val="20"/>
      </w:rPr>
      <w:t xml:space="preserve"> </w:t>
    </w:r>
    <w:proofErr w:type="spellStart"/>
    <w:r>
      <w:rPr>
        <w:rFonts w:ascii="CG Times" w:hAnsi="CG Times"/>
        <w:sz w:val="20"/>
        <w:szCs w:val="20"/>
      </w:rPr>
      <w:t>Zyrtare</w:t>
    </w:r>
    <w:proofErr w:type="spellEnd"/>
    <w:r>
      <w:rPr>
        <w:rFonts w:ascii="CG Times" w:hAnsi="CG Times"/>
        <w:sz w:val="20"/>
        <w:szCs w:val="20"/>
      </w:rPr>
      <w:t xml:space="preserve"> nr.62, </w:t>
    </w:r>
    <w:proofErr w:type="spellStart"/>
    <w:r>
      <w:rPr>
        <w:rFonts w:ascii="CG Times" w:hAnsi="CG Times"/>
        <w:sz w:val="20"/>
        <w:szCs w:val="20"/>
      </w:rPr>
      <w:t>datë</w:t>
    </w:r>
    <w:proofErr w:type="spellEnd"/>
    <w:r>
      <w:rPr>
        <w:rFonts w:ascii="CG Times" w:hAnsi="CG Times"/>
        <w:sz w:val="20"/>
        <w:szCs w:val="20"/>
      </w:rPr>
      <w:t xml:space="preserve"> 5 </w:t>
    </w:r>
    <w:proofErr w:type="spellStart"/>
    <w:r>
      <w:rPr>
        <w:rFonts w:ascii="CG Times" w:hAnsi="CG Times"/>
        <w:sz w:val="20"/>
        <w:szCs w:val="20"/>
      </w:rPr>
      <w:t>maj</w:t>
    </w:r>
    <w:proofErr w:type="spellEnd"/>
    <w:r>
      <w:rPr>
        <w:rFonts w:ascii="CG Times" w:hAnsi="CG Times"/>
        <w:sz w:val="20"/>
        <w:szCs w:val="20"/>
      </w:rPr>
      <w:t xml:space="preserve"> 2014</w:t>
    </w:r>
  </w:p>
  <w:p w:rsidR="00700291" w:rsidRPr="00045422" w:rsidRDefault="00700291" w:rsidP="00685164">
    <w:pPr>
      <w:pBdr>
        <w:top w:val="single" w:sz="4" w:space="1" w:color="auto"/>
      </w:pBdr>
      <w:spacing w:after="0" w:line="240" w:lineRule="auto"/>
      <w:rPr>
        <w:rFonts w:ascii="CG Times" w:hAnsi="CG Times"/>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0291" w:rsidRDefault="00700291" w:rsidP="00685164">
    <w:pPr>
      <w:spacing w:after="0" w:line="240" w:lineRule="auto"/>
      <w:jc w:val="right"/>
      <w:rPr>
        <w:rFonts w:ascii="CG Times" w:hAnsi="CG Times"/>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00291"/>
    <w:rsid w:val="00700291"/>
    <w:rsid w:val="009E5158"/>
    <w:rsid w:val="00F45C76"/>
    <w:rsid w:val="00FB7D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302C6B-D6C3-41CE-847C-E9E7E3718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00291"/>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700291"/>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700291"/>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700291"/>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700291"/>
    <w:rPr>
      <w:rFonts w:ascii="CG Times" w:eastAsia="MS Mincho" w:hAnsi="CG Times" w:cs="CG Times"/>
      <w:b/>
      <w:bCs/>
      <w:sz w:val="21"/>
      <w:lang w:val="en-GB"/>
    </w:rPr>
  </w:style>
  <w:style w:type="paragraph" w:customStyle="1" w:styleId="Paragrafi">
    <w:name w:val="Paragrafi"/>
    <w:link w:val="ParagrafiChar"/>
    <w:rsid w:val="00700291"/>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700291"/>
    <w:rPr>
      <w:rFonts w:ascii="CG Times" w:eastAsia="MS Mincho" w:hAnsi="CG Times" w:cs="CG Times"/>
      <w:sz w:val="21"/>
    </w:rPr>
  </w:style>
  <w:style w:type="paragraph" w:customStyle="1" w:styleId="Titulli">
    <w:name w:val="Titulli"/>
    <w:next w:val="Normal"/>
    <w:link w:val="TitulliChar"/>
    <w:rsid w:val="00700291"/>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700291"/>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700291"/>
    <w:rPr>
      <w:rFonts w:ascii="CG Times" w:eastAsia="MS Mincho" w:hAnsi="CG Times" w:cs="CG Times"/>
      <w:caps/>
      <w:sz w:val="21"/>
      <w:lang w:val="en-GB"/>
    </w:rPr>
  </w:style>
  <w:style w:type="character" w:customStyle="1" w:styleId="TitulliChar">
    <w:name w:val="Titulli Char"/>
    <w:link w:val="Titulli"/>
    <w:rsid w:val="00700291"/>
    <w:rPr>
      <w:rFonts w:ascii="CG Times" w:eastAsia="MS Mincho" w:hAnsi="CG Times" w:cs="CG Times"/>
      <w:b/>
      <w:bCs/>
      <w:caps/>
      <w:sz w:val="21"/>
      <w:lang w:val="en-GB"/>
    </w:rPr>
  </w:style>
  <w:style w:type="character" w:customStyle="1" w:styleId="AutoritetiChar">
    <w:name w:val="Autoriteti Char"/>
    <w:link w:val="Autoriteti"/>
    <w:locked/>
    <w:rsid w:val="00700291"/>
    <w:rPr>
      <w:rFonts w:ascii="CG Times" w:eastAsia="MS Mincho" w:hAnsi="CG Times" w:cs="CG Times"/>
      <w:caps/>
      <w:sz w:val="21"/>
      <w:lang w:val="en-GB"/>
    </w:rPr>
  </w:style>
  <w:style w:type="character" w:customStyle="1" w:styleId="AktiChar">
    <w:name w:val="Akti Char"/>
    <w:link w:val="Akti"/>
    <w:rsid w:val="00700291"/>
    <w:rPr>
      <w:rFonts w:ascii="CG Times" w:eastAsia="MS Mincho" w:hAnsi="CG Times" w:cs="CG Times"/>
      <w:b/>
      <w:bCs/>
      <w:caps/>
      <w:color w:val="000000"/>
      <w:sz w:val="21"/>
      <w:lang w:val="en-GB"/>
    </w:rPr>
  </w:style>
  <w:style w:type="paragraph" w:customStyle="1" w:styleId="TitulliTitull">
    <w:name w:val="Titulli_Titull"/>
    <w:link w:val="TitulliTitullChar"/>
    <w:rsid w:val="00700291"/>
    <w:pPr>
      <w:keepNext/>
      <w:widowControl w:val="0"/>
      <w:spacing w:after="0" w:line="240" w:lineRule="auto"/>
      <w:jc w:val="center"/>
      <w:outlineLvl w:val="0"/>
    </w:pPr>
    <w:rPr>
      <w:rFonts w:ascii="CG Times" w:eastAsia="MS Mincho" w:hAnsi="CG Times" w:cs="CG Times"/>
      <w:caps/>
      <w:sz w:val="21"/>
      <w:lang w:val="en-GB"/>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700291"/>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70029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700291"/>
    <w:rPr>
      <w:vertAlign w:val="superscript"/>
    </w:rPr>
  </w:style>
  <w:style w:type="character" w:customStyle="1" w:styleId="TitulliTitullChar">
    <w:name w:val="Titulli_Titull Char"/>
    <w:link w:val="TitulliTitull"/>
    <w:rsid w:val="00700291"/>
    <w:rPr>
      <w:rFonts w:ascii="CG Times" w:eastAsia="MS Mincho" w:hAnsi="CG Times" w:cs="CG Times"/>
      <w:caps/>
      <w:sz w:val="21"/>
      <w:lang w:val="en-GB"/>
    </w:rPr>
  </w:style>
  <w:style w:type="character" w:customStyle="1" w:styleId="AutoritetiEmerChar">
    <w:name w:val="Autoriteti_Emer Char"/>
    <w:link w:val="AutoritetiEmer"/>
    <w:locked/>
    <w:rsid w:val="00700291"/>
    <w:rPr>
      <w:rFonts w:ascii="CG Times" w:eastAsia="MS Mincho" w:hAnsi="CG Times" w:cs="Times New Roman"/>
      <w:b/>
      <w:bCs/>
      <w:sz w:val="21"/>
      <w:lang w:val="en-GB"/>
    </w:rPr>
  </w:style>
  <w:style w:type="paragraph" w:styleId="Header">
    <w:name w:val="header"/>
    <w:basedOn w:val="Normal"/>
    <w:link w:val="HeaderChar"/>
    <w:uiPriority w:val="99"/>
    <w:unhideWhenUsed/>
    <w:rsid w:val="009E51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5158"/>
  </w:style>
  <w:style w:type="paragraph" w:styleId="Footer">
    <w:name w:val="footer"/>
    <w:basedOn w:val="Normal"/>
    <w:link w:val="FooterChar"/>
    <w:uiPriority w:val="99"/>
    <w:unhideWhenUsed/>
    <w:rsid w:val="009E51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51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4514</Words>
  <Characters>25731</Characters>
  <Application>Microsoft Office Word</Application>
  <DocSecurity>0</DocSecurity>
  <Lines>214</Lines>
  <Paragraphs>60</Paragraphs>
  <ScaleCrop>false</ScaleCrop>
  <Company>Grizli777</Company>
  <LinksUpToDate>false</LinksUpToDate>
  <CharactersWithSpaces>30185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Besiana Aleti</cp:lastModifiedBy>
  <cp:revision>3</cp:revision>
  <dcterms:created xsi:type="dcterms:W3CDTF">2014-09-23T10:16:00Z</dcterms:created>
  <dcterms:modified xsi:type="dcterms:W3CDTF">2025-01-06T11:49:00Z</dcterms:modified>
</cp:coreProperties>
</file>