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422D" w:rsidRPr="000E7DDD" w:rsidRDefault="0073422D" w:rsidP="0073422D">
      <w:pPr>
        <w:pStyle w:val="Akti"/>
        <w:rPr>
          <w:rFonts w:ascii="Garamond" w:hAnsi="Garamond"/>
          <w:sz w:val="24"/>
          <w:szCs w:val="24"/>
        </w:rPr>
      </w:pPr>
      <w:r w:rsidRPr="000E7DDD">
        <w:rPr>
          <w:rFonts w:ascii="Garamond" w:hAnsi="Garamond"/>
          <w:sz w:val="24"/>
          <w:szCs w:val="24"/>
        </w:rPr>
        <w:t>Vendim</w:t>
      </w:r>
    </w:p>
    <w:p w:rsidR="0073422D" w:rsidRPr="000E7DDD" w:rsidRDefault="0073422D" w:rsidP="0073422D">
      <w:pPr>
        <w:pStyle w:val="NumriData"/>
        <w:rPr>
          <w:rFonts w:ascii="Garamond" w:hAnsi="Garamond"/>
          <w:sz w:val="24"/>
          <w:szCs w:val="24"/>
        </w:rPr>
      </w:pPr>
      <w:r w:rsidRPr="000E7DDD">
        <w:rPr>
          <w:rFonts w:ascii="Garamond" w:hAnsi="Garamond"/>
          <w:sz w:val="24"/>
          <w:szCs w:val="24"/>
        </w:rPr>
        <w:t xml:space="preserve">Nr. 239, </w:t>
      </w:r>
      <w:proofErr w:type="spellStart"/>
      <w:r w:rsidRPr="000E7DDD">
        <w:rPr>
          <w:rFonts w:ascii="Garamond" w:hAnsi="Garamond"/>
          <w:sz w:val="24"/>
          <w:szCs w:val="24"/>
        </w:rPr>
        <w:t>datë</w:t>
      </w:r>
      <w:proofErr w:type="spellEnd"/>
      <w:r w:rsidRPr="000E7DDD">
        <w:rPr>
          <w:rFonts w:ascii="Garamond" w:hAnsi="Garamond"/>
          <w:sz w:val="24"/>
          <w:szCs w:val="24"/>
        </w:rPr>
        <w:t xml:space="preserve"> 28.4.2014</w:t>
      </w:r>
    </w:p>
    <w:p w:rsidR="0073422D" w:rsidRPr="000E7DDD" w:rsidRDefault="0073422D" w:rsidP="0073422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3422D" w:rsidRPr="000E7DDD" w:rsidRDefault="0073422D" w:rsidP="0073422D">
      <w:pPr>
        <w:pStyle w:val="Titulli"/>
        <w:rPr>
          <w:rFonts w:ascii="Garamond" w:hAnsi="Garamond"/>
          <w:spacing w:val="-4"/>
          <w:sz w:val="24"/>
          <w:szCs w:val="24"/>
        </w:rPr>
      </w:pPr>
      <w:r w:rsidRPr="000E7DDD">
        <w:rPr>
          <w:rFonts w:ascii="Garamond" w:hAnsi="Garamond"/>
          <w:spacing w:val="-4"/>
          <w:sz w:val="24"/>
          <w:szCs w:val="24"/>
        </w:rPr>
        <w:t>Për shlyerjen e detyrimit doganor të prapambetur të Ministrisë së Mbrojtjes ndaj drejtorisë së përgjithshme të doganave</w:t>
      </w:r>
    </w:p>
    <w:p w:rsidR="0073422D" w:rsidRPr="000E7DDD" w:rsidRDefault="0073422D" w:rsidP="0073422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3422D" w:rsidRPr="000E7DDD" w:rsidRDefault="0073422D" w:rsidP="0073422D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0E7DDD">
        <w:rPr>
          <w:rFonts w:ascii="Garamond" w:hAnsi="Garamond"/>
          <w:spacing w:val="-4"/>
          <w:sz w:val="24"/>
          <w:szCs w:val="24"/>
          <w:lang w:val="sq-AL"/>
        </w:rPr>
        <w:t>Në mbështetje të nenit 100 të Kushtetutës, të nenit 10 të ligjit nr. 185/2013 “Për buxhetin e vitit 2014” dhe të vendimit nr. 50, datë 5.2.2014 të Këshillit të Ministrave, “Për miratimin e strategjisë për parandalimin dhe shlyerjen e detyrimeve të prapambetura e të planit të veprimit”, me propozimin e ministrit të Mbrojtjes, Këshilli i Ministrave</w:t>
      </w:r>
    </w:p>
    <w:p w:rsidR="0073422D" w:rsidRPr="000E7DDD" w:rsidRDefault="0073422D" w:rsidP="0073422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3422D" w:rsidRPr="000E7DDD" w:rsidRDefault="0073422D" w:rsidP="0073422D">
      <w:pPr>
        <w:pStyle w:val="VENDOSI"/>
        <w:keepNext w:val="0"/>
        <w:rPr>
          <w:rFonts w:ascii="Garamond" w:hAnsi="Garamond"/>
          <w:sz w:val="24"/>
          <w:szCs w:val="24"/>
        </w:rPr>
      </w:pPr>
    </w:p>
    <w:p w:rsidR="0073422D" w:rsidRPr="000E7DDD" w:rsidRDefault="0073422D" w:rsidP="0073422D">
      <w:pPr>
        <w:pStyle w:val="VENDOSI"/>
        <w:rPr>
          <w:rFonts w:ascii="Garamond" w:hAnsi="Garamond"/>
          <w:sz w:val="24"/>
          <w:szCs w:val="24"/>
        </w:rPr>
      </w:pPr>
      <w:r w:rsidRPr="000E7DDD">
        <w:rPr>
          <w:rFonts w:ascii="Garamond" w:hAnsi="Garamond"/>
          <w:sz w:val="24"/>
          <w:szCs w:val="24"/>
        </w:rPr>
        <w:t>Vendosi:</w:t>
      </w:r>
    </w:p>
    <w:p w:rsidR="0073422D" w:rsidRPr="000E7DDD" w:rsidRDefault="0073422D" w:rsidP="0073422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3422D" w:rsidRPr="000E7DDD" w:rsidRDefault="0073422D" w:rsidP="000E7DD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E7DDD">
        <w:rPr>
          <w:rFonts w:ascii="Garamond" w:hAnsi="Garamond"/>
          <w:sz w:val="24"/>
          <w:szCs w:val="24"/>
          <w:lang w:val="sq-AL"/>
        </w:rPr>
        <w:t>1. Shlyerjen e detyrimit doganor të prapambetur të Ministrisë së Mbrojtjes ndaj Drejtorisë së Përgjithshme të Doganave, për vitin 2013, në shumën 478 714 581 (katërqind e shtatëdhjetë e tetë milionë e shtatëqind e katërmbëdhjetë mijë e pesëqind e tetëdhjetë e një) lekë, deklaruar në listën e detyrimeve për artikullin 231, shpenzime kapitale për TVSH-në e papaguar.</w:t>
      </w:r>
    </w:p>
    <w:p w:rsidR="0073422D" w:rsidRPr="000E7DDD" w:rsidRDefault="0073422D" w:rsidP="0073422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E7DDD">
        <w:rPr>
          <w:rFonts w:ascii="Garamond" w:hAnsi="Garamond"/>
          <w:sz w:val="24"/>
          <w:szCs w:val="24"/>
          <w:lang w:val="sq-AL"/>
        </w:rPr>
        <w:t>2. Efektet financiare të këtij vendimi përballohen nga zëri “Detyrime të prapambetura”, të planifikuara në buxhetin e vitit 2014.</w:t>
      </w:r>
    </w:p>
    <w:p w:rsidR="0073422D" w:rsidRPr="000E7DDD" w:rsidRDefault="0073422D" w:rsidP="0073422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E7DDD">
        <w:rPr>
          <w:rFonts w:ascii="Garamond" w:hAnsi="Garamond"/>
          <w:sz w:val="24"/>
          <w:szCs w:val="24"/>
          <w:lang w:val="sq-AL"/>
        </w:rPr>
        <w:t>3. Ngarkohen ministri i Mbrojtjes dhe ministri i Financave për zbatimin e këtij vendimi.</w:t>
      </w:r>
    </w:p>
    <w:p w:rsidR="0073422D" w:rsidRPr="000E7DDD" w:rsidRDefault="0073422D" w:rsidP="0073422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E7DDD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:rsidR="0073422D" w:rsidRPr="000E7DDD" w:rsidRDefault="0073422D" w:rsidP="0073422D">
      <w:pPr>
        <w:pStyle w:val="Autoriteti"/>
        <w:rPr>
          <w:rFonts w:ascii="Garamond" w:hAnsi="Garamond"/>
          <w:sz w:val="24"/>
          <w:szCs w:val="24"/>
        </w:rPr>
      </w:pPr>
      <w:r w:rsidRPr="000E7DDD">
        <w:rPr>
          <w:rFonts w:ascii="Garamond" w:hAnsi="Garamond"/>
          <w:sz w:val="24"/>
          <w:szCs w:val="24"/>
        </w:rPr>
        <w:t>Kryeministri</w:t>
      </w:r>
    </w:p>
    <w:p w:rsidR="0073422D" w:rsidRPr="000E7DDD" w:rsidRDefault="0073422D" w:rsidP="0073422D">
      <w:pPr>
        <w:pStyle w:val="AutoritetiEmer"/>
        <w:rPr>
          <w:rFonts w:ascii="Garamond" w:hAnsi="Garamond"/>
          <w:sz w:val="24"/>
          <w:szCs w:val="24"/>
        </w:rPr>
      </w:pPr>
      <w:r w:rsidRPr="000E7DDD">
        <w:rPr>
          <w:rFonts w:ascii="Garamond" w:hAnsi="Garamond"/>
          <w:sz w:val="24"/>
          <w:szCs w:val="24"/>
        </w:rPr>
        <w:t>Edi Rama</w:t>
      </w:r>
    </w:p>
    <w:p w:rsidR="0073422D" w:rsidRPr="000E7DDD" w:rsidRDefault="0073422D" w:rsidP="0073422D">
      <w:pPr>
        <w:rPr>
          <w:rFonts w:ascii="Garamond" w:hAnsi="Garamond"/>
          <w:sz w:val="24"/>
          <w:szCs w:val="24"/>
          <w:lang w:val="en-GB"/>
        </w:rPr>
      </w:pPr>
    </w:p>
    <w:p w:rsidR="0073422D" w:rsidRPr="000E7DDD" w:rsidRDefault="0073422D" w:rsidP="0073422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3422D" w:rsidRPr="000E7DDD" w:rsidRDefault="0073422D" w:rsidP="0073422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3422D" w:rsidRPr="000E7DDD" w:rsidRDefault="0073422D" w:rsidP="0073422D">
      <w:pPr>
        <w:pStyle w:val="Paragrafi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:rsidR="0073422D" w:rsidRPr="000E7DDD" w:rsidRDefault="0073422D" w:rsidP="0073422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3422D" w:rsidRPr="000E7DDD" w:rsidRDefault="0073422D" w:rsidP="0073422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3422D" w:rsidRPr="000E7DDD" w:rsidRDefault="0073422D" w:rsidP="0073422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3422D" w:rsidRPr="000E7DDD" w:rsidRDefault="0073422D" w:rsidP="0073422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3422D" w:rsidRPr="000E7DDD" w:rsidRDefault="0073422D" w:rsidP="0073422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E7DDD" w:rsidRDefault="000E7DDD">
      <w:pPr>
        <w:rPr>
          <w:rFonts w:ascii="Garamond" w:hAnsi="Garamond"/>
          <w:sz w:val="24"/>
          <w:szCs w:val="24"/>
        </w:rPr>
      </w:pPr>
    </w:p>
    <w:p w:rsidR="003D2821" w:rsidRPr="000E7DDD" w:rsidRDefault="003D2821" w:rsidP="000E7DDD">
      <w:pPr>
        <w:jc w:val="center"/>
        <w:rPr>
          <w:rFonts w:ascii="Garamond" w:hAnsi="Garamond"/>
          <w:sz w:val="24"/>
          <w:szCs w:val="24"/>
        </w:rPr>
      </w:pPr>
    </w:p>
    <w:sectPr w:rsidR="003D2821" w:rsidRPr="000E7DDD" w:rsidSect="000E7DDD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422D"/>
    <w:rsid w:val="000E7DDD"/>
    <w:rsid w:val="003D2821"/>
    <w:rsid w:val="00734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E66D1"/>
  <w15:docId w15:val="{B91915B9-A721-43DF-B8DE-CD6FA220A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3422D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73422D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73422D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73422D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73422D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73422D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73422D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73422D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73422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73422D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73422D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73422D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73422D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73422D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1020</Characters>
  <Application>Microsoft Office Word</Application>
  <DocSecurity>0</DocSecurity>
  <Lines>8</Lines>
  <Paragraphs>2</Paragraphs>
  <ScaleCrop>false</ScaleCrop>
  <Company>Grizli777</Company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Besiana Aleti</cp:lastModifiedBy>
  <cp:revision>3</cp:revision>
  <dcterms:created xsi:type="dcterms:W3CDTF">2014-09-23T10:14:00Z</dcterms:created>
  <dcterms:modified xsi:type="dcterms:W3CDTF">2025-01-06T11:56:00Z</dcterms:modified>
</cp:coreProperties>
</file>