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67" w:rsidRPr="00657D60" w:rsidRDefault="00083767" w:rsidP="00083767">
      <w:pPr>
        <w:pStyle w:val="Akti"/>
        <w:rPr>
          <w:lang w:val="sq-AL"/>
        </w:rPr>
      </w:pPr>
      <w:r w:rsidRPr="00657D60">
        <w:rPr>
          <w:lang w:val="sq-AL"/>
        </w:rPr>
        <w:t xml:space="preserve">VENDIM </w:t>
      </w:r>
    </w:p>
    <w:p w:rsidR="00083767" w:rsidRPr="00657D60" w:rsidRDefault="00083767" w:rsidP="00083767">
      <w:pPr>
        <w:pStyle w:val="NumriData"/>
        <w:rPr>
          <w:lang w:val="sq-AL"/>
        </w:rPr>
      </w:pPr>
      <w:r w:rsidRPr="00657D60">
        <w:rPr>
          <w:lang w:val="sq-AL"/>
        </w:rPr>
        <w:t>Nr. 266, datë</w:t>
      </w:r>
      <w:r>
        <w:rPr>
          <w:lang w:val="sq-AL"/>
        </w:rPr>
        <w:t xml:space="preserve"> </w:t>
      </w:r>
      <w:r w:rsidRPr="00657D60">
        <w:rPr>
          <w:lang w:val="sq-AL"/>
        </w:rPr>
        <w:t>7.5.2014</w:t>
      </w:r>
    </w:p>
    <w:p w:rsidR="00083767" w:rsidRPr="003B5DB3" w:rsidRDefault="00083767" w:rsidP="00083767">
      <w:pPr>
        <w:pStyle w:val="Paragrafi"/>
        <w:ind w:firstLine="0"/>
        <w:rPr>
          <w:sz w:val="14"/>
          <w:lang w:val="sq-AL"/>
        </w:rPr>
      </w:pPr>
    </w:p>
    <w:p w:rsidR="00083767" w:rsidRPr="00657D60" w:rsidRDefault="00083767" w:rsidP="00083767">
      <w:pPr>
        <w:pStyle w:val="Titulli"/>
        <w:rPr>
          <w:lang w:val="sq-AL"/>
        </w:rPr>
      </w:pPr>
      <w:r w:rsidRPr="00657D60">
        <w:rPr>
          <w:lang w:val="sq-AL"/>
        </w:rPr>
        <w:t>PËR PËRCAKTIMIN E FUNKSIONIMIT DHE TË DETYRAVE TË KOMITETIT NDËRMINISTROR PËR TRANSPORTIN E MALLRAVE TË RREZIKSHME</w:t>
      </w:r>
    </w:p>
    <w:p w:rsidR="00083767" w:rsidRPr="003B5DB3" w:rsidRDefault="00083767" w:rsidP="00083767">
      <w:pPr>
        <w:pStyle w:val="Paragrafi"/>
        <w:rPr>
          <w:sz w:val="14"/>
          <w:lang w:val="sq-AL"/>
        </w:rPr>
      </w:pP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Në mbështetje të nenit 100 të Kushtetutës dhe të pikës 1, të nenit 53, t</w:t>
      </w:r>
      <w:r>
        <w:rPr>
          <w:lang w:val="sq-AL"/>
        </w:rPr>
        <w:t>ë</w:t>
      </w:r>
      <w:r w:rsidRPr="00657D60">
        <w:rPr>
          <w:lang w:val="sq-AL"/>
        </w:rPr>
        <w:t xml:space="preserve"> ligjit nr.</w:t>
      </w:r>
      <w:r>
        <w:rPr>
          <w:lang w:val="sq-AL"/>
        </w:rPr>
        <w:t xml:space="preserve"> </w:t>
      </w:r>
      <w:r w:rsidRPr="00657D60">
        <w:rPr>
          <w:lang w:val="sq-AL"/>
        </w:rPr>
        <w:t>118/2012, “Për transportin e mallrave të rrezikshme”, me propozimin e ministrit të Transportit dhe Infrastrukturës, Këshilli i Ministrave</w:t>
      </w:r>
    </w:p>
    <w:p w:rsidR="00083767" w:rsidRPr="00657D60" w:rsidRDefault="00083767" w:rsidP="00083767">
      <w:pPr>
        <w:pStyle w:val="VENDOSI"/>
        <w:rPr>
          <w:lang w:val="sq-AL"/>
        </w:rPr>
      </w:pPr>
      <w:r w:rsidRPr="00657D60">
        <w:rPr>
          <w:lang w:val="sq-AL"/>
        </w:rPr>
        <w:t>VENDOSI:</w:t>
      </w:r>
    </w:p>
    <w:p w:rsidR="00083767" w:rsidRPr="003B5DB3" w:rsidRDefault="00083767" w:rsidP="00083767">
      <w:pPr>
        <w:pStyle w:val="Paragrafi"/>
        <w:rPr>
          <w:sz w:val="14"/>
          <w:lang w:val="sq-AL"/>
        </w:rPr>
      </w:pP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1. Përcaktimin e funksionimit dhe të detyrave të Komitetit Ndërministror për Transportin e Mallrave të Rrezikshme.</w:t>
      </w:r>
    </w:p>
    <w:p w:rsidR="00083767" w:rsidRPr="00657D60" w:rsidRDefault="00083767" w:rsidP="00083767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657D60">
        <w:rPr>
          <w:lang w:val="sq-AL"/>
        </w:rPr>
        <w:t>Në kuptim të këtij vendimi, me termat e mëposhtëm nënkuptohet: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a) “Ligji për transportin e mallrave të rrezikshme”, ligji nr.</w:t>
      </w:r>
      <w:r>
        <w:rPr>
          <w:lang w:val="sq-AL"/>
        </w:rPr>
        <w:t xml:space="preserve"> </w:t>
      </w:r>
      <w:r w:rsidRPr="00657D60">
        <w:rPr>
          <w:lang w:val="sq-AL"/>
        </w:rPr>
        <w:t>118/2012, i cili ka për qëllim rritjen e sigurisë në transportin rrugor të mallrave të rrezikshme;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b) “Komitet Ndërministror”, komiteti, funksionimi dhe detyrat e të cilit janë në përputhje me këtë vendim;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 xml:space="preserve">c) “Ministri”, ministri përgjegjës për transportin; 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 xml:space="preserve">ç) “Ministria”, ministria përgjegjëse për çështjet e transportit; 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d) “Ministria përgjegjëse”, ministria përgjegjëse për fushën përkatëse.</w:t>
      </w:r>
    </w:p>
    <w:p w:rsidR="00083767" w:rsidRPr="003B5DB3" w:rsidRDefault="00083767" w:rsidP="00083767">
      <w:pPr>
        <w:pStyle w:val="Paragrafi"/>
        <w:rPr>
          <w:spacing w:val="-4"/>
          <w:lang w:val="sq-AL"/>
        </w:rPr>
      </w:pPr>
      <w:r w:rsidRPr="003B5DB3">
        <w:rPr>
          <w:spacing w:val="-4"/>
          <w:lang w:val="sq-AL"/>
        </w:rPr>
        <w:t>3. Komiteti Ndërministror për Transportin e Mallrave të Rrezikshme, në vijim Komiteti Ndërministror, kryesohet nga zëvendësministri përgjegjës për transportin dhe në përbërje të tij ka këta anëtarë: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a) Përfaqësuesin e ministrisë përgjegjëse për transportin;</w:t>
      </w:r>
      <w:r w:rsidRPr="00657D60">
        <w:rPr>
          <w:lang w:val="sq-AL"/>
        </w:rPr>
        <w:tab/>
      </w:r>
      <w:r w:rsidRPr="00657D60">
        <w:rPr>
          <w:lang w:val="sq-AL"/>
        </w:rPr>
        <w:tab/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b) Përfaqësuesin e Ministrisë së Punëve të Brendshme;</w:t>
      </w:r>
      <w:r w:rsidRPr="00657D60">
        <w:rPr>
          <w:lang w:val="sq-AL"/>
        </w:rPr>
        <w:tab/>
      </w:r>
      <w:r w:rsidRPr="00657D60">
        <w:rPr>
          <w:lang w:val="sq-AL"/>
        </w:rPr>
        <w:tab/>
      </w:r>
      <w:r w:rsidRPr="00657D60">
        <w:rPr>
          <w:lang w:val="sq-AL"/>
        </w:rPr>
        <w:tab/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c) Përfaqësuesin e Ministrisë së Mbrojtjes;</w:t>
      </w:r>
      <w:r w:rsidRPr="00657D60">
        <w:rPr>
          <w:lang w:val="sq-AL"/>
        </w:rPr>
        <w:tab/>
      </w:r>
    </w:p>
    <w:p w:rsidR="00083767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ç) Përfaqësuesin e Ministrisë së Shëndetësisë;</w:t>
      </w:r>
      <w:r w:rsidRPr="00657D60">
        <w:rPr>
          <w:lang w:val="sq-AL"/>
        </w:rPr>
        <w:tab/>
      </w:r>
    </w:p>
    <w:p w:rsidR="00083767" w:rsidRDefault="00083767" w:rsidP="00083767">
      <w:pPr>
        <w:pStyle w:val="Paragrafi"/>
        <w:rPr>
          <w:spacing w:val="-4"/>
          <w:lang w:val="sq-AL"/>
        </w:rPr>
      </w:pPr>
      <w:r w:rsidRPr="003B5DB3">
        <w:rPr>
          <w:spacing w:val="-4"/>
          <w:lang w:val="sq-AL"/>
        </w:rPr>
        <w:t>d) Përfaqësuesin e ministrisë përgjegjëse për mjedisin;</w:t>
      </w:r>
    </w:p>
    <w:p w:rsidR="00083767" w:rsidRPr="003B5DB3" w:rsidRDefault="00083767" w:rsidP="00083767">
      <w:pPr>
        <w:pStyle w:val="Paragrafi"/>
        <w:rPr>
          <w:spacing w:val="-4"/>
          <w:lang w:val="sq-AL"/>
        </w:rPr>
      </w:pPr>
      <w:r w:rsidRPr="003B5DB3">
        <w:rPr>
          <w:spacing w:val="-4"/>
          <w:lang w:val="sq-AL"/>
        </w:rPr>
        <w:t>dh) Përfaqësuesin e ministrisë përgjegjëse për ekonominë;</w:t>
      </w:r>
      <w:r w:rsidRPr="003B5DB3">
        <w:rPr>
          <w:spacing w:val="-4"/>
          <w:lang w:val="sq-AL"/>
        </w:rPr>
        <w:tab/>
      </w:r>
      <w:r w:rsidRPr="003B5DB3">
        <w:rPr>
          <w:spacing w:val="-4"/>
          <w:lang w:val="sq-AL"/>
        </w:rPr>
        <w:tab/>
      </w:r>
    </w:p>
    <w:p w:rsidR="00083767" w:rsidRPr="003B5DB3" w:rsidRDefault="00083767" w:rsidP="00083767">
      <w:pPr>
        <w:pStyle w:val="Paragrafi"/>
        <w:rPr>
          <w:spacing w:val="-4"/>
          <w:lang w:val="sq-AL"/>
        </w:rPr>
      </w:pPr>
      <w:r w:rsidRPr="003B5DB3">
        <w:rPr>
          <w:spacing w:val="-4"/>
          <w:lang w:val="sq-AL"/>
        </w:rPr>
        <w:t>e) Përfaqësuesin e Ministrisë së Energjisë dhe Industrisë;</w:t>
      </w:r>
      <w:r w:rsidRPr="003B5DB3">
        <w:rPr>
          <w:spacing w:val="-4"/>
          <w:lang w:val="sq-AL"/>
        </w:rPr>
        <w:tab/>
      </w:r>
      <w:r w:rsidRPr="003B5DB3">
        <w:rPr>
          <w:spacing w:val="-4"/>
          <w:lang w:val="sq-AL"/>
        </w:rPr>
        <w:tab/>
      </w:r>
    </w:p>
    <w:p w:rsidR="00083767" w:rsidRDefault="00083767" w:rsidP="00083767">
      <w:pPr>
        <w:pStyle w:val="Paragrafi"/>
        <w:rPr>
          <w:spacing w:val="-4"/>
          <w:lang w:val="sq-AL"/>
        </w:rPr>
      </w:pPr>
    </w:p>
    <w:p w:rsidR="00083767" w:rsidRDefault="00083767" w:rsidP="00083767">
      <w:pPr>
        <w:pStyle w:val="Paragrafi"/>
        <w:rPr>
          <w:spacing w:val="-4"/>
          <w:lang w:val="sq-AL"/>
        </w:rPr>
      </w:pPr>
    </w:p>
    <w:p w:rsidR="00083767" w:rsidRDefault="00083767" w:rsidP="00083767">
      <w:pPr>
        <w:pStyle w:val="Paragrafi"/>
        <w:rPr>
          <w:spacing w:val="-4"/>
          <w:lang w:val="sq-AL"/>
        </w:rPr>
      </w:pPr>
    </w:p>
    <w:p w:rsidR="00083767" w:rsidRPr="00657D60" w:rsidRDefault="00083767" w:rsidP="00083767">
      <w:pPr>
        <w:pStyle w:val="Paragrafi"/>
        <w:rPr>
          <w:lang w:val="sq-AL"/>
        </w:rPr>
      </w:pPr>
      <w:r w:rsidRPr="003B5DB3">
        <w:rPr>
          <w:spacing w:val="-4"/>
          <w:lang w:val="sq-AL"/>
        </w:rPr>
        <w:t>ë) Përfaqësuesin e Komisionit të Mbrojtjes nga Rrezatimi;</w:t>
      </w:r>
      <w:r w:rsidRPr="003B5DB3">
        <w:rPr>
          <w:spacing w:val="-4"/>
          <w:lang w:val="sq-AL"/>
        </w:rPr>
        <w:tab/>
      </w:r>
      <w:r w:rsidRPr="00657D60">
        <w:rPr>
          <w:lang w:val="sq-AL"/>
        </w:rPr>
        <w:tab/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f) Përfaqësuesin e Agjencisë Kombëtare Bërthamore.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4. Me kërkesën e kryetarit ose të pesë prej anëtarëve, në mbledhjet e Komitetit Ndërministror, në varësi të problemeve që përmban rendi i ditës ose në varësi të problemeve të ndryshme që mund të dalin, mund të thirren ekspertë të institucioneve studimore-shkencore, që lidhen me çështjet e mallrave të rrezikshme dhe ekspertë të industrisë në transportin e mallrave të rrezikshme.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5. Komiteti Ndërministror mblidhet jo më pak se një herë në 6 (gjashtë) muaj. Me kërkesën e kryetarit ose të njërit prej anëtarëve të tij, mund të mblidhet para afatit të caktuar. Mbledhja e këtij Komiteti zhvillohet kur në të marrin pjesë jo më pak se pesë anëtarë.</w:t>
      </w:r>
    </w:p>
    <w:p w:rsidR="00083767" w:rsidRPr="003B5DB3" w:rsidRDefault="00083767" w:rsidP="00083767">
      <w:pPr>
        <w:pStyle w:val="Paragrafi"/>
        <w:rPr>
          <w:spacing w:val="-4"/>
          <w:lang w:val="sq-AL"/>
        </w:rPr>
      </w:pPr>
      <w:r w:rsidRPr="003B5DB3">
        <w:rPr>
          <w:spacing w:val="-4"/>
          <w:lang w:val="sq-AL"/>
        </w:rPr>
        <w:t>6. Komiteti Ndërministror, në mbledhjet e tij, merr në shqyrtim materialet e rendit të ditës, të parapërgatitura nga sekretaria teknike, e caktuar nga ministri, ose probleme të tjera që mund të dalin gjatë diskutimeve.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7. Materialet për mbledhjen e radhës i dorëzohen çdo përfaqësuesi</w:t>
      </w:r>
      <w:r>
        <w:rPr>
          <w:lang w:val="sq-AL"/>
        </w:rPr>
        <w:t>,</w:t>
      </w:r>
      <w:r w:rsidRPr="00657D60">
        <w:rPr>
          <w:lang w:val="sq-AL"/>
        </w:rPr>
        <w:t xml:space="preserve"> jo më pak se dy javë para mbledhjes së caktuar të Komitetit.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8. Vendimet e marra e të nënshkruara nga anëtarët në mbledhjen e Komitetit Ndërministror i dërgohen ministrit, i cili vendos për veprime të mëtejshme.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9. Mbledhjet e Komitetit Ndërministror zhvillohen, normalisht, në mjediset e ministrisë dhe, sipas rasteve, në ndonjë vend tjetër të caktuar nga kryetari i tij.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 xml:space="preserve">10. Me qëllim rritjen e efektivitetit në zbatimin e ligjit për transportin e mallrave të rrezikshme, menaxhimin e këtij transporti dhe rritjen e nivelit të bashkërendimit ndërinstitucional të punës, Komiteti </w:t>
      </w:r>
      <w:r w:rsidRPr="00657D60">
        <w:rPr>
          <w:lang w:val="sq-AL"/>
        </w:rPr>
        <w:lastRenderedPageBreak/>
        <w:t>Ndërministror ka për detyrë të marrë në shqyrtim dhe të japë mendim për problemet që kanë lidhje me: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a) Ndryshimin e akteve ligjore e nënligjore në transportin e mallrave të rrezikshme me qëllim përmirësimin e tyre;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 xml:space="preserve">b) Propozimin, adresuar ministrit, për emërimin apo caktimin e anëtarëve të komisionit të provimit për këshilltarin e sigurisë në transportin e mallrave të rrezikshme; 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c) Strategjinë e zhvillimit perspektiv të transportit të mallrave të rrezikshme;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ç) Drejtimin, organizimin dhe sistemet e informacionit në transportin e mallrave të rrezikshme;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d) Përmirësimin e shërbimeve në transportin e mallrave të rrezikshme;</w:t>
      </w:r>
    </w:p>
    <w:p w:rsidR="00083767" w:rsidRDefault="00083767" w:rsidP="00083767">
      <w:pPr>
        <w:pStyle w:val="Paragrafi"/>
        <w:rPr>
          <w:spacing w:val="-4"/>
          <w:lang w:val="sq-AL"/>
        </w:rPr>
      </w:pPr>
      <w:r w:rsidRPr="003B5DB3">
        <w:rPr>
          <w:spacing w:val="-4"/>
          <w:lang w:val="sq-AL"/>
        </w:rPr>
        <w:t xml:space="preserve">dh) Cilësinë e trajnimeve dhe trajnimet periodike të personave, të përfshirë në veprimtaritë e ngarkimit, të shkarkimit, të paketimit e të mbushjes, ku bëjnë pjesë: </w:t>
      </w:r>
    </w:p>
    <w:p w:rsidR="00083767" w:rsidRDefault="00083767" w:rsidP="00083767">
      <w:pPr>
        <w:pStyle w:val="Paragrafi"/>
        <w:rPr>
          <w:spacing w:val="-4"/>
          <w:lang w:val="sq-AL"/>
        </w:rPr>
      </w:pPr>
    </w:p>
    <w:p w:rsidR="00083767" w:rsidRDefault="00083767" w:rsidP="00083767">
      <w:pPr>
        <w:pStyle w:val="Paragrafi"/>
        <w:rPr>
          <w:spacing w:val="-4"/>
          <w:lang w:val="sq-AL"/>
        </w:rPr>
      </w:pPr>
    </w:p>
    <w:p w:rsidR="00083767" w:rsidRDefault="00083767" w:rsidP="00083767">
      <w:pPr>
        <w:pStyle w:val="Paragrafi"/>
        <w:rPr>
          <w:spacing w:val="-4"/>
          <w:lang w:val="sq-AL"/>
        </w:rPr>
      </w:pPr>
    </w:p>
    <w:p w:rsidR="00083767" w:rsidRPr="003B5DB3" w:rsidRDefault="00083767" w:rsidP="00083767">
      <w:pPr>
        <w:pStyle w:val="Paragrafi"/>
        <w:ind w:firstLine="0"/>
        <w:rPr>
          <w:spacing w:val="-4"/>
          <w:lang w:val="sq-AL"/>
        </w:rPr>
      </w:pPr>
      <w:r w:rsidRPr="003B5DB3">
        <w:rPr>
          <w:spacing w:val="-4"/>
          <w:lang w:val="sq-AL"/>
        </w:rPr>
        <w:t xml:space="preserve">dërguesi, transportuesi, marrësi, ngarkuesi, mbushësi, paketuesi, shkarkuesi, operatori i cisternës së </w:t>
      </w:r>
      <w:proofErr w:type="spellStart"/>
      <w:r w:rsidRPr="003B5DB3">
        <w:rPr>
          <w:spacing w:val="-4"/>
          <w:lang w:val="sq-AL"/>
        </w:rPr>
        <w:t>transferueshme</w:t>
      </w:r>
      <w:proofErr w:type="spellEnd"/>
      <w:r w:rsidRPr="003B5DB3">
        <w:rPr>
          <w:spacing w:val="-4"/>
          <w:lang w:val="sq-AL"/>
        </w:rPr>
        <w:t xml:space="preserve"> ose kontejnerit-cisternë, vagonit-cisternë, drejtuesi i mjetit, këshilltari i sigurisë dhe organi inspektues;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e) Plotësimin e kushteve apo standardeve, sipas legjislacionit në fuqi, të institucioneve të trajnimit, duke i dhënë mendim ministrit për zhvillimin dhe forcimin e mëtejshëm të veprimtarisë së këtyre institucioneve;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ë) Efektin e masave të marra për kontrollin, inspektimin, verifikimin e kryer nga organet e caktuara, sipas legjislacionit në fuqi;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f) Raportet për incidentet ose aksidentet që mund të kenë ardhur si rezultat i pasojave të gabimeve të një ose disa pjesëmarrësve në transportin e mallrave të rrezikshme;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g) Bashkëpunimin ndërmjet institucioneve të ndryshme, të përmendura në ligjin nr.</w:t>
      </w:r>
      <w:r>
        <w:rPr>
          <w:lang w:val="sq-AL"/>
        </w:rPr>
        <w:t xml:space="preserve"> </w:t>
      </w:r>
      <w:r w:rsidRPr="00657D60">
        <w:rPr>
          <w:lang w:val="sq-AL"/>
        </w:rPr>
        <w:t>118/2012, “Për transportin e mallrave të rrezikshme”;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gj) Futjen e teknologjive të reja për ngarkimin, mbushjen, shkarkimin e mallrave të rrezikshme;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 xml:space="preserve"> h) Trafikun e lëvizjes së mjeteve që transportojnë mallra të rrezikshme;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 xml:space="preserve"> i) Probleme të tjera, që kanë lidhje me transportin e mallrave të rrezikshme, bashkërendimin e punës me transportin hekurudhor, infrastrukturën rrugore dhe hekurudhore, sigurimin e lëvizjes etj.;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 xml:space="preserve"> j) Lëshimin e autorizimit të përkohshëm nga ministri për transportin e mallrav</w:t>
      </w:r>
      <w:r>
        <w:rPr>
          <w:lang w:val="sq-AL"/>
        </w:rPr>
        <w:t>e të rrezikshme, sipas nenit 26</w:t>
      </w:r>
      <w:r w:rsidRPr="00657D60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657D60">
        <w:rPr>
          <w:lang w:val="sq-AL"/>
        </w:rPr>
        <w:t>118/2012;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k) Lidhjen e marrëveshjeve dypalëshe ose shumëpalëshe me shtete të tjera, palë kontraktuese në ADR ose RID, për transportin e mallrave të rrezikshme.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11</w:t>
      </w:r>
      <w:r>
        <w:rPr>
          <w:lang w:val="sq-AL"/>
        </w:rPr>
        <w:t>.</w:t>
      </w:r>
      <w:r w:rsidRPr="00657D60">
        <w:rPr>
          <w:lang w:val="sq-AL"/>
        </w:rPr>
        <w:t xml:space="preserve"> Ngarkohen Ministria e Transportit dhe Infrastrukturës dhe institucionet e përmendura në pikën 3 për zbatimin e këtij vendimi.</w:t>
      </w:r>
    </w:p>
    <w:p w:rsidR="00083767" w:rsidRPr="00657D60" w:rsidRDefault="00083767" w:rsidP="00083767">
      <w:pPr>
        <w:pStyle w:val="Paragrafi"/>
        <w:rPr>
          <w:lang w:val="sq-AL"/>
        </w:rPr>
      </w:pPr>
      <w:r w:rsidRPr="00657D60">
        <w:rPr>
          <w:lang w:val="sq-AL"/>
        </w:rPr>
        <w:t>Ky vendim hyn në fuqi pas botimit në Fletoren Zyrtare.</w:t>
      </w:r>
    </w:p>
    <w:p w:rsidR="00083767" w:rsidRPr="00657D60" w:rsidRDefault="00083767" w:rsidP="00083767">
      <w:pPr>
        <w:pStyle w:val="Autoriteti"/>
        <w:rPr>
          <w:lang w:val="sq-AL"/>
        </w:rPr>
      </w:pPr>
      <w:r w:rsidRPr="00657D60">
        <w:rPr>
          <w:lang w:val="sq-AL"/>
        </w:rPr>
        <w:t>KRYEMINISTRI</w:t>
      </w:r>
    </w:p>
    <w:p w:rsidR="00083767" w:rsidRDefault="00083767" w:rsidP="00083767">
      <w:pPr>
        <w:pStyle w:val="AutoritetiEmer"/>
        <w:rPr>
          <w:lang w:val="sq-AL"/>
        </w:rPr>
      </w:pPr>
      <w:r w:rsidRPr="00657D60">
        <w:rPr>
          <w:lang w:val="sq-AL"/>
        </w:rPr>
        <w:t xml:space="preserve">Edi </w:t>
      </w:r>
      <w:proofErr w:type="spellStart"/>
      <w:r w:rsidRPr="00657D60">
        <w:rPr>
          <w:lang w:val="sq-AL"/>
        </w:rPr>
        <w:t>Rama</w:t>
      </w:r>
      <w:proofErr w:type="spellEnd"/>
    </w:p>
    <w:p w:rsidR="00083767" w:rsidRPr="003B5DB3" w:rsidRDefault="00083767" w:rsidP="00083767">
      <w:pPr>
        <w:pStyle w:val="Akti"/>
        <w:keepNext w:val="0"/>
        <w:rPr>
          <w:sz w:val="16"/>
          <w:lang w:val="sq-AL"/>
        </w:rPr>
      </w:pPr>
    </w:p>
    <w:p w:rsidR="00000000" w:rsidRDefault="00083767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083767"/>
    <w:rsid w:val="0008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8376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08376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08376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08376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083767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83767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083767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8376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8376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083767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083767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083767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083767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083767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4921</Characters>
  <Application>Microsoft Office Word</Application>
  <DocSecurity>0</DocSecurity>
  <Lines>41</Lines>
  <Paragraphs>11</Paragraphs>
  <ScaleCrop>false</ScaleCrop>
  <Company>Grizli777</Company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2014-09-23T13:24:00Z</dcterms:created>
  <dcterms:modified xsi:type="dcterms:W3CDTF">2014-09-23T13:24:00Z</dcterms:modified>
</cp:coreProperties>
</file>