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CA3" w:rsidRPr="00931BD2" w:rsidRDefault="005A7CA3" w:rsidP="005A7CA3">
      <w:pPr>
        <w:pStyle w:val="Akti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VENDIM</w:t>
      </w:r>
    </w:p>
    <w:p w:rsidR="005A7CA3" w:rsidRPr="00931BD2" w:rsidRDefault="005A7CA3" w:rsidP="005A7CA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Nr. 273, datë 7.5.2014</w:t>
      </w:r>
    </w:p>
    <w:p w:rsidR="005A7CA3" w:rsidRPr="00931BD2" w:rsidRDefault="005A7CA3" w:rsidP="005A7C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CA3" w:rsidRPr="00931BD2" w:rsidRDefault="005A7CA3" w:rsidP="005A7CA3">
      <w:pPr>
        <w:pStyle w:val="Titulli"/>
        <w:rPr>
          <w:rFonts w:ascii="Garamond" w:hAnsi="Garamond"/>
          <w:spacing w:val="-4"/>
          <w:sz w:val="24"/>
          <w:szCs w:val="24"/>
          <w:lang w:val="sq-AL"/>
        </w:rPr>
      </w:pPr>
      <w:r w:rsidRPr="00931BD2">
        <w:rPr>
          <w:rFonts w:ascii="Garamond" w:hAnsi="Garamond"/>
          <w:spacing w:val="-4"/>
          <w:sz w:val="24"/>
          <w:szCs w:val="24"/>
          <w:lang w:val="sq-AL"/>
        </w:rPr>
        <w:t>PËR KALIMIN NË PËRGJEGJËSI ADMINISTRIMI TË MJEDISEVE NGA MINISTRIA E ZHVILLIMIT EKONOMIK, TREGTISË DHE SIPËRMARRJES DHE AgjenciA telegrafike shqiptare TE MinistriA E Mjedisit dhe InsTITUCIONET NË VARËSI TË SAJ DHE PËR NJË NDRYSHIM NË VENDIMIN NR. 444, DATË 16.6.2005, TË KËSHILLIT TË MINISTRAVE, “PËR MIRATIMIN E LISTËS SË INVENTARIT TË PRONAVE TË PALUAjtshME SHtetërore, TË CILAT I KALOJNË NË PËRGJEGJËSI ADMINISTRIMI AGJENCISË TELEGRAFIKE SHQIPTARE”, TË NDRYSHUAR</w:t>
      </w:r>
    </w:p>
    <w:p w:rsidR="005A7CA3" w:rsidRPr="00931BD2" w:rsidRDefault="005A7CA3" w:rsidP="005A7C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CA3" w:rsidRPr="00931BD2" w:rsidRDefault="005A7CA3" w:rsidP="005A7CA3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931BD2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neneve 13 e 15, të ligjit nr. 8743, datë 22.2.2001, “Për pronat e paluajtshme të shtetit”, të ndryshuar, me propozimin e ministrit të Mjedisit dhe të ministrit të Zhvillimit Ekonomik, Tregtisë dhe Sipërmarrjes, Këshilli i Ministrave</w:t>
      </w:r>
    </w:p>
    <w:p w:rsidR="005A7CA3" w:rsidRPr="00931BD2" w:rsidRDefault="005A7CA3" w:rsidP="005A7CA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VENDOSI:</w:t>
      </w:r>
    </w:p>
    <w:p w:rsidR="005A7CA3" w:rsidRPr="00931BD2" w:rsidRDefault="005A7CA3" w:rsidP="005A7C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A7CA3" w:rsidRPr="00931BD2" w:rsidRDefault="005A7CA3" w:rsidP="005A7C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1. Kalimin në përgjegjësi administrimi, nga Ministria e Zhvillimit Ekonomik, Tregtisë dhe Sipërmarrjes dhe Agjencia Telegrafike Shqiptare te Ministria e Mjedisit dhe institucionet në varësi të saj, të mjediseve me sipërfaqe të përgjithshme 2 840 (dy mijë e tetëqind e dyzet) m</w:t>
      </w:r>
      <w:r w:rsidRPr="00931BD2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931BD2">
        <w:rPr>
          <w:rFonts w:ascii="Garamond" w:hAnsi="Garamond"/>
          <w:sz w:val="24"/>
          <w:szCs w:val="24"/>
          <w:lang w:val="sq-AL"/>
        </w:rPr>
        <w:t xml:space="preserve"> dhe sipërfaqe të ndërtesës 886 (tetëqind e tetëdhjetë e gjashtë) m</w:t>
      </w:r>
      <w:r w:rsidRPr="00931BD2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931BD2">
        <w:rPr>
          <w:rFonts w:ascii="Garamond" w:hAnsi="Garamond"/>
          <w:sz w:val="24"/>
          <w:szCs w:val="24"/>
          <w:lang w:val="sq-AL"/>
        </w:rPr>
        <w:t>, me numër rendor 1, me vendndodhje në bulevardin “Zhanë D’Ark”, nr. 23, Tiranë, sipas planimetrisë bashkëlidhur këtij vendimi, me qëllim për t’u përdorur si mjedise pune nga Ministria e Mjedisit dhe këto institucione.</w:t>
      </w:r>
    </w:p>
    <w:p w:rsidR="005A7CA3" w:rsidRPr="00931BD2" w:rsidRDefault="005A7CA3" w:rsidP="005A7C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2. Prona me numër rendor 1 “Ndërtesa ekzistuese e ATSH-së”, me vendndodhje në bulevardin “Zhanë D’Ark”, nr. 23, Tiranë, dhe objekti me emërtimin “Godinë 2-katëshe”, sipas pikës 1 të këtij vendimi, të hiqen nga lista e inventarit të pronave të paluajtshme shtetërore, bashkëlidhur vendimit nr. 444, datë 16.6.2005, të Këshillit të Ministrave, të ndryshuar.</w:t>
      </w:r>
    </w:p>
    <w:p w:rsidR="005A7CA3" w:rsidRPr="00931BD2" w:rsidRDefault="005A7CA3" w:rsidP="005A7C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3. Ministrisë së Mjedisit dhe institucioneve në varësi të saj u ndalohet të ndryshojnë destinacionin e pronës së përcaktuar në këtë vendim, ta tjetërsojnë atë ose t’ua japin në përdorim të tretëve.</w:t>
      </w:r>
    </w:p>
    <w:p w:rsidR="005A7CA3" w:rsidRPr="00931BD2" w:rsidRDefault="005A7CA3" w:rsidP="005A7C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4. Ngarkohen ministri i Mjedisit, ministri i Zhvillimit Ekonomik, Tregtisë dhe Sipërmarrjes dhe kryeregjistruesi i Zyrës për Regjistrimin e Pasurive të Paluajtshme për ndjekjen për zbatimin e këtij vendimi.</w:t>
      </w:r>
    </w:p>
    <w:p w:rsidR="005A7CA3" w:rsidRPr="00931BD2" w:rsidRDefault="005A7CA3" w:rsidP="005A7C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5A7CA3" w:rsidRPr="00931BD2" w:rsidRDefault="005A7CA3" w:rsidP="005A7CA3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KRYEMINISTRI</w:t>
      </w:r>
    </w:p>
    <w:p w:rsidR="005A7CA3" w:rsidRPr="00931BD2" w:rsidRDefault="005A7CA3" w:rsidP="005A7CA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931BD2">
        <w:rPr>
          <w:rFonts w:ascii="Garamond" w:hAnsi="Garamond"/>
          <w:sz w:val="24"/>
          <w:szCs w:val="24"/>
          <w:lang w:val="sq-AL"/>
        </w:rPr>
        <w:t>Edi Rama</w:t>
      </w:r>
    </w:p>
    <w:p w:rsidR="005A7CA3" w:rsidRPr="00931BD2" w:rsidRDefault="005A7CA3" w:rsidP="005A7CA3">
      <w:pPr>
        <w:rPr>
          <w:rFonts w:ascii="Garamond" w:hAnsi="Garamond"/>
          <w:sz w:val="24"/>
          <w:szCs w:val="24"/>
          <w:lang w:val="sq-AL"/>
        </w:rPr>
      </w:pPr>
    </w:p>
    <w:p w:rsidR="00931BD2" w:rsidRDefault="00931BD2" w:rsidP="005A7CA3">
      <w:pPr>
        <w:rPr>
          <w:lang w:val="sq-AL"/>
        </w:rPr>
        <w:sectPr w:rsidR="00931BD2" w:rsidSect="00931BD2">
          <w:pgSz w:w="11907" w:h="16840" w:code="9"/>
          <w:pgMar w:top="1418" w:right="1418" w:bottom="1418" w:left="1418" w:header="1304" w:footer="1134" w:gutter="0"/>
          <w:pgNumType w:start="2642"/>
          <w:cols w:space="454"/>
          <w:docGrid w:linePitch="360"/>
        </w:sectPr>
      </w:pPr>
      <w:bookmarkStart w:id="0" w:name="_GoBack"/>
      <w:bookmarkEnd w:id="0"/>
    </w:p>
    <w:p w:rsidR="005A7CA3" w:rsidRDefault="005A7CA3" w:rsidP="005A7CA3">
      <w:pPr>
        <w:rPr>
          <w:lang w:val="sq-AL"/>
        </w:rPr>
      </w:pPr>
    </w:p>
    <w:p w:rsidR="005A7CA3" w:rsidRDefault="005A7CA3" w:rsidP="005A7CA3">
      <w:pPr>
        <w:rPr>
          <w:lang w:val="sq-AL"/>
        </w:rPr>
      </w:pPr>
    </w:p>
    <w:p w:rsidR="005A7CA3" w:rsidRDefault="005A7CA3" w:rsidP="005A7CA3">
      <w:pPr>
        <w:rPr>
          <w:lang w:val="sq-AL"/>
        </w:rPr>
      </w:pPr>
    </w:p>
    <w:p w:rsidR="005A7CA3" w:rsidRPr="00657D60" w:rsidRDefault="005A7CA3" w:rsidP="005A7CA3">
      <w:pPr>
        <w:pStyle w:val="Paragrafi"/>
        <w:ind w:firstLine="0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  <w:sectPr w:rsidR="005A7CA3" w:rsidSect="00931BD2">
          <w:type w:val="continuous"/>
          <w:pgSz w:w="11907" w:h="16840" w:code="9"/>
          <w:pgMar w:top="851" w:right="851" w:bottom="851" w:left="851" w:header="1134" w:footer="1134" w:gutter="0"/>
          <w:pgNumType w:start="2642"/>
          <w:cols w:num="2" w:space="454"/>
          <w:docGrid w:linePitch="360"/>
        </w:sect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rPr>
          <w:lang w:val="sq-AL"/>
        </w:rPr>
      </w:pPr>
    </w:p>
    <w:p w:rsidR="005A7CA3" w:rsidRDefault="005A7CA3" w:rsidP="005A7CA3">
      <w:pPr>
        <w:pStyle w:val="Paragrafi"/>
        <w:ind w:firstLine="0"/>
        <w:rPr>
          <w:lang w:val="sq-AL"/>
        </w:rPr>
        <w:sectPr w:rsidR="005A7CA3" w:rsidSect="00603E85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0"/>
      </w:tblGrid>
      <w:tr w:rsidR="005A7CA3" w:rsidRPr="00333E16" w:rsidTr="00D6717F">
        <w:tc>
          <w:tcPr>
            <w:tcW w:w="9889" w:type="dxa"/>
            <w:shd w:val="clear" w:color="auto" w:fill="auto"/>
          </w:tcPr>
          <w:p w:rsidR="005A7CA3" w:rsidRPr="00333E16" w:rsidRDefault="005A7CA3" w:rsidP="00D6717F">
            <w:pPr>
              <w:pStyle w:val="Paragrafi"/>
              <w:ind w:firstLine="0"/>
              <w:rPr>
                <w:lang w:val="sq-AL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136640" cy="862266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40000"/>
                          </a:blip>
                          <a:srcRect b="7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6640" cy="8622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7CA3" w:rsidRDefault="005A7CA3" w:rsidP="005A7CA3">
      <w:pPr>
        <w:pStyle w:val="Paragrafi"/>
        <w:rPr>
          <w:lang w:val="sq-AL"/>
        </w:rPr>
        <w:sectPr w:rsidR="005A7CA3" w:rsidSect="00CE1DCF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5A7CA3" w:rsidRPr="00333E16" w:rsidTr="00D6717F">
        <w:trPr>
          <w:trHeight w:val="6283"/>
        </w:trPr>
        <w:tc>
          <w:tcPr>
            <w:tcW w:w="10421" w:type="dxa"/>
            <w:shd w:val="clear" w:color="auto" w:fill="auto"/>
          </w:tcPr>
          <w:p w:rsidR="005A7CA3" w:rsidRPr="00333E16" w:rsidRDefault="005A7CA3" w:rsidP="00D6717F">
            <w:pPr>
              <w:pStyle w:val="Paragrafi"/>
              <w:ind w:firstLine="0"/>
              <w:rPr>
                <w:lang w:val="sq-AL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498590" cy="385699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t="328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98590" cy="3856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7CA3" w:rsidRDefault="005A7CA3" w:rsidP="005A7CA3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5A7CA3" w:rsidRPr="00333E16" w:rsidTr="00D6717F">
        <w:trPr>
          <w:trHeight w:val="6823"/>
        </w:trPr>
        <w:tc>
          <w:tcPr>
            <w:tcW w:w="10421" w:type="dxa"/>
            <w:shd w:val="clear" w:color="auto" w:fill="auto"/>
            <w:vAlign w:val="center"/>
          </w:tcPr>
          <w:p w:rsidR="005A7CA3" w:rsidRPr="00333E16" w:rsidRDefault="005A7CA3" w:rsidP="00D6717F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542405" cy="409575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103" b="7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2405" cy="409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7CA3" w:rsidRDefault="005A7CA3" w:rsidP="005A7CA3">
      <w:pPr>
        <w:pStyle w:val="Paragrafi"/>
        <w:rPr>
          <w:lang w:val="sq-AL"/>
        </w:rPr>
      </w:pPr>
    </w:p>
    <w:p w:rsidR="00E5505B" w:rsidRDefault="00E5505B"/>
    <w:sectPr w:rsidR="00E55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CA3"/>
    <w:rsid w:val="005A7CA3"/>
    <w:rsid w:val="00931BD2"/>
    <w:rsid w:val="00E5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E8E5B2-F43C-4D97-8355-136F4B5C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7CA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A7CA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7CA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7CA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7CA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A7CA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A7CA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A7CA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7C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5A7CA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5A7CA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5A7CA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5A7CA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7CA3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334</Words>
  <Characters>1908</Characters>
  <Application>Microsoft Office Word</Application>
  <DocSecurity>0</DocSecurity>
  <Lines>15</Lines>
  <Paragraphs>4</Paragraphs>
  <ScaleCrop>false</ScaleCrop>
  <Company>Grizli777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2014-09-23T13:28:00Z</dcterms:created>
  <dcterms:modified xsi:type="dcterms:W3CDTF">2025-01-06T12:14:00Z</dcterms:modified>
</cp:coreProperties>
</file>