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C7C" w:rsidRPr="00441094" w:rsidRDefault="00A64C7C" w:rsidP="00A64C7C">
      <w:pPr>
        <w:pStyle w:val="Akti"/>
        <w:keepNext w:val="0"/>
        <w:rPr>
          <w:spacing w:val="-4"/>
          <w:lang w:val="sq-AL"/>
        </w:rPr>
      </w:pPr>
      <w:r w:rsidRPr="00441094">
        <w:rPr>
          <w:spacing w:val="-4"/>
          <w:lang w:val="sq-AL"/>
        </w:rPr>
        <w:t>Vendim</w:t>
      </w:r>
    </w:p>
    <w:p w:rsidR="00A64C7C" w:rsidRPr="00441094" w:rsidRDefault="00A64C7C" w:rsidP="00A64C7C">
      <w:pPr>
        <w:pStyle w:val="NumriData"/>
        <w:keepNext w:val="0"/>
        <w:rPr>
          <w:spacing w:val="-4"/>
          <w:lang w:val="sq-AL"/>
        </w:rPr>
      </w:pPr>
      <w:r w:rsidRPr="00441094">
        <w:rPr>
          <w:spacing w:val="-4"/>
          <w:lang w:val="sq-AL"/>
        </w:rPr>
        <w:t>Nr. 294, datë 14.5.2014</w:t>
      </w:r>
    </w:p>
    <w:p w:rsidR="00A64C7C" w:rsidRPr="00441094" w:rsidRDefault="00A64C7C" w:rsidP="00A64C7C">
      <w:pPr>
        <w:pStyle w:val="Paragrafi"/>
        <w:rPr>
          <w:spacing w:val="-4"/>
          <w:sz w:val="14"/>
          <w:lang w:val="sq-AL"/>
        </w:rPr>
      </w:pPr>
    </w:p>
    <w:p w:rsidR="00A64C7C" w:rsidRPr="00441094" w:rsidRDefault="00A64C7C" w:rsidP="00A64C7C">
      <w:pPr>
        <w:pStyle w:val="Titulli"/>
        <w:keepNext w:val="0"/>
        <w:rPr>
          <w:spacing w:val="-4"/>
          <w:lang w:val="sq-AL"/>
        </w:rPr>
      </w:pPr>
      <w:r w:rsidRPr="00441094">
        <w:rPr>
          <w:spacing w:val="-4"/>
          <w:lang w:val="sq-AL"/>
        </w:rPr>
        <w:t>Për rishpërndarje fondesh në buxhetin e vitit 2014, MIRATUAR për NJËSITË e qeverisjes qendrore</w:t>
      </w:r>
    </w:p>
    <w:p w:rsidR="00A64C7C" w:rsidRPr="005A6E05" w:rsidRDefault="00A64C7C" w:rsidP="00A64C7C">
      <w:pPr>
        <w:pStyle w:val="Paragrafi"/>
        <w:rPr>
          <w:spacing w:val="-4"/>
          <w:sz w:val="12"/>
          <w:lang w:val="sq-AL"/>
        </w:rPr>
      </w:pP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5A6E05">
        <w:rPr>
          <w:spacing w:val="-6"/>
          <w:lang w:val="sq-AL"/>
        </w:rPr>
        <w:t>Në mbështetje të nenit 100 të Kushtetutës, të shkronjës “a”, të nenit 44, të ligjit nr. 9936, datë 26.6.2008, “Për menaxhimin e sistemit buxhetor në Republikën e Shqipërisë”, të ndryshuar, dhe të nenit 17, të ligjit nr. 185/2013, “Për buxhetin e vitit 2014”, me propozimin e ministrit të Zhvillimit Urban dhe Turizmit, Këshilli i</w:t>
      </w:r>
      <w:r w:rsidRPr="00441094">
        <w:rPr>
          <w:spacing w:val="-4"/>
          <w:lang w:val="sq-AL"/>
        </w:rPr>
        <w:t xml:space="preserve"> Ministrave</w:t>
      </w:r>
    </w:p>
    <w:p w:rsidR="00A64C7C" w:rsidRPr="00441094" w:rsidRDefault="00A64C7C" w:rsidP="00A64C7C">
      <w:pPr>
        <w:pStyle w:val="Paragrafi"/>
        <w:rPr>
          <w:spacing w:val="-4"/>
          <w:sz w:val="14"/>
          <w:lang w:val="sq-AL"/>
        </w:rPr>
      </w:pPr>
    </w:p>
    <w:p w:rsidR="00A64C7C" w:rsidRPr="00441094" w:rsidRDefault="00A64C7C" w:rsidP="00A64C7C">
      <w:pPr>
        <w:pStyle w:val="VENDOSI"/>
        <w:keepNext w:val="0"/>
        <w:rPr>
          <w:spacing w:val="-4"/>
          <w:lang w:val="sq-AL"/>
        </w:rPr>
      </w:pPr>
      <w:r w:rsidRPr="00441094">
        <w:rPr>
          <w:spacing w:val="-4"/>
          <w:lang w:val="sq-AL"/>
        </w:rPr>
        <w:t>Vendosi:</w:t>
      </w:r>
    </w:p>
    <w:p w:rsidR="00A64C7C" w:rsidRPr="00441094" w:rsidRDefault="00A64C7C" w:rsidP="00A64C7C">
      <w:pPr>
        <w:pStyle w:val="Paragrafi"/>
        <w:rPr>
          <w:spacing w:val="-4"/>
          <w:sz w:val="14"/>
          <w:lang w:val="sq-AL"/>
        </w:rPr>
      </w:pP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1. Ministrisë së Zhvillimit Urban dhe Turizmit, në buxhetin e miratuar për vitin 2014, t’i shtohet fondi prej 165 milionë lekësh, përkatësisht: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a) Në programin “Planifikimi urban dhe strehimi”, për Inspektoratin Ndërtimor Urbanistik Kombëtar, në zërin “Investime” t’i shtohet fondi prej 162 milionë lekësh, me qëllim blerjen e mjeteve të rënda;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b) Në programin “Planifikim, menaxhim, administrim”, për Agjencinë Kombëtare të Bregdetit, në zërin “Mallra dhe shërbime”, t’i shtohet fondi prej 3 milionë lekësh, me qëllim prodhimin e veshjeve për vullnetarët dhe të fletëpalosjeve.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2. Ministrisë së Mbrojtjes, në buxhetin e miratuar për vitin 2014, në programin “Forcat e luftimit”, artikulli 602, reparti ushtarak 1001, Forca Tokësore</w:t>
      </w:r>
      <w:r>
        <w:rPr>
          <w:spacing w:val="-4"/>
          <w:lang w:val="sq-AL"/>
        </w:rPr>
        <w:t>,</w:t>
      </w:r>
      <w:r w:rsidRPr="00441094">
        <w:rPr>
          <w:spacing w:val="-4"/>
          <w:lang w:val="sq-AL"/>
        </w:rPr>
        <w:t xml:space="preserve"> t’i shtohet fondi prej 30 milionë lekësh, me qëllim mbulimin e shpenzimeve me ushqim dhe fjetje, karburant dhe shpenzime transporti, si dhe </w:t>
      </w:r>
      <w:proofErr w:type="spellStart"/>
      <w:r w:rsidRPr="00441094">
        <w:rPr>
          <w:spacing w:val="-4"/>
          <w:lang w:val="sq-AL"/>
        </w:rPr>
        <w:t>nukle</w:t>
      </w:r>
      <w:proofErr w:type="spellEnd"/>
      <w:r w:rsidRPr="00441094">
        <w:rPr>
          <w:spacing w:val="-4"/>
          <w:lang w:val="sq-AL"/>
        </w:rPr>
        <w:t xml:space="preserve"> sanitare dhe tualete </w:t>
      </w:r>
      <w:proofErr w:type="spellStart"/>
      <w:r w:rsidRPr="00441094">
        <w:rPr>
          <w:spacing w:val="-4"/>
          <w:lang w:val="sq-AL"/>
        </w:rPr>
        <w:t>portabël</w:t>
      </w:r>
      <w:proofErr w:type="spellEnd"/>
      <w:r w:rsidRPr="00441094">
        <w:rPr>
          <w:spacing w:val="-4"/>
          <w:lang w:val="sq-AL"/>
        </w:rPr>
        <w:t xml:space="preserve"> për Forcat e Armatosura.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 xml:space="preserve">3. Fondi shtesë prej 195 milionë lekësh të përballohet nga pakësimi i fondeve buxhetore të institucioneve për shpenzimet kapitale dhe </w:t>
      </w:r>
      <w:proofErr w:type="spellStart"/>
      <w:r w:rsidRPr="00441094">
        <w:rPr>
          <w:spacing w:val="-4"/>
          <w:lang w:val="sq-AL"/>
        </w:rPr>
        <w:t>korrente</w:t>
      </w:r>
      <w:proofErr w:type="spellEnd"/>
      <w:r w:rsidRPr="00441094">
        <w:rPr>
          <w:spacing w:val="-4"/>
          <w:lang w:val="sq-AL"/>
        </w:rPr>
        <w:t>, për vitin 2014, sipas tabelës nr. 1, bashkëlidhur këtij vendimi.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4. Ngarkohen Ministria e Zhvillimit Urban dhe Turizmit, Ministria e Mbrojtjes, Ministria e Financave, Inspektorati Ndërtimor Urbanistik Kombëtar dhe Agjencia Kombëtare e Bregdetit për zbatimin e këtij vendimi.</w:t>
      </w:r>
    </w:p>
    <w:p w:rsidR="00A64C7C" w:rsidRPr="00441094" w:rsidRDefault="00A64C7C" w:rsidP="00A64C7C">
      <w:pPr>
        <w:pStyle w:val="Paragrafi"/>
        <w:rPr>
          <w:spacing w:val="-4"/>
          <w:lang w:val="sq-AL"/>
        </w:rPr>
      </w:pPr>
      <w:r w:rsidRPr="00441094">
        <w:rPr>
          <w:spacing w:val="-4"/>
          <w:lang w:val="sq-AL"/>
        </w:rPr>
        <w:t>Ky vendim hyn në fuqi menjëherë dhe botohet në Fletoren Zyrtare.</w:t>
      </w:r>
    </w:p>
    <w:p w:rsidR="00A64C7C" w:rsidRPr="00441094" w:rsidRDefault="00A64C7C" w:rsidP="00A64C7C">
      <w:pPr>
        <w:pStyle w:val="Autoriteti"/>
        <w:keepNext w:val="0"/>
        <w:rPr>
          <w:spacing w:val="-4"/>
          <w:lang w:val="sq-AL"/>
        </w:rPr>
      </w:pPr>
      <w:r w:rsidRPr="00441094">
        <w:rPr>
          <w:spacing w:val="-4"/>
          <w:lang w:val="sq-AL"/>
        </w:rPr>
        <w:t>Kryeministri</w:t>
      </w:r>
    </w:p>
    <w:p w:rsidR="00A64C7C" w:rsidRDefault="00A64C7C" w:rsidP="00A64C7C">
      <w:pPr>
        <w:pStyle w:val="AutoritetiEmer"/>
        <w:rPr>
          <w:spacing w:val="-4"/>
          <w:lang w:val="sq-AL"/>
        </w:rPr>
      </w:pPr>
      <w:r w:rsidRPr="00441094">
        <w:rPr>
          <w:spacing w:val="-4"/>
          <w:lang w:val="sq-AL"/>
        </w:rPr>
        <w:t xml:space="preserve">Edi </w:t>
      </w:r>
      <w:proofErr w:type="spellStart"/>
      <w:r w:rsidRPr="00441094">
        <w:rPr>
          <w:spacing w:val="-4"/>
          <w:lang w:val="sq-AL"/>
        </w:rPr>
        <w:t>Rama</w:t>
      </w:r>
      <w:proofErr w:type="spellEnd"/>
    </w:p>
    <w:p w:rsidR="00A64C7C" w:rsidRDefault="00A64C7C" w:rsidP="00A64C7C">
      <w:pPr>
        <w:rPr>
          <w:lang w:val="sq-AL"/>
        </w:rPr>
      </w:pPr>
    </w:p>
    <w:p w:rsidR="00A64C7C" w:rsidRDefault="00A64C7C" w:rsidP="00A64C7C">
      <w:pPr>
        <w:rPr>
          <w:lang w:val="sq-AL"/>
        </w:rPr>
      </w:pPr>
    </w:p>
    <w:p w:rsidR="00A64C7C" w:rsidRDefault="00A64C7C" w:rsidP="00A64C7C">
      <w:pPr>
        <w:rPr>
          <w:lang w:val="sq-AL"/>
        </w:rPr>
      </w:pPr>
    </w:p>
    <w:p w:rsidR="00A64C7C" w:rsidRDefault="00A64C7C" w:rsidP="00A64C7C">
      <w:pPr>
        <w:rPr>
          <w:lang w:val="sq-AL"/>
        </w:rPr>
      </w:pPr>
    </w:p>
    <w:p w:rsidR="00A64C7C" w:rsidRDefault="00A64C7C" w:rsidP="00A64C7C">
      <w:pPr>
        <w:rPr>
          <w:lang w:val="sq-AL"/>
        </w:rPr>
      </w:pPr>
    </w:p>
    <w:p w:rsidR="00A64C7C" w:rsidRDefault="00A64C7C" w:rsidP="00A64C7C">
      <w:pPr>
        <w:rPr>
          <w:lang w:val="sq-AL"/>
        </w:rPr>
      </w:pPr>
    </w:p>
    <w:p w:rsidR="00A64C7C" w:rsidRPr="009419B4" w:rsidRDefault="00A64C7C" w:rsidP="00A64C7C">
      <w:pPr>
        <w:rPr>
          <w:lang w:val="sq-AL"/>
        </w:rPr>
      </w:pPr>
    </w:p>
    <w:p w:rsidR="00A64C7C" w:rsidRPr="00441094" w:rsidRDefault="00A64C7C" w:rsidP="00A64C7C">
      <w:pPr>
        <w:pStyle w:val="Paragrafi"/>
        <w:rPr>
          <w:spacing w:val="-4"/>
          <w:lang w:val="sq-AL"/>
        </w:rPr>
        <w:sectPr w:rsidR="00A64C7C" w:rsidRPr="00441094" w:rsidSect="00A64C7C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529"/>
          <w:cols w:num="2" w:space="454"/>
          <w:docGrid w:linePitch="360"/>
        </w:sectPr>
      </w:pPr>
    </w:p>
    <w:p w:rsidR="00A64C7C" w:rsidRPr="00C066A0" w:rsidRDefault="00A64C7C" w:rsidP="00A64C7C">
      <w:pPr>
        <w:pStyle w:val="Paragrafi"/>
        <w:rPr>
          <w:lang w:val="sq-AL"/>
        </w:rPr>
      </w:pPr>
    </w:p>
    <w:p w:rsidR="00A64C7C" w:rsidRPr="00C066A0" w:rsidRDefault="00A64C7C" w:rsidP="00A64C7C">
      <w:pPr>
        <w:pStyle w:val="Paragrafi"/>
        <w:rPr>
          <w:lang w:val="sq-AL"/>
        </w:rPr>
      </w:pPr>
    </w:p>
    <w:p w:rsidR="00A64C7C" w:rsidRPr="00C066A0" w:rsidRDefault="00A64C7C" w:rsidP="00A64C7C">
      <w:pPr>
        <w:pStyle w:val="Paragrafi"/>
        <w:ind w:firstLine="0"/>
        <w:rPr>
          <w:lang w:val="sq-AL"/>
        </w:rPr>
      </w:pPr>
      <w:r w:rsidRPr="00C066A0">
        <w:rPr>
          <w:noProof/>
        </w:rPr>
        <w:drawing>
          <wp:inline distT="0" distB="0" distL="0" distR="0">
            <wp:extent cx="6136090" cy="4421874"/>
            <wp:effectExtent l="1905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090" cy="4421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64C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0D" w:rsidRPr="007508BA" w:rsidRDefault="00A64C7C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3534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0D" w:rsidRPr="007508BA" w:rsidRDefault="00A64C7C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3530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0D" w:rsidRDefault="00A64C7C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nr.87,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0D500D" w:rsidRPr="00045422" w:rsidRDefault="00A64C7C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0D" w:rsidRDefault="00A64C7C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nr.87,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0D500D" w:rsidRPr="00D72D5C" w:rsidRDefault="00A64C7C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64C7C"/>
    <w:rsid w:val="00A6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4C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64C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64C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64C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4C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64C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64C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64C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64C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4C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64C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64C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64C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64C7C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>Grizli777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2014-09-24T14:09:00Z</dcterms:created>
  <dcterms:modified xsi:type="dcterms:W3CDTF">2014-09-24T14:09:00Z</dcterms:modified>
</cp:coreProperties>
</file>