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4C45" w:rsidRPr="003173A9" w:rsidRDefault="00EF4C45" w:rsidP="00EF4C45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73A9">
        <w:rPr>
          <w:rFonts w:ascii="Garamond" w:hAnsi="Garamond"/>
          <w:b/>
          <w:sz w:val="24"/>
          <w:szCs w:val="24"/>
          <w:lang w:val="sq-AL"/>
        </w:rPr>
        <w:t>VENDIM</w:t>
      </w:r>
    </w:p>
    <w:p w:rsidR="00EF4C45" w:rsidRPr="003173A9" w:rsidRDefault="00EF4C45" w:rsidP="00EF4C45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73A9">
        <w:rPr>
          <w:rFonts w:ascii="Garamond" w:hAnsi="Garamond"/>
          <w:b/>
          <w:sz w:val="24"/>
          <w:szCs w:val="24"/>
          <w:lang w:val="sq-AL"/>
        </w:rPr>
        <w:t>Nr. 302, datë 21.5.2014</w:t>
      </w:r>
    </w:p>
    <w:p w:rsidR="00EF4C45" w:rsidRPr="003173A9" w:rsidRDefault="00EF4C45" w:rsidP="00EF4C45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</w:p>
    <w:p w:rsidR="00EF4C45" w:rsidRPr="003173A9" w:rsidRDefault="00EF4C45" w:rsidP="00EF4C45">
      <w:pPr>
        <w:pStyle w:val="Paragrafi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3173A9">
        <w:rPr>
          <w:rFonts w:ascii="Garamond" w:hAnsi="Garamond"/>
          <w:b/>
          <w:spacing w:val="-4"/>
          <w:sz w:val="24"/>
          <w:szCs w:val="24"/>
          <w:lang w:val="sq-AL"/>
        </w:rPr>
        <w:t xml:space="preserve">PËR NJË NDRYSHIM NË VENDIMIN NR. 649, DATË 8.10.2012, TË KËSHILLIT TË MINISTRAVE, “PËR KALIMIN NË PËRGJEGJËSI ADMINISTRIMI TË MINISTRISË SË DREJTËSISË TË NJË PJESE TË PRONËS NR. 17/16, ME EMËRTIM “ISH-DREJTORIA E DOGANËS, DURRËS”, SI DHE PËR NJË NDRYSHIM NË VENDIMIN NR. 586, DATË 10.9.2004, TË KËSHILLIT TË MINISTRAVE, </w:t>
      </w:r>
    </w:p>
    <w:p w:rsidR="00EF4C45" w:rsidRPr="003173A9" w:rsidRDefault="00EF4C45" w:rsidP="00EF4C45">
      <w:pPr>
        <w:pStyle w:val="Paragrafi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3173A9">
        <w:rPr>
          <w:rFonts w:ascii="Garamond" w:hAnsi="Garamond"/>
          <w:b/>
          <w:spacing w:val="-4"/>
          <w:sz w:val="24"/>
          <w:szCs w:val="24"/>
          <w:lang w:val="sq-AL"/>
        </w:rPr>
        <w:t>“PËR MIRATIMIN E LISTAVE TË INVENTARËVE TË PRONAVE TË PALUAJTSHME SHTETËRORE, TË CILAT U KALOJNË NË PËRGJEGJËSI ADMINISTRIMI SHOQËRIVE ANONIME DHE NDËRMARRJEVE TË SISTEMIT TË TRANSPORTIT DETAR DHE AJROR””</w:t>
      </w:r>
    </w:p>
    <w:p w:rsidR="00EF4C45" w:rsidRPr="003173A9" w:rsidRDefault="00EF4C45" w:rsidP="00EF4C4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F4C45" w:rsidRPr="003173A9" w:rsidRDefault="00EF4C45" w:rsidP="00EF4C4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173A9">
        <w:rPr>
          <w:rFonts w:ascii="Garamond" w:hAnsi="Garamond"/>
          <w:spacing w:val="-4"/>
          <w:sz w:val="24"/>
          <w:szCs w:val="24"/>
          <w:lang w:val="sq-AL"/>
        </w:rPr>
        <w:t>Në mbështetje të nenit 100 të Kushtetutës dhe të neneve 13 e 15, shkronja “c”, të ligjit nr. 8743, datë 22.2.2001, “Për pronat e paluajtshme të shtetit”, të ndryshuar, me propozimin e ministrit të Drejtësisë, Këshilli i Ministrave</w:t>
      </w:r>
    </w:p>
    <w:p w:rsidR="00EF4C45" w:rsidRPr="003173A9" w:rsidRDefault="00EF4C45" w:rsidP="00EF4C45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EF4C45" w:rsidRPr="003173A9" w:rsidRDefault="00EF4C45" w:rsidP="00EF4C45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3173A9">
        <w:rPr>
          <w:rFonts w:ascii="Garamond" w:hAnsi="Garamond"/>
          <w:sz w:val="24"/>
          <w:szCs w:val="24"/>
          <w:lang w:val="sq-AL"/>
        </w:rPr>
        <w:t>VENDOSI:</w:t>
      </w:r>
      <w:bookmarkStart w:id="0" w:name="_GoBack"/>
      <w:bookmarkEnd w:id="0"/>
    </w:p>
    <w:p w:rsidR="00EF4C45" w:rsidRPr="003173A9" w:rsidRDefault="00EF4C45" w:rsidP="00EF4C4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F4C45" w:rsidRPr="003173A9" w:rsidRDefault="00EF4C45" w:rsidP="00EF4C4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173A9">
        <w:rPr>
          <w:rFonts w:ascii="Garamond" w:hAnsi="Garamond"/>
          <w:spacing w:val="-4"/>
          <w:sz w:val="24"/>
          <w:szCs w:val="24"/>
          <w:lang w:val="sq-AL"/>
        </w:rPr>
        <w:t>1. Në vendimin nr. 649, datë 8.10.2012, të Këshillit të Ministrave, bëhen ndryshimet e mëposhtme:</w:t>
      </w:r>
    </w:p>
    <w:p w:rsidR="00EF4C45" w:rsidRPr="003173A9" w:rsidRDefault="00EF4C45" w:rsidP="00EF4C4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173A9">
        <w:rPr>
          <w:rFonts w:ascii="Garamond" w:hAnsi="Garamond"/>
          <w:spacing w:val="-4"/>
          <w:sz w:val="24"/>
          <w:szCs w:val="24"/>
          <w:lang w:val="sq-AL"/>
        </w:rPr>
        <w:t>a) Në fund të pikës 1 të vendimit të Këshillit të Ministrave, shtohen fjalët: “... Gjykata Administrative e Shkallës së Parë, Durrës, dhe Zyra Vendore e Shërbimit të Provës, Durrës, sipas planimetrisë bashkëlidhur, pjesë përbërëse e këtij vendimi.”.</w:t>
      </w:r>
    </w:p>
    <w:p w:rsidR="00EF4C45" w:rsidRPr="003173A9" w:rsidRDefault="00EF4C45" w:rsidP="003173A9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173A9">
        <w:rPr>
          <w:rFonts w:ascii="Garamond" w:hAnsi="Garamond"/>
          <w:spacing w:val="-4"/>
          <w:sz w:val="24"/>
          <w:szCs w:val="24"/>
          <w:lang w:val="sq-AL"/>
        </w:rPr>
        <w:t>b) Sipërfaqja e ndërtesës prej 172 (njëqind e shtatëdhjetë e dy) m</w:t>
      </w:r>
      <w:r w:rsidRPr="003173A9">
        <w:rPr>
          <w:rFonts w:ascii="Garamond" w:hAnsi="Garamond"/>
          <w:spacing w:val="-4"/>
          <w:sz w:val="24"/>
          <w:szCs w:val="24"/>
          <w:vertAlign w:val="superscript"/>
          <w:lang w:val="sq-AL"/>
        </w:rPr>
        <w:t>2</w:t>
      </w:r>
      <w:r w:rsidRPr="003173A9">
        <w:rPr>
          <w:rFonts w:ascii="Garamond" w:hAnsi="Garamond"/>
          <w:spacing w:val="-4"/>
          <w:sz w:val="24"/>
          <w:szCs w:val="24"/>
          <w:lang w:val="sq-AL"/>
        </w:rPr>
        <w:t>, me emërtim “Ish-Drejtoria e Doganës, Durrës”, pjesë e pronës nr. 17/16, në zonën kadastrale nr. 8514, me vendndodhje në sheshin “Mujo Ulqinaku”, për përdorim nga Gjykata Administrative e Shkallës së Parë, Durrës, dhe sipërfaqja e ndërtesës prej 111 (njëqind e njëmbëdhjetë) m</w:t>
      </w:r>
      <w:r w:rsidRPr="003173A9">
        <w:rPr>
          <w:rFonts w:ascii="Garamond" w:hAnsi="Garamond"/>
          <w:spacing w:val="-4"/>
          <w:sz w:val="24"/>
          <w:szCs w:val="24"/>
          <w:vertAlign w:val="superscript"/>
          <w:lang w:val="sq-AL"/>
        </w:rPr>
        <w:t>2</w:t>
      </w:r>
      <w:r w:rsidRPr="003173A9">
        <w:rPr>
          <w:rFonts w:ascii="Garamond" w:hAnsi="Garamond"/>
          <w:spacing w:val="-4"/>
          <w:sz w:val="24"/>
          <w:szCs w:val="24"/>
          <w:lang w:val="sq-AL"/>
        </w:rPr>
        <w:t>, për përdorim nga Zyra Vendore e Shërbimit të Provës, Durrës, shtohen në listën e inventarit të pronave shtetërore, e cila i bashkëlidhet vendimit nr. 1292, datë 24.9.2008, të Këshillit të Ministrave, të ndryshuar.</w:t>
      </w:r>
    </w:p>
    <w:p w:rsidR="00EF4C45" w:rsidRPr="003173A9" w:rsidRDefault="00EF4C45" w:rsidP="00EF4C45">
      <w:pPr>
        <w:pStyle w:val="Paragrafi"/>
        <w:rPr>
          <w:rFonts w:ascii="Garamond" w:hAnsi="Garamond"/>
          <w:spacing w:val="-6"/>
          <w:sz w:val="24"/>
          <w:szCs w:val="24"/>
          <w:lang w:val="sq-AL"/>
        </w:rPr>
      </w:pPr>
      <w:r w:rsidRPr="003173A9">
        <w:rPr>
          <w:rFonts w:ascii="Garamond" w:hAnsi="Garamond"/>
          <w:spacing w:val="-6"/>
          <w:sz w:val="24"/>
          <w:szCs w:val="24"/>
          <w:lang w:val="sq-AL"/>
        </w:rPr>
        <w:t>2. Ngarkohen Ministria e Drejtësisë dhe kryeregjistruesi i Pasurive të Paluajtshme të Republikës së Shqipërisë për zbatimin e këtij vendimi.</w:t>
      </w:r>
    </w:p>
    <w:p w:rsidR="00EF4C45" w:rsidRPr="003173A9" w:rsidRDefault="00EF4C45" w:rsidP="00EF4C45">
      <w:pPr>
        <w:pStyle w:val="Paragrafi"/>
        <w:rPr>
          <w:rFonts w:ascii="Garamond" w:hAnsi="Garamond"/>
          <w:spacing w:val="-6"/>
          <w:sz w:val="24"/>
          <w:szCs w:val="24"/>
          <w:lang w:val="sq-AL"/>
        </w:rPr>
      </w:pPr>
      <w:r w:rsidRPr="003173A9">
        <w:rPr>
          <w:rFonts w:ascii="Garamond" w:hAnsi="Garamond"/>
          <w:spacing w:val="-6"/>
          <w:sz w:val="24"/>
          <w:szCs w:val="24"/>
          <w:lang w:val="sq-AL"/>
        </w:rPr>
        <w:t>Ky vendim hyn në fuqi menjëherë dhe botohet në Fletoren Zyrtare.</w:t>
      </w:r>
    </w:p>
    <w:p w:rsidR="00EF4C45" w:rsidRPr="003173A9" w:rsidRDefault="00EF4C45" w:rsidP="00EF4C45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3173A9">
        <w:rPr>
          <w:rFonts w:ascii="Garamond" w:hAnsi="Garamond"/>
          <w:sz w:val="24"/>
          <w:szCs w:val="24"/>
          <w:lang w:val="sq-AL"/>
        </w:rPr>
        <w:t>Kryeministri</w:t>
      </w:r>
    </w:p>
    <w:p w:rsidR="00EF4C45" w:rsidRPr="003173A9" w:rsidRDefault="00EF4C45" w:rsidP="00EF4C45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3173A9">
        <w:rPr>
          <w:rFonts w:ascii="Garamond" w:hAnsi="Garamond"/>
          <w:sz w:val="24"/>
          <w:szCs w:val="24"/>
          <w:lang w:val="sq-AL"/>
        </w:rPr>
        <w:t>Edi Rama</w:t>
      </w:r>
    </w:p>
    <w:p w:rsidR="003173A9" w:rsidRDefault="003173A9" w:rsidP="00EF4C45">
      <w:pPr>
        <w:rPr>
          <w:lang w:val="sq-AL"/>
        </w:rPr>
        <w:sectPr w:rsidR="003173A9" w:rsidSect="003173A9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:rsidR="00EF4C45" w:rsidRDefault="00EF4C45" w:rsidP="003173A9">
      <w:pPr>
        <w:pStyle w:val="Paragrafi"/>
        <w:ind w:firstLine="0"/>
        <w:rPr>
          <w:lang w:val="sq-AL"/>
        </w:rPr>
        <w:sectPr w:rsidR="00EF4C45" w:rsidSect="003173A9">
          <w:type w:val="continuous"/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EF4C45" w:rsidRPr="002A24FB" w:rsidRDefault="00EF4C45" w:rsidP="003173A9">
      <w:pPr>
        <w:pStyle w:val="Paragrafi"/>
        <w:ind w:firstLine="0"/>
        <w:rPr>
          <w:lang w:val="sq-AL"/>
        </w:rPr>
      </w:pPr>
    </w:p>
    <w:p w:rsidR="00EF4C45" w:rsidRPr="002A24FB" w:rsidRDefault="00EF4C45" w:rsidP="00EF4C45">
      <w:pPr>
        <w:pStyle w:val="Paragrafi"/>
        <w:jc w:val="center"/>
        <w:rPr>
          <w:lang w:val="sq-AL"/>
        </w:rPr>
      </w:pPr>
      <w:r w:rsidRPr="002A24FB">
        <w:rPr>
          <w:lang w:val="sq-AL"/>
        </w:rPr>
        <w:t>AMBIENTET SIPAS FUNKSIONEVE</w:t>
      </w:r>
    </w:p>
    <w:p w:rsidR="00EF4C45" w:rsidRPr="002A24FB" w:rsidRDefault="00EF4C45" w:rsidP="00EF4C45">
      <w:pPr>
        <w:pStyle w:val="Paragrafi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5486400" cy="3593465"/>
            <wp:effectExtent l="19050" t="19050" r="19050" b="260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70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59346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F4C45" w:rsidRPr="002A24FB" w:rsidRDefault="00EF4C45" w:rsidP="00EF4C45">
      <w:pPr>
        <w:pStyle w:val="Paragrafi"/>
        <w:rPr>
          <w:lang w:val="sq-AL"/>
        </w:rPr>
      </w:pPr>
    </w:p>
    <w:p w:rsidR="00EF4C45" w:rsidRPr="002A24FB" w:rsidRDefault="00EF4C45" w:rsidP="00EF4C45">
      <w:pPr>
        <w:pStyle w:val="Paragrafi"/>
        <w:rPr>
          <w:lang w:val="sq-AL"/>
        </w:rPr>
      </w:pPr>
    </w:p>
    <w:p w:rsidR="00EF4C45" w:rsidRPr="002A24FB" w:rsidRDefault="00EF4C45" w:rsidP="00EF4C45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305550" cy="820801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8208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C45" w:rsidRPr="002A24FB" w:rsidRDefault="00EF4C45" w:rsidP="00EF4C45">
      <w:pPr>
        <w:pStyle w:val="Paragrafi"/>
        <w:rPr>
          <w:lang w:val="sq-AL"/>
        </w:rPr>
      </w:pPr>
    </w:p>
    <w:p w:rsidR="00EF4C45" w:rsidRPr="002A24FB" w:rsidRDefault="00EF4C45" w:rsidP="00EF4C45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480175" cy="807085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07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C45" w:rsidRPr="002A24FB" w:rsidRDefault="00EF4C45" w:rsidP="00EF4C45">
      <w:pPr>
        <w:pStyle w:val="Paragrafi"/>
        <w:rPr>
          <w:lang w:val="sq-AL"/>
        </w:rPr>
      </w:pPr>
    </w:p>
    <w:p w:rsidR="00EF4C45" w:rsidRPr="002A24FB" w:rsidRDefault="00EF4C45" w:rsidP="00EF4C45">
      <w:pPr>
        <w:pStyle w:val="Paragrafi"/>
        <w:rPr>
          <w:lang w:val="sq-AL"/>
        </w:rPr>
      </w:pPr>
    </w:p>
    <w:p w:rsidR="00EF4C45" w:rsidRPr="002A24FB" w:rsidRDefault="00EF4C45" w:rsidP="00EF4C45">
      <w:pPr>
        <w:pStyle w:val="Paragrafi"/>
        <w:rPr>
          <w:lang w:val="sq-AL"/>
        </w:rPr>
      </w:pPr>
    </w:p>
    <w:p w:rsidR="00EF4C45" w:rsidRPr="002A24FB" w:rsidRDefault="00EF4C45" w:rsidP="00EF4C45">
      <w:pPr>
        <w:pStyle w:val="Paragrafi"/>
        <w:rPr>
          <w:lang w:val="sq-AL"/>
        </w:rPr>
      </w:pPr>
    </w:p>
    <w:p w:rsidR="00EF4C45" w:rsidRPr="002A24FB" w:rsidRDefault="00EF4C45" w:rsidP="00EF4C45">
      <w:pPr>
        <w:pStyle w:val="Paragrafi"/>
        <w:ind w:firstLine="0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478270" cy="912495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912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C45" w:rsidRDefault="00EF4C45" w:rsidP="00EF4C45">
      <w:pPr>
        <w:pStyle w:val="Paragrafi"/>
        <w:jc w:val="center"/>
        <w:rPr>
          <w:b/>
          <w:lang w:val="sq-AL"/>
        </w:rPr>
        <w:sectPr w:rsidR="00EF4C45" w:rsidSect="002E6D85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156613" w:rsidRDefault="00156613"/>
    <w:sectPr w:rsidR="001566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4C45"/>
    <w:rsid w:val="00156613"/>
    <w:rsid w:val="003173A9"/>
    <w:rsid w:val="00E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74AB1"/>
  <w15:docId w15:val="{A20AA51E-12B8-4FED-A237-81E1497F5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EF4C4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EF4C4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EF4C4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EF4C45"/>
    <w:rPr>
      <w:rFonts w:ascii="CG Times" w:eastAsia="MS Mincho" w:hAnsi="CG Times" w:cs="CG Times"/>
      <w:sz w:val="21"/>
    </w:rPr>
  </w:style>
  <w:style w:type="character" w:customStyle="1" w:styleId="AutoritetiChar">
    <w:name w:val="Autoriteti Char"/>
    <w:basedOn w:val="DefaultParagraphFont"/>
    <w:link w:val="Autoriteti"/>
    <w:locked/>
    <w:rsid w:val="00EF4C45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EF4C45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C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296</Words>
  <Characters>1690</Characters>
  <Application>Microsoft Office Word</Application>
  <DocSecurity>0</DocSecurity>
  <Lines>14</Lines>
  <Paragraphs>3</Paragraphs>
  <ScaleCrop>false</ScaleCrop>
  <Company>Grizli777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2014-09-24T11:25:00Z</dcterms:created>
  <dcterms:modified xsi:type="dcterms:W3CDTF">2025-01-06T13:03:00Z</dcterms:modified>
</cp:coreProperties>
</file>