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5383B" w:rsidRPr="00E911AE" w:rsidRDefault="0055383B" w:rsidP="0055383B">
      <w:pPr>
        <w:pStyle w:val="Paragrafi"/>
        <w:jc w:val="center"/>
        <w:rPr>
          <w:rFonts w:ascii="Garamond" w:hAnsi="Garamond"/>
          <w:b/>
          <w:sz w:val="24"/>
          <w:szCs w:val="24"/>
          <w:lang w:val="sq-AL"/>
        </w:rPr>
      </w:pPr>
      <w:r w:rsidRPr="00E911AE">
        <w:rPr>
          <w:rFonts w:ascii="Garamond" w:hAnsi="Garamond"/>
          <w:b/>
          <w:sz w:val="24"/>
          <w:szCs w:val="24"/>
          <w:lang w:val="sq-AL"/>
        </w:rPr>
        <w:t>VENDIM</w:t>
      </w:r>
    </w:p>
    <w:p w:rsidR="0055383B" w:rsidRPr="00E911AE" w:rsidRDefault="0055383B" w:rsidP="0055383B">
      <w:pPr>
        <w:pStyle w:val="Paragrafi"/>
        <w:jc w:val="center"/>
        <w:rPr>
          <w:rFonts w:ascii="Garamond" w:hAnsi="Garamond"/>
          <w:b/>
          <w:sz w:val="24"/>
          <w:szCs w:val="24"/>
          <w:lang w:val="sq-AL"/>
        </w:rPr>
      </w:pPr>
      <w:r w:rsidRPr="00E911AE">
        <w:rPr>
          <w:rFonts w:ascii="Garamond" w:hAnsi="Garamond"/>
          <w:b/>
          <w:sz w:val="24"/>
          <w:szCs w:val="24"/>
          <w:lang w:val="sq-AL"/>
        </w:rPr>
        <w:t>Nr. 303, datë 21.5.2014</w:t>
      </w:r>
    </w:p>
    <w:p w:rsidR="0055383B" w:rsidRPr="00E911AE" w:rsidRDefault="0055383B" w:rsidP="0055383B">
      <w:pPr>
        <w:pStyle w:val="Paragrafi"/>
        <w:ind w:firstLine="0"/>
        <w:jc w:val="center"/>
        <w:rPr>
          <w:rFonts w:ascii="Garamond" w:hAnsi="Garamond"/>
          <w:b/>
          <w:sz w:val="24"/>
          <w:szCs w:val="24"/>
          <w:lang w:val="sq-AL"/>
        </w:rPr>
      </w:pPr>
    </w:p>
    <w:p w:rsidR="0055383B" w:rsidRPr="00E911AE" w:rsidRDefault="0055383B" w:rsidP="0055383B">
      <w:pPr>
        <w:pStyle w:val="Paragrafi"/>
        <w:ind w:firstLine="0"/>
        <w:jc w:val="center"/>
        <w:rPr>
          <w:rFonts w:ascii="Garamond" w:hAnsi="Garamond"/>
          <w:b/>
          <w:sz w:val="24"/>
          <w:szCs w:val="24"/>
          <w:lang w:val="sq-AL"/>
        </w:rPr>
      </w:pPr>
      <w:r w:rsidRPr="00E911AE">
        <w:rPr>
          <w:rFonts w:ascii="Garamond" w:hAnsi="Garamond"/>
          <w:b/>
          <w:sz w:val="24"/>
          <w:szCs w:val="24"/>
          <w:lang w:val="sq-AL"/>
        </w:rPr>
        <w:t>PËR KALIMIN NË PËRGJEGJËSI ADMINISTRIMI, NGA MINISTRIA E DREJTËSISË TE PROKURORIA E PËRGJITHSHME, TË MJEDISEVE DHE SIPËRFAQES 342 m², TË PRONËS NR. 3/31, NË ZONËN KADASTRALE NR. 8582, ME EMËRTIM “GODINA E GJYKATËS SË RRETHIT GJYQËSOR POGRADEC”, SI DHE PËR NJË NDRYSHIM NË VENDIMIN NR. 1292, DATË 24.9.2008, TË KËSHILLIT TË MINISTRAVE, “PËR KALIMIN NË PËRGJEGJËSI ADMINISTRIMI TË MINISTRISË SË DREJTËSISË TË TROJEVE DHE NDËRTESAVE TË GJYKATAVE TË RRETHEVE GJYQËSORE DHE TË GJYKATAVE TË APELIT”, TË NDRYSHUAR</w:t>
      </w:r>
    </w:p>
    <w:p w:rsidR="0055383B" w:rsidRPr="00E911AE" w:rsidRDefault="0055383B" w:rsidP="0055383B">
      <w:pPr>
        <w:pStyle w:val="Paragrafi"/>
        <w:jc w:val="center"/>
        <w:rPr>
          <w:rFonts w:ascii="Garamond" w:hAnsi="Garamond"/>
          <w:b/>
          <w:sz w:val="24"/>
          <w:szCs w:val="24"/>
          <w:lang w:val="sq-AL"/>
        </w:rPr>
      </w:pPr>
    </w:p>
    <w:p w:rsidR="0055383B" w:rsidRPr="00E911AE" w:rsidRDefault="0055383B" w:rsidP="0055383B">
      <w:pPr>
        <w:pStyle w:val="Paragrafi"/>
        <w:rPr>
          <w:rFonts w:ascii="Garamond" w:hAnsi="Garamond"/>
          <w:sz w:val="24"/>
          <w:szCs w:val="24"/>
          <w:lang w:val="sq-AL"/>
        </w:rPr>
      </w:pPr>
      <w:r w:rsidRPr="00E911AE">
        <w:rPr>
          <w:rFonts w:ascii="Garamond" w:hAnsi="Garamond"/>
          <w:sz w:val="24"/>
          <w:szCs w:val="24"/>
          <w:lang w:val="sq-AL"/>
        </w:rPr>
        <w:t>Në mbështetje të nenit 100 të Kushtetutës dhe të neneve 13 e 15, shkronja “c”, të ligjit nr. 8743, datë 22.2.2001, “Për pronat e paluajtshme të shtetit”, të ndryshuar, me propozimin e ministrit të Drejtësisë, Këshilli i Ministrave</w:t>
      </w:r>
    </w:p>
    <w:p w:rsidR="0055383B" w:rsidRPr="00E911AE" w:rsidRDefault="0055383B" w:rsidP="00E911AE">
      <w:pPr>
        <w:pStyle w:val="Paragrafi"/>
        <w:ind w:firstLine="0"/>
        <w:rPr>
          <w:rFonts w:ascii="Garamond" w:hAnsi="Garamond"/>
          <w:sz w:val="24"/>
          <w:szCs w:val="24"/>
          <w:lang w:val="sq-AL"/>
        </w:rPr>
      </w:pPr>
    </w:p>
    <w:p w:rsidR="0055383B" w:rsidRPr="00E911AE" w:rsidRDefault="0055383B" w:rsidP="0055383B">
      <w:pPr>
        <w:pStyle w:val="Paragrafi"/>
        <w:jc w:val="center"/>
        <w:rPr>
          <w:rFonts w:ascii="Garamond" w:hAnsi="Garamond"/>
          <w:sz w:val="24"/>
          <w:szCs w:val="24"/>
          <w:lang w:val="sq-AL"/>
        </w:rPr>
      </w:pPr>
      <w:r w:rsidRPr="00E911AE">
        <w:rPr>
          <w:rFonts w:ascii="Garamond" w:hAnsi="Garamond"/>
          <w:sz w:val="24"/>
          <w:szCs w:val="24"/>
          <w:lang w:val="sq-AL"/>
        </w:rPr>
        <w:t>VENDOSI:</w:t>
      </w:r>
    </w:p>
    <w:p w:rsidR="0055383B" w:rsidRPr="00E911AE" w:rsidRDefault="0055383B" w:rsidP="0055383B">
      <w:pPr>
        <w:pStyle w:val="Paragrafi"/>
        <w:rPr>
          <w:rFonts w:ascii="Garamond" w:hAnsi="Garamond"/>
          <w:sz w:val="24"/>
          <w:szCs w:val="24"/>
          <w:lang w:val="sq-AL"/>
        </w:rPr>
      </w:pPr>
    </w:p>
    <w:p w:rsidR="0055383B" w:rsidRPr="00E911AE" w:rsidRDefault="0055383B" w:rsidP="0055383B">
      <w:pPr>
        <w:pStyle w:val="Paragrafi"/>
        <w:rPr>
          <w:rFonts w:ascii="Garamond" w:hAnsi="Garamond"/>
          <w:sz w:val="24"/>
          <w:szCs w:val="24"/>
          <w:lang w:val="sq-AL"/>
        </w:rPr>
      </w:pPr>
      <w:r w:rsidRPr="00E911AE">
        <w:rPr>
          <w:rFonts w:ascii="Garamond" w:hAnsi="Garamond"/>
          <w:sz w:val="24"/>
          <w:szCs w:val="24"/>
          <w:lang w:val="sq-AL"/>
        </w:rPr>
        <w:t>1. Kalimin në përgjegjësi administrimi, nga Ministria e Drejtësisë te Prokuroria e Përgjithshme, të mjediseve dhe sipërfaqes 342 (treqind e dyzet e dy) m², të pronës nr. 3/31, në zonën kadastrale nr. 8582, të objektit dhe të truallit të ndërtesës së Gjykatës së Rrethit Gjyqësor Pogradec, në funksion të Prokurorisë së Rrethit Gjyqësor Pogradec, sipas planimetrisë bashkëlidhur këtij vendimi.</w:t>
      </w:r>
    </w:p>
    <w:p w:rsidR="0055383B" w:rsidRPr="00E911AE" w:rsidRDefault="0055383B" w:rsidP="0055383B">
      <w:pPr>
        <w:pStyle w:val="Paragrafi"/>
        <w:rPr>
          <w:rFonts w:ascii="Garamond" w:hAnsi="Garamond"/>
          <w:sz w:val="24"/>
          <w:szCs w:val="24"/>
          <w:lang w:val="sq-AL"/>
        </w:rPr>
      </w:pPr>
      <w:r w:rsidRPr="00E911AE">
        <w:rPr>
          <w:rFonts w:ascii="Garamond" w:hAnsi="Garamond"/>
          <w:sz w:val="24"/>
          <w:szCs w:val="24"/>
          <w:lang w:val="sq-AL"/>
        </w:rPr>
        <w:t>2. Prona nr. 3/31, me emërtim “Godina e Gjykatës së Rrethit Gjyqësor Pogradec”, hiqet nga lista e inventarit të pronave shtetërore, e cila i bashkëlidhet vendimit nr. 1292, datë 24.9.2008, të Këshillit të Ministrave, të ndryshuar.</w:t>
      </w:r>
    </w:p>
    <w:p w:rsidR="0055383B" w:rsidRPr="00E911AE" w:rsidRDefault="0055383B" w:rsidP="0055383B">
      <w:pPr>
        <w:pStyle w:val="Paragrafi"/>
        <w:rPr>
          <w:rFonts w:ascii="Garamond" w:hAnsi="Garamond"/>
          <w:sz w:val="24"/>
          <w:szCs w:val="24"/>
          <w:lang w:val="sq-AL"/>
        </w:rPr>
      </w:pPr>
      <w:r w:rsidRPr="00E911AE">
        <w:rPr>
          <w:rFonts w:ascii="Garamond" w:hAnsi="Garamond"/>
          <w:sz w:val="24"/>
          <w:szCs w:val="24"/>
          <w:lang w:val="sq-AL"/>
        </w:rPr>
        <w:t>3. Prokurorisë së Përgjithshme dhe Prokurorisë së Rrethit Gjyqësor Pogradec u ndalohet ta ndryshojnë destinacionin e pronës së përcaktuar në pikën 1 të këtij vendimi, ta tjetërsojnë ose ta japin në përdorim te të tretët.</w:t>
      </w:r>
    </w:p>
    <w:p w:rsidR="0055383B" w:rsidRPr="00E911AE" w:rsidRDefault="0055383B" w:rsidP="0055383B">
      <w:pPr>
        <w:pStyle w:val="Paragrafi"/>
        <w:rPr>
          <w:rFonts w:ascii="Garamond" w:hAnsi="Garamond"/>
          <w:sz w:val="24"/>
          <w:szCs w:val="24"/>
          <w:lang w:val="sq-AL"/>
        </w:rPr>
      </w:pPr>
      <w:r w:rsidRPr="00E911AE">
        <w:rPr>
          <w:rFonts w:ascii="Garamond" w:hAnsi="Garamond"/>
          <w:sz w:val="24"/>
          <w:szCs w:val="24"/>
          <w:lang w:val="sq-AL"/>
        </w:rPr>
        <w:t>4. Ngarkohen Ministria e Drejtësisë, Prokuroria e Përgjithshme dhe kryeregjistruesi i Pasurive të Paluajtshme të Republikës së Shqipërisë për zbatimin e këtij vendimi.</w:t>
      </w:r>
    </w:p>
    <w:p w:rsidR="0055383B" w:rsidRPr="00E911AE" w:rsidRDefault="0055383B" w:rsidP="0055383B">
      <w:pPr>
        <w:pStyle w:val="Paragrafi"/>
        <w:rPr>
          <w:rFonts w:ascii="Garamond" w:hAnsi="Garamond"/>
          <w:sz w:val="24"/>
          <w:szCs w:val="24"/>
          <w:lang w:val="sq-AL"/>
        </w:rPr>
      </w:pPr>
      <w:r w:rsidRPr="00E911AE">
        <w:rPr>
          <w:rFonts w:ascii="Garamond" w:hAnsi="Garamond"/>
          <w:sz w:val="24"/>
          <w:szCs w:val="24"/>
          <w:lang w:val="sq-AL"/>
        </w:rPr>
        <w:t>Ky vendim hyn në fuqi menjëherë dhe botohet në Fletoren Zyrtare.</w:t>
      </w:r>
    </w:p>
    <w:p w:rsidR="0055383B" w:rsidRPr="00E911AE" w:rsidRDefault="0055383B" w:rsidP="0055383B">
      <w:pPr>
        <w:pStyle w:val="Autoriteti"/>
        <w:keepNext w:val="0"/>
        <w:rPr>
          <w:rFonts w:ascii="Garamond" w:hAnsi="Garamond"/>
          <w:sz w:val="24"/>
          <w:szCs w:val="24"/>
          <w:lang w:val="sq-AL"/>
        </w:rPr>
      </w:pPr>
      <w:r w:rsidRPr="00E911AE">
        <w:rPr>
          <w:rFonts w:ascii="Garamond" w:hAnsi="Garamond"/>
          <w:sz w:val="24"/>
          <w:szCs w:val="24"/>
          <w:lang w:val="sq-AL"/>
        </w:rPr>
        <w:t>Kryeministri</w:t>
      </w:r>
    </w:p>
    <w:p w:rsidR="0055383B" w:rsidRPr="00E911AE" w:rsidRDefault="0055383B" w:rsidP="0055383B">
      <w:pPr>
        <w:pStyle w:val="AutoritetiEmer"/>
        <w:rPr>
          <w:rFonts w:ascii="Garamond" w:hAnsi="Garamond"/>
          <w:sz w:val="24"/>
          <w:szCs w:val="24"/>
          <w:lang w:val="sq-AL"/>
        </w:rPr>
      </w:pPr>
      <w:bookmarkStart w:id="0" w:name="_GoBack"/>
      <w:bookmarkEnd w:id="0"/>
      <w:r w:rsidRPr="00E911AE">
        <w:rPr>
          <w:rFonts w:ascii="Garamond" w:hAnsi="Garamond"/>
          <w:sz w:val="24"/>
          <w:szCs w:val="24"/>
          <w:lang w:val="sq-AL"/>
        </w:rPr>
        <w:t>Edi Rama</w:t>
      </w:r>
    </w:p>
    <w:p w:rsidR="0055383B" w:rsidRDefault="0055383B" w:rsidP="0055383B">
      <w:pPr>
        <w:pStyle w:val="Paragrafi"/>
        <w:rPr>
          <w:lang w:val="sq-AL"/>
        </w:rPr>
        <w:sectPr w:rsidR="0055383B" w:rsidSect="00E911AE">
          <w:pgSz w:w="11907" w:h="16840" w:code="9"/>
          <w:pgMar w:top="1418" w:right="1418" w:bottom="1418" w:left="1418" w:header="1304" w:footer="1134" w:gutter="0"/>
          <w:cols w:space="454"/>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21"/>
      </w:tblGrid>
      <w:tr w:rsidR="0055383B" w:rsidRPr="009B5399" w:rsidTr="00D6717F">
        <w:tc>
          <w:tcPr>
            <w:tcW w:w="10421" w:type="dxa"/>
          </w:tcPr>
          <w:p w:rsidR="0055383B" w:rsidRPr="009B5399" w:rsidRDefault="0055383B" w:rsidP="00D6717F">
            <w:pPr>
              <w:pStyle w:val="Paragrafi"/>
              <w:ind w:firstLine="0"/>
              <w:jc w:val="center"/>
              <w:rPr>
                <w:lang w:val="sq-AL"/>
              </w:rPr>
            </w:pPr>
            <w:r>
              <w:rPr>
                <w:noProof/>
              </w:rPr>
              <w:lastRenderedPageBreak/>
              <w:drawing>
                <wp:inline distT="0" distB="0" distL="0" distR="0">
                  <wp:extent cx="6359525" cy="3681730"/>
                  <wp:effectExtent l="1905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lum bright="-2000"/>
                          </a:blip>
                          <a:srcRect t="540" r="389"/>
                          <a:stretch>
                            <a:fillRect/>
                          </a:stretch>
                        </pic:blipFill>
                        <pic:spPr bwMode="auto">
                          <a:xfrm>
                            <a:off x="0" y="0"/>
                            <a:ext cx="6359525" cy="3681730"/>
                          </a:xfrm>
                          <a:prstGeom prst="rect">
                            <a:avLst/>
                          </a:prstGeom>
                          <a:noFill/>
                          <a:ln w="9525">
                            <a:noFill/>
                            <a:miter lim="800000"/>
                            <a:headEnd/>
                            <a:tailEnd/>
                          </a:ln>
                        </pic:spPr>
                      </pic:pic>
                    </a:graphicData>
                  </a:graphic>
                </wp:inline>
              </w:drawing>
            </w:r>
          </w:p>
        </w:tc>
      </w:tr>
    </w:tbl>
    <w:p w:rsidR="0055383B" w:rsidRPr="002A24FB" w:rsidRDefault="0055383B" w:rsidP="0055383B">
      <w:pPr>
        <w:pStyle w:val="Paragrafi"/>
        <w:ind w:firstLine="0"/>
        <w:jc w:val="center"/>
        <w:rPr>
          <w:lang w:val="sq-AL"/>
        </w:rPr>
      </w:pPr>
    </w:p>
    <w:p w:rsidR="0055383B" w:rsidRPr="002A24FB" w:rsidRDefault="0055383B" w:rsidP="0055383B">
      <w:pPr>
        <w:pStyle w:val="Paragrafi"/>
        <w:rPr>
          <w:lang w:val="sq-AL"/>
        </w:rPr>
      </w:pPr>
      <w:r>
        <w:rPr>
          <w:noProof/>
        </w:rPr>
        <w:lastRenderedPageBreak/>
        <w:drawing>
          <wp:inline distT="0" distB="0" distL="0" distR="0">
            <wp:extent cx="5888990" cy="8268335"/>
            <wp:effectExtent l="19050" t="19050" r="16510" b="184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srcRect l="3503" t="1114" r="2335" b="1570"/>
                    <a:stretch>
                      <a:fillRect/>
                    </a:stretch>
                  </pic:blipFill>
                  <pic:spPr bwMode="auto">
                    <a:xfrm>
                      <a:off x="0" y="0"/>
                      <a:ext cx="5888990" cy="8268335"/>
                    </a:xfrm>
                    <a:prstGeom prst="rect">
                      <a:avLst/>
                    </a:prstGeom>
                    <a:noFill/>
                    <a:ln w="6350">
                      <a:solidFill>
                        <a:srgbClr val="000000"/>
                      </a:solidFill>
                      <a:miter lim="800000"/>
                      <a:headEnd/>
                      <a:tailEnd/>
                    </a:ln>
                    <a:effectLst/>
                  </pic:spPr>
                </pic:pic>
              </a:graphicData>
            </a:graphic>
          </wp:inline>
        </w:drawing>
      </w:r>
    </w:p>
    <w:p w:rsidR="0055383B" w:rsidRPr="002A24FB" w:rsidRDefault="0055383B" w:rsidP="0055383B">
      <w:pPr>
        <w:pStyle w:val="Paragrafi"/>
        <w:rPr>
          <w:lang w:val="sq-AL"/>
        </w:rPr>
      </w:pPr>
    </w:p>
    <w:p w:rsidR="0055383B" w:rsidRDefault="0055383B" w:rsidP="0055383B">
      <w:pPr>
        <w:pStyle w:val="Paragrafi"/>
        <w:jc w:val="center"/>
        <w:rPr>
          <w:b/>
          <w:lang w:val="sq-AL"/>
        </w:rPr>
      </w:pPr>
    </w:p>
    <w:p w:rsidR="0055383B" w:rsidRDefault="0055383B" w:rsidP="0055383B">
      <w:pPr>
        <w:pStyle w:val="Paragrafi"/>
        <w:jc w:val="center"/>
        <w:rPr>
          <w:b/>
          <w:lang w:val="sq-AL"/>
        </w:rPr>
      </w:pPr>
    </w:p>
    <w:p w:rsidR="0055383B" w:rsidRDefault="0055383B" w:rsidP="0055383B">
      <w:pPr>
        <w:pStyle w:val="Paragrafi"/>
        <w:jc w:val="center"/>
        <w:rPr>
          <w:b/>
          <w:lang w:val="sq-AL"/>
        </w:rPr>
        <w:sectPr w:rsidR="0055383B" w:rsidSect="002E6D85">
          <w:type w:val="continuous"/>
          <w:pgSz w:w="11907" w:h="16840" w:code="9"/>
          <w:pgMar w:top="851" w:right="851" w:bottom="851" w:left="851" w:header="1134" w:footer="1134" w:gutter="0"/>
          <w:cols w:space="454"/>
          <w:docGrid w:linePitch="360"/>
        </w:sectPr>
      </w:pPr>
    </w:p>
    <w:p w:rsidR="0042196D" w:rsidRDefault="0042196D"/>
    <w:sectPr w:rsidR="004219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55383B"/>
    <w:rsid w:val="0042196D"/>
    <w:rsid w:val="0055383B"/>
    <w:rsid w:val="00E911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7876F"/>
  <w15:docId w15:val="{23C7E03F-A2F1-4C15-A583-19156EE1B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oriteti">
    <w:name w:val="Autoriteti"/>
    <w:next w:val="Normal"/>
    <w:link w:val="AutoritetiChar"/>
    <w:rsid w:val="0055383B"/>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55383B"/>
    <w:pPr>
      <w:widowControl w:val="0"/>
      <w:spacing w:after="0" w:line="240" w:lineRule="auto"/>
      <w:jc w:val="right"/>
    </w:pPr>
    <w:rPr>
      <w:rFonts w:ascii="CG Times" w:eastAsia="MS Mincho" w:hAnsi="CG Times" w:cs="Times New Roman"/>
      <w:b/>
      <w:bCs/>
      <w:sz w:val="21"/>
      <w:lang w:val="en-GB"/>
    </w:rPr>
  </w:style>
  <w:style w:type="paragraph" w:customStyle="1" w:styleId="Paragrafi">
    <w:name w:val="Paragrafi"/>
    <w:link w:val="ParagrafiChar"/>
    <w:rsid w:val="0055383B"/>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55383B"/>
    <w:rPr>
      <w:rFonts w:ascii="CG Times" w:eastAsia="MS Mincho" w:hAnsi="CG Times" w:cs="CG Times"/>
      <w:sz w:val="21"/>
    </w:rPr>
  </w:style>
  <w:style w:type="character" w:customStyle="1" w:styleId="AutoritetiChar">
    <w:name w:val="Autoriteti Char"/>
    <w:basedOn w:val="DefaultParagraphFont"/>
    <w:link w:val="Autoriteti"/>
    <w:locked/>
    <w:rsid w:val="0055383B"/>
    <w:rPr>
      <w:rFonts w:ascii="CG Times" w:eastAsia="MS Mincho" w:hAnsi="CG Times" w:cs="CG Times"/>
      <w:caps/>
      <w:sz w:val="21"/>
      <w:lang w:val="en-GB"/>
    </w:rPr>
  </w:style>
  <w:style w:type="character" w:customStyle="1" w:styleId="AutoritetiEmerChar">
    <w:name w:val="Autoriteti_Emer Char"/>
    <w:link w:val="AutoritetiEmer"/>
    <w:locked/>
    <w:rsid w:val="0055383B"/>
    <w:rPr>
      <w:rFonts w:ascii="CG Times" w:eastAsia="MS Mincho" w:hAnsi="CG Times" w:cs="Times New Roman"/>
      <w:b/>
      <w:bCs/>
      <w:sz w:val="21"/>
      <w:lang w:val="en-GB"/>
    </w:rPr>
  </w:style>
  <w:style w:type="paragraph" w:styleId="BalloonText">
    <w:name w:val="Balloon Text"/>
    <w:basedOn w:val="Normal"/>
    <w:link w:val="BalloonTextChar"/>
    <w:uiPriority w:val="99"/>
    <w:semiHidden/>
    <w:unhideWhenUsed/>
    <w:rsid w:val="005538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383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282</Words>
  <Characters>1612</Characters>
  <Application>Microsoft Office Word</Application>
  <DocSecurity>0</DocSecurity>
  <Lines>13</Lines>
  <Paragraphs>3</Paragraphs>
  <ScaleCrop>false</ScaleCrop>
  <Company>Grizli777</Company>
  <LinksUpToDate>false</LinksUpToDate>
  <CharactersWithSpaces>1891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Besiana Aleti</cp:lastModifiedBy>
  <cp:revision>3</cp:revision>
  <dcterms:created xsi:type="dcterms:W3CDTF">2014-09-24T11:35:00Z</dcterms:created>
  <dcterms:modified xsi:type="dcterms:W3CDTF">2025-01-06T13:12:00Z</dcterms:modified>
</cp:coreProperties>
</file>