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FDD" w:rsidRPr="00345F74" w:rsidRDefault="00F00FDD" w:rsidP="00F00FDD">
      <w:pPr>
        <w:pStyle w:val="Akti"/>
        <w:rPr>
          <w:lang w:val="sq-AL"/>
        </w:rPr>
      </w:pPr>
      <w:r w:rsidRPr="00345F74">
        <w:rPr>
          <w:lang w:val="sq-AL"/>
        </w:rPr>
        <w:t>VENDIM</w:t>
      </w:r>
    </w:p>
    <w:p w:rsidR="00F00FDD" w:rsidRPr="00345F74" w:rsidRDefault="00F00FDD" w:rsidP="00F00FDD">
      <w:pPr>
        <w:pStyle w:val="NumriData"/>
        <w:rPr>
          <w:lang w:val="sq-AL"/>
        </w:rPr>
      </w:pPr>
      <w:r w:rsidRPr="00345F74">
        <w:rPr>
          <w:lang w:val="sq-AL"/>
        </w:rPr>
        <w:t>Nr. 406, datë 18.6.2014</w:t>
      </w:r>
    </w:p>
    <w:p w:rsidR="00F00FDD" w:rsidRPr="0089500B" w:rsidRDefault="00F00FDD" w:rsidP="00F00FDD">
      <w:pPr>
        <w:pStyle w:val="Paragrafi"/>
        <w:rPr>
          <w:sz w:val="14"/>
          <w:lang w:val="sq-AL"/>
        </w:rPr>
      </w:pPr>
    </w:p>
    <w:p w:rsidR="00F00FDD" w:rsidRPr="00345F74" w:rsidRDefault="00F00FDD" w:rsidP="00F00FDD">
      <w:pPr>
        <w:pStyle w:val="Titulli"/>
        <w:rPr>
          <w:lang w:val="sq-AL"/>
        </w:rPr>
      </w:pPr>
      <w:r w:rsidRPr="00345F74">
        <w:rPr>
          <w:lang w:val="sq-AL"/>
        </w:rPr>
        <w:t>PËR SHTRIRJEN E MBIKËQYRJES ELEKTRONIKE NË TË GJITHË TERRITORIN E REPUBLIKËS SË SHQIPËRISË</w:t>
      </w:r>
    </w:p>
    <w:p w:rsidR="00F00FDD" w:rsidRPr="0089500B" w:rsidRDefault="00F00FDD" w:rsidP="00F00FDD">
      <w:pPr>
        <w:pStyle w:val="Paragrafi"/>
        <w:rPr>
          <w:sz w:val="14"/>
          <w:lang w:val="sq-AL"/>
        </w:rPr>
      </w:pPr>
    </w:p>
    <w:p w:rsidR="00F00FDD" w:rsidRPr="0089500B" w:rsidRDefault="00F00FDD" w:rsidP="00F00FDD">
      <w:pPr>
        <w:pStyle w:val="Paragrafi"/>
        <w:rPr>
          <w:spacing w:val="-4"/>
          <w:lang w:val="sq-AL"/>
        </w:rPr>
      </w:pPr>
      <w:r w:rsidRPr="0089500B">
        <w:rPr>
          <w:spacing w:val="-4"/>
          <w:lang w:val="sq-AL"/>
        </w:rPr>
        <w:t>Në mbështetje të nenit 100 të Kushtetutës dhe të neneve 20, pika 2, e 21, pika 1, të ligjit nr. 10494, datë 22.12.2011, “Për mbikëqyrjen elektronike të personave, të cilëve u kufizohet lëvizja me vendim gjyqësor”, me propozimin e ministrit të Drejtësisë, Këshilli i Ministrave</w:t>
      </w:r>
    </w:p>
    <w:p w:rsidR="00F00FDD" w:rsidRPr="00B90181" w:rsidRDefault="00F00FDD" w:rsidP="00F00FDD">
      <w:pPr>
        <w:pStyle w:val="VENDOSI"/>
        <w:rPr>
          <w:sz w:val="12"/>
          <w:lang w:val="sq-AL"/>
        </w:rPr>
      </w:pPr>
    </w:p>
    <w:p w:rsidR="00F00FDD" w:rsidRPr="00345F74" w:rsidRDefault="00F00FDD" w:rsidP="00F00FDD">
      <w:pPr>
        <w:pStyle w:val="VENDOSI"/>
        <w:rPr>
          <w:lang w:val="sq-AL"/>
        </w:rPr>
      </w:pPr>
      <w:r w:rsidRPr="00345F74">
        <w:rPr>
          <w:lang w:val="sq-AL"/>
        </w:rPr>
        <w:t>VENDOSI:</w:t>
      </w:r>
    </w:p>
    <w:p w:rsidR="00F00FDD" w:rsidRPr="00B90181" w:rsidRDefault="00F00FDD" w:rsidP="00F00FDD">
      <w:pPr>
        <w:pStyle w:val="Paragrafi"/>
        <w:rPr>
          <w:sz w:val="12"/>
          <w:lang w:val="sq-AL"/>
        </w:rPr>
      </w:pPr>
    </w:p>
    <w:p w:rsidR="00F00FDD" w:rsidRPr="00345F74" w:rsidRDefault="00F00FDD" w:rsidP="00F00FDD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Pr="00345F74">
        <w:rPr>
          <w:lang w:val="sq-AL"/>
        </w:rPr>
        <w:t xml:space="preserve">Fillimin e zbatimit të mbikëqyrjes elektronike të personave, të cilëve u kufizohet lëvizja me vendim gjyqësor, në kuptim </w:t>
      </w:r>
      <w:r>
        <w:rPr>
          <w:lang w:val="sq-AL"/>
        </w:rPr>
        <w:t xml:space="preserve">të </w:t>
      </w:r>
      <w:r w:rsidRPr="00345F74">
        <w:rPr>
          <w:lang w:val="sq-AL"/>
        </w:rPr>
        <w:t>pikës 2, të nenit 20, të ligjit nr.</w:t>
      </w:r>
      <w:r>
        <w:rPr>
          <w:lang w:val="sq-AL"/>
        </w:rPr>
        <w:t xml:space="preserve"> </w:t>
      </w:r>
      <w:r w:rsidRPr="00345F74">
        <w:rPr>
          <w:lang w:val="sq-AL"/>
        </w:rPr>
        <w:t xml:space="preserve">10494, datë 22.12.2011, “Për mbikëqyrjen elektronike të personave, të cilëve u kufizohet lëvizja me vendim gjyqësor”. </w:t>
      </w:r>
    </w:p>
    <w:p w:rsidR="00F00FDD" w:rsidRPr="00345F74" w:rsidRDefault="00F00FDD" w:rsidP="00F00FDD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 w:rsidRPr="00345F74">
        <w:rPr>
          <w:lang w:val="sq-AL"/>
        </w:rPr>
        <w:t>Mbikëqyrja elektronike e personave, të cilëve u kufizohet lëvizja me vendim gjyqësor, të parashikuar në nenin 4, të ligjit nr.</w:t>
      </w:r>
      <w:r>
        <w:rPr>
          <w:lang w:val="sq-AL"/>
        </w:rPr>
        <w:t xml:space="preserve"> </w:t>
      </w:r>
      <w:r w:rsidRPr="00345F74">
        <w:rPr>
          <w:lang w:val="sq-AL"/>
        </w:rPr>
        <w:t>10494, datë 22.12.2011, shtrihet në të gjithë territorin e Republikës së Shqipërisë dhe realizohet nga të gjitha gjykatat sipas parashikimeve të këtij ligji.</w:t>
      </w:r>
    </w:p>
    <w:p w:rsidR="00F00FDD" w:rsidRPr="00345F74" w:rsidRDefault="00F00FDD" w:rsidP="00F00FDD">
      <w:pPr>
        <w:pStyle w:val="Paragrafi"/>
        <w:rPr>
          <w:lang w:val="sq-AL"/>
        </w:rPr>
      </w:pPr>
      <w:r>
        <w:rPr>
          <w:lang w:val="sq-AL"/>
        </w:rPr>
        <w:t xml:space="preserve">3. </w:t>
      </w:r>
      <w:r w:rsidRPr="00345F74">
        <w:rPr>
          <w:lang w:val="sq-AL"/>
        </w:rPr>
        <w:t>Ngarkohen Ministria e Drejtësisë dhe Drejtoria e Përgjithshme e Shërbimit të Provës për ndjekjen e zbatimit të këtij vendimi.</w:t>
      </w:r>
    </w:p>
    <w:p w:rsidR="00F00FDD" w:rsidRPr="00345F74" w:rsidRDefault="00F00FDD" w:rsidP="00F00FDD">
      <w:pPr>
        <w:pStyle w:val="Paragrafi"/>
        <w:rPr>
          <w:lang w:val="sq-AL"/>
        </w:rPr>
      </w:pPr>
      <w:r w:rsidRPr="00345F74">
        <w:rPr>
          <w:lang w:val="sq-AL"/>
        </w:rPr>
        <w:t>Ky vendim hyn në fuqi pas botimit në Fletoren Zyrtare.</w:t>
      </w:r>
    </w:p>
    <w:p w:rsidR="00F00FDD" w:rsidRPr="00345F74" w:rsidRDefault="00F00FDD" w:rsidP="00F00FDD">
      <w:pPr>
        <w:pStyle w:val="Autoriteti"/>
        <w:rPr>
          <w:lang w:val="sq-AL"/>
        </w:rPr>
      </w:pPr>
      <w:r w:rsidRPr="00345F74">
        <w:rPr>
          <w:lang w:val="sq-AL"/>
        </w:rPr>
        <w:t>KRYEMINISTRI</w:t>
      </w:r>
    </w:p>
    <w:p w:rsidR="00F00FDD" w:rsidRPr="00345F74" w:rsidRDefault="00F00FDD" w:rsidP="00F00FDD">
      <w:pPr>
        <w:pStyle w:val="AutoritetiEmer"/>
        <w:rPr>
          <w:lang w:val="sq-AL"/>
        </w:rPr>
      </w:pPr>
      <w:r w:rsidRPr="00345F74">
        <w:rPr>
          <w:lang w:val="sq-AL"/>
        </w:rPr>
        <w:t xml:space="preserve">Edi </w:t>
      </w:r>
      <w:proofErr w:type="spellStart"/>
      <w:r w:rsidRPr="00345F74">
        <w:rPr>
          <w:lang w:val="sq-AL"/>
        </w:rPr>
        <w:t>Rama</w:t>
      </w:r>
      <w:proofErr w:type="spellEnd"/>
    </w:p>
    <w:p w:rsidR="00000000" w:rsidRDefault="00F00FDD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F00FDD"/>
    <w:rsid w:val="00F00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00FDD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F00FDD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F00FDD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F00FDD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F00FDD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F00FDD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F00FDD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F00FDD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F00FDD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F00FDD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F00FDD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F00FDD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F00FDD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F00FDD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1012</Characters>
  <Application>Microsoft Office Word</Application>
  <DocSecurity>0</DocSecurity>
  <Lines>8</Lines>
  <Paragraphs>2</Paragraphs>
  <ScaleCrop>false</ScaleCrop>
  <Company>Grizli777</Company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2014-09-25T13:19:00Z</dcterms:created>
  <dcterms:modified xsi:type="dcterms:W3CDTF">2014-09-25T13:20:00Z</dcterms:modified>
</cp:coreProperties>
</file>