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90" w:rsidRPr="00170A62" w:rsidRDefault="00395C90" w:rsidP="00395C90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395C90" w:rsidRPr="00170A62" w:rsidRDefault="00395C90" w:rsidP="00395C90">
      <w:pPr>
        <w:pStyle w:val="NumriData"/>
        <w:rPr>
          <w:lang w:val="sq-AL"/>
        </w:rPr>
      </w:pPr>
      <w:r w:rsidRPr="00170A62">
        <w:rPr>
          <w:lang w:val="sq-AL"/>
        </w:rPr>
        <w:t>Nr. 461, datë 9.7.2014</w:t>
      </w:r>
    </w:p>
    <w:p w:rsidR="00395C90" w:rsidRPr="0089202C" w:rsidRDefault="00395C90" w:rsidP="00395C90">
      <w:pPr>
        <w:pStyle w:val="Paragrafi"/>
        <w:rPr>
          <w:sz w:val="14"/>
          <w:lang w:val="sq-AL"/>
        </w:rPr>
      </w:pPr>
    </w:p>
    <w:p w:rsidR="00395C90" w:rsidRPr="00170A62" w:rsidRDefault="00395C90" w:rsidP="00395C90">
      <w:pPr>
        <w:pStyle w:val="Titulli"/>
        <w:rPr>
          <w:lang w:val="sq-AL"/>
        </w:rPr>
      </w:pPr>
      <w:r w:rsidRPr="00170A62">
        <w:rPr>
          <w:lang w:val="sq-AL"/>
        </w:rPr>
        <w:t>PËR DISA NDRYSHIME DHE SHTESA NË VENDIMIN NR.</w:t>
      </w:r>
      <w:r>
        <w:rPr>
          <w:lang w:val="sq-AL"/>
        </w:rPr>
        <w:t xml:space="preserve"> </w:t>
      </w:r>
      <w:r w:rsidRPr="00170A62">
        <w:rPr>
          <w:lang w:val="sq-AL"/>
        </w:rPr>
        <w:t>48, DATË 16.1.2008,</w:t>
      </w:r>
      <w:r>
        <w:rPr>
          <w:lang w:val="sq-AL"/>
        </w:rPr>
        <w:t xml:space="preserve"> </w:t>
      </w:r>
      <w:r w:rsidRPr="00170A62">
        <w:rPr>
          <w:lang w:val="sq-AL"/>
        </w:rPr>
        <w:t xml:space="preserve">TË KËSHILLIT TË MINISTRAVE, “PËR MASËN DHE KRITERET E PËRFITIMIT NGA PROGRAMI I NXITJES SË PUNËSIMIT TË PUNËKËRKUESVE TË PAPUNË  NË VËSHTIRËSI”, TË NDRYSHUAR </w:t>
      </w:r>
    </w:p>
    <w:p w:rsidR="00395C90" w:rsidRPr="0089202C" w:rsidRDefault="00395C90" w:rsidP="00395C90">
      <w:pPr>
        <w:pStyle w:val="Paragrafi"/>
        <w:rPr>
          <w:sz w:val="14"/>
          <w:lang w:val="sq-AL"/>
        </w:rPr>
      </w:pPr>
    </w:p>
    <w:p w:rsidR="00395C90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>Në mbështetje të nenit 100 të Kushte</w:t>
      </w:r>
      <w:r>
        <w:rPr>
          <w:lang w:val="sq-AL"/>
        </w:rPr>
        <w:t>tutës dhe të neneve 4 e 8</w:t>
      </w:r>
      <w:r w:rsidRPr="00170A6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170A62">
        <w:rPr>
          <w:lang w:val="sq-AL"/>
        </w:rPr>
        <w:t>7995, datë 20.9.1995, “Për nxitjen e punësimit”, të ndryshuar, me propozimin e ministrit të Mirëqenies Sociale dh</w:t>
      </w:r>
      <w:r>
        <w:rPr>
          <w:lang w:val="sq-AL"/>
        </w:rPr>
        <w:t>e Rinisë, Këshilli i Ministrave</w:t>
      </w:r>
    </w:p>
    <w:p w:rsidR="00395C90" w:rsidRPr="00170A62" w:rsidRDefault="00395C90" w:rsidP="00395C90">
      <w:pPr>
        <w:pStyle w:val="Paragrafi"/>
        <w:ind w:firstLine="0"/>
        <w:jc w:val="center"/>
        <w:rPr>
          <w:lang w:val="sq-AL"/>
        </w:rPr>
      </w:pPr>
      <w:r w:rsidRPr="00170A62">
        <w:rPr>
          <w:lang w:val="sq-AL"/>
        </w:rPr>
        <w:t>VENDOSI:</w:t>
      </w:r>
    </w:p>
    <w:p w:rsidR="00395C90" w:rsidRPr="0089202C" w:rsidRDefault="00395C90" w:rsidP="00395C90">
      <w:pPr>
        <w:pStyle w:val="Paragrafi"/>
        <w:rPr>
          <w:sz w:val="14"/>
          <w:lang w:val="sq-AL"/>
        </w:rPr>
      </w:pP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>Në vendimin nr.</w:t>
      </w:r>
      <w:r>
        <w:rPr>
          <w:lang w:val="sq-AL"/>
        </w:rPr>
        <w:t xml:space="preserve"> </w:t>
      </w:r>
      <w:r w:rsidRPr="00170A62">
        <w:rPr>
          <w:lang w:val="sq-AL"/>
        </w:rPr>
        <w:t>48, datë 16.1.2008, të Këshillit të Ministrave, të ndryshuar, bëhen këto ndryshime dhe shtesa: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 xml:space="preserve">1. </w:t>
      </w:r>
      <w:r>
        <w:rPr>
          <w:lang w:val="sq-AL"/>
        </w:rPr>
        <w:t>Në shkronjën “a”</w:t>
      </w:r>
      <w:r w:rsidRPr="00170A62">
        <w:rPr>
          <w:lang w:val="sq-AL"/>
        </w:rPr>
        <w:t xml:space="preserve"> të pikës 1, fjalët “… në Drejtorinë Rajonale të Sigurimeve Shoqërore ...” zëvendësohen me “… në degën përkatëse të tatimeve …”.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 xml:space="preserve">2. </w:t>
      </w:r>
      <w:r>
        <w:rPr>
          <w:lang w:val="sq-AL"/>
        </w:rPr>
        <w:t>Në fund të shkronjës “d”</w:t>
      </w:r>
      <w:r w:rsidRPr="00170A62">
        <w:rPr>
          <w:lang w:val="sq-AL"/>
        </w:rPr>
        <w:t xml:space="preserve"> të pikës 7, shtohen paragrafët, me këtë përmbajtje: 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>“Bëjnë përjashtim nga ky rregull personat juridikë/fizikë, të cilët kanë detyrime ndaj organeve tatimore, por në momentin e aplikimit në këtë program: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 xml:space="preserve">i) kanë lidhur marrëveshjet përkatëse për shlyerjen e këtyre detyrimeve dhe janë të rregullt në shlyerjen e tyre; 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>ii) kanë shlyer detyrimet, por kanë ende pa paguar gjobat;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>iii) kanë shlyer detyrimet ose kanë vendosur garanci bankare për shumën e plotë të detyrimit, në përputhje me nenin 107, të  ligjit nr.</w:t>
      </w:r>
      <w:r>
        <w:rPr>
          <w:lang w:val="sq-AL"/>
        </w:rPr>
        <w:t xml:space="preserve"> </w:t>
      </w:r>
      <w:r w:rsidRPr="00170A62">
        <w:rPr>
          <w:lang w:val="sq-AL"/>
        </w:rPr>
        <w:t>9920, datë 19.5.2008, “Për procedurat tatimore në Republikën e Shqipërisë”, të ndryshuar, dhe janë në proces të apelimit administrativ dhe në procese gjyqësore me organet tatimore.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>Këta persona duhet të jenë të pajisur me vërtetimet e lëshuara nga  organet tatimore, si dhe me dokumentet përkatëse të pagesës së detyrimeve.”.</w:t>
      </w:r>
    </w:p>
    <w:p w:rsidR="00395C90" w:rsidRPr="00170A62" w:rsidRDefault="00395C90" w:rsidP="00395C90">
      <w:pPr>
        <w:pStyle w:val="Paragrafi"/>
        <w:rPr>
          <w:lang w:val="sq-AL"/>
        </w:rPr>
      </w:pPr>
      <w:r w:rsidRPr="00170A62">
        <w:rPr>
          <w:lang w:val="sq-AL"/>
        </w:rPr>
        <w:t>Ky vendim hyn në fuqi pas botimit në Fletoren Zyrtare.</w:t>
      </w:r>
    </w:p>
    <w:p w:rsidR="00395C90" w:rsidRPr="00170A62" w:rsidRDefault="00395C90" w:rsidP="00395C90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395C90" w:rsidRPr="00170A62" w:rsidRDefault="00395C90" w:rsidP="00395C90">
      <w:pPr>
        <w:pStyle w:val="AutoritetiEmer"/>
        <w:rPr>
          <w:lang w:val="sq-AL"/>
        </w:rPr>
      </w:pPr>
      <w:r w:rsidRPr="00170A62">
        <w:rPr>
          <w:lang w:val="sq-AL"/>
        </w:rPr>
        <w:t xml:space="preserve">Edi </w:t>
      </w:r>
      <w:proofErr w:type="spellStart"/>
      <w:r w:rsidRPr="00170A62">
        <w:rPr>
          <w:lang w:val="sq-AL"/>
        </w:rPr>
        <w:t>Rama</w:t>
      </w:r>
      <w:proofErr w:type="spellEnd"/>
    </w:p>
    <w:p w:rsidR="00395C90" w:rsidRDefault="00395C90" w:rsidP="00395C90">
      <w:pPr>
        <w:pStyle w:val="Paragrafi"/>
        <w:rPr>
          <w:lang w:val="sq-AL"/>
        </w:rPr>
      </w:pPr>
    </w:p>
    <w:p w:rsidR="00000000" w:rsidRDefault="00395C9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95C90"/>
    <w:rsid w:val="00395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95C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395C9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395C9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395C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395C9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95C9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395C9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95C9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TitulliChar">
    <w:name w:val="Titulli Char"/>
    <w:link w:val="Titulli"/>
    <w:rsid w:val="00395C9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395C9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395C9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395C90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>Grizli777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2014-09-29T09:25:00Z</dcterms:created>
  <dcterms:modified xsi:type="dcterms:W3CDTF">2014-09-29T09:25:00Z</dcterms:modified>
</cp:coreProperties>
</file>