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19" w:rsidRPr="00815CC4" w:rsidRDefault="00195D19" w:rsidP="00195D19">
      <w:pPr>
        <w:pStyle w:val="Akti"/>
        <w:rPr>
          <w:spacing w:val="-4"/>
          <w:lang w:val="sq-AL"/>
        </w:rPr>
      </w:pPr>
      <w:r w:rsidRPr="00815CC4">
        <w:rPr>
          <w:spacing w:val="-4"/>
          <w:lang w:val="sq-AL"/>
        </w:rPr>
        <w:t>VENDIM</w:t>
      </w:r>
    </w:p>
    <w:p w:rsidR="00195D19" w:rsidRPr="00815CC4" w:rsidRDefault="00195D19" w:rsidP="00195D19">
      <w:pPr>
        <w:pStyle w:val="NumriData"/>
        <w:rPr>
          <w:spacing w:val="-4"/>
          <w:lang w:val="sq-AL"/>
        </w:rPr>
      </w:pPr>
      <w:r w:rsidRPr="00815CC4">
        <w:rPr>
          <w:spacing w:val="-4"/>
          <w:lang w:val="sq-AL"/>
        </w:rPr>
        <w:t>Nr. 464, datë 9.7.2014</w:t>
      </w:r>
    </w:p>
    <w:p w:rsidR="00195D19" w:rsidRPr="00815CC4" w:rsidRDefault="00195D19" w:rsidP="00195D19">
      <w:pPr>
        <w:pStyle w:val="Paragrafi"/>
        <w:rPr>
          <w:spacing w:val="-4"/>
          <w:sz w:val="14"/>
          <w:lang w:val="sq-AL"/>
        </w:rPr>
      </w:pPr>
    </w:p>
    <w:p w:rsidR="00195D19" w:rsidRPr="00815CC4" w:rsidRDefault="00195D19" w:rsidP="00195D19">
      <w:pPr>
        <w:pStyle w:val="Titull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PËR DISA NDRYSHIME DHE SHTESA NË VENDIMIN NR. 199, DATË 11.1.2012, TË KËSHILLIT TË MINISTRAVE, “PËR MASËN  E FINANCIMIT, KRITERET DHE PROCEDURAT E ZBATIMIT TË PROGRAMIT TË NXITJES SË PUNËSIMIT TË PUNËKËRKUESVE TË PAPUNË TË RINJ”, TË NDRYSHUAR </w:t>
      </w:r>
    </w:p>
    <w:p w:rsidR="00195D19" w:rsidRPr="00815CC4" w:rsidRDefault="00195D19" w:rsidP="00195D19">
      <w:pPr>
        <w:pStyle w:val="Paragrafi"/>
        <w:rPr>
          <w:spacing w:val="-4"/>
          <w:sz w:val="14"/>
          <w:lang w:val="sq-AL"/>
        </w:rPr>
      </w:pP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Në mbështetje të nenit 100 të Kushtetutës dhe të neneve 4 e 8 të ligjit nr. 7995, datë 20.9.1995, “Për nxitjen e punësimit”, të ndryshuar, me propozimin e ministrit të Mirëqenies Sociale dhe Rinisë, Këshilli i Ministrave</w:t>
      </w:r>
    </w:p>
    <w:p w:rsidR="00195D19" w:rsidRPr="00C177EA" w:rsidRDefault="00195D19" w:rsidP="00195D19">
      <w:pPr>
        <w:pStyle w:val="VENDOSI"/>
        <w:rPr>
          <w:spacing w:val="-4"/>
          <w:sz w:val="14"/>
        </w:rPr>
      </w:pPr>
    </w:p>
    <w:p w:rsidR="00195D19" w:rsidRPr="00815CC4" w:rsidRDefault="00195D19" w:rsidP="00195D19">
      <w:pPr>
        <w:pStyle w:val="VENDOSI"/>
        <w:rPr>
          <w:spacing w:val="-4"/>
        </w:rPr>
      </w:pPr>
      <w:r w:rsidRPr="00815CC4">
        <w:rPr>
          <w:spacing w:val="-4"/>
        </w:rPr>
        <w:t>VENDOSI:</w:t>
      </w:r>
    </w:p>
    <w:p w:rsidR="00195D19" w:rsidRPr="00815CC4" w:rsidRDefault="00195D19" w:rsidP="00195D19">
      <w:pPr>
        <w:pStyle w:val="Paragrafi"/>
        <w:rPr>
          <w:spacing w:val="-4"/>
          <w:sz w:val="14"/>
          <w:lang w:val="sq-AL"/>
        </w:rPr>
      </w:pP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Në vendimin nr. 199, datë 11.1.2012, të Këshillit të Ministrave, të ndryshuar, bëhen këto ndryshime dhe shtesa: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1. Në shkronjën “a” të pikës 1, fjalët “… në Drejtorinë Rajonale të Sigurimeve Shoqërore ...” zëvendësohen me “… në degën përkatëse të tatimeve …”.</w:t>
      </w:r>
    </w:p>
    <w:p w:rsidR="00195D19" w:rsidRDefault="00195D19" w:rsidP="00195D19">
      <w:pPr>
        <w:pStyle w:val="Paragrafi"/>
        <w:rPr>
          <w:spacing w:val="-4"/>
          <w:lang w:val="sq-AL"/>
        </w:rPr>
      </w:pP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2. Në shkronjën “d” të pikës 13, shtohet paragrafi, me këtë përmbajtje: 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“Bëjnë përjashtim nga ky rregull personat juridikë/fizikë, të cilët kanë detyrime ndaj organeve tatimore, por në momentin e aplikimit në këtë program: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i) kanë lidhur marrëveshjet përkatëse për shlyerjen e këtyre detyrimeve dhe janë të rregullt në shlyerjen e tyre; 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ii) kanë shlyer detyrimet, por kanë ende pa paguar gjobat;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iii) kanë shlyer detyrimet ose kanë vendosur garanci bankare për shumën e plotë të detyrimit, në përputhje me nenin 107, të  ligjit nr. 9920, datë 19.5.2008, “Për procedurat tatimore në Republikën e Shqipërisë”, të ndryshuar, dhe janë në proces të apelimit administrativ dhe në procese gjyqësore me organet tatimore.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Këta persona duhet të jenë të pajisur me vërtetimet e lëshuara nga organet tatimore, si dhe me dokumentet përkatëse të pagesës së detyrimeve.”.</w:t>
      </w:r>
    </w:p>
    <w:p w:rsidR="00195D19" w:rsidRPr="00815CC4" w:rsidRDefault="00195D19" w:rsidP="00195D19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Ky vendim hyn në fuqi pas botimit në Fletoren Zyrtare.</w:t>
      </w:r>
    </w:p>
    <w:p w:rsidR="00195D19" w:rsidRPr="00815CC4" w:rsidRDefault="00195D19" w:rsidP="00195D19">
      <w:pPr>
        <w:pStyle w:val="Autoriteti"/>
        <w:rPr>
          <w:spacing w:val="-4"/>
          <w:sz w:val="14"/>
          <w:lang w:val="sq-AL"/>
        </w:rPr>
      </w:pPr>
    </w:p>
    <w:p w:rsidR="00195D19" w:rsidRPr="00815CC4" w:rsidRDefault="00195D19" w:rsidP="00195D19">
      <w:pPr>
        <w:pStyle w:val="Autoriteti"/>
        <w:rPr>
          <w:spacing w:val="-4"/>
          <w:lang w:val="sq-AL"/>
        </w:rPr>
      </w:pPr>
      <w:r w:rsidRPr="00815CC4">
        <w:rPr>
          <w:spacing w:val="-4"/>
          <w:lang w:val="sq-AL"/>
        </w:rPr>
        <w:t>Kryeministri</w:t>
      </w:r>
    </w:p>
    <w:p w:rsidR="00195D19" w:rsidRPr="00815CC4" w:rsidRDefault="00195D19" w:rsidP="00195D19">
      <w:pPr>
        <w:pStyle w:val="AutoritetiEmer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Edi </w:t>
      </w:r>
      <w:proofErr w:type="spellStart"/>
      <w:r w:rsidRPr="00815CC4">
        <w:rPr>
          <w:spacing w:val="-4"/>
          <w:lang w:val="sq-AL"/>
        </w:rPr>
        <w:t>Rama</w:t>
      </w:r>
      <w:proofErr w:type="spellEnd"/>
    </w:p>
    <w:p w:rsidR="00000000" w:rsidRDefault="00195D19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95D19"/>
    <w:rsid w:val="0019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95D1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195D19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195D19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195D19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195D19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195D19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195D19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195D19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195D19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195D19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195D19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195D19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195D19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195D19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Company>Grizli777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2014-09-29T09:26:00Z</dcterms:created>
  <dcterms:modified xsi:type="dcterms:W3CDTF">2014-09-29T09:26:00Z</dcterms:modified>
</cp:coreProperties>
</file>