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D78" w:rsidRPr="0056448F" w:rsidRDefault="009A0D78" w:rsidP="009A0D78">
      <w:pPr>
        <w:pStyle w:val="Akt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VENDIM</w:t>
      </w:r>
    </w:p>
    <w:p w:rsidR="009A0D78" w:rsidRPr="0056448F" w:rsidRDefault="009A0D78" w:rsidP="009A0D78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Nr. 471, datë 9.7.2014</w:t>
      </w: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9A0D78" w:rsidRPr="0056448F" w:rsidRDefault="009A0D78" w:rsidP="009A0D78">
      <w:pPr>
        <w:pStyle w:val="Titull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PËR KALIMIN NË PËRGJEGJËSI ADMINISTRIMI TË TRUALLIT, TË NDËRTESËS SË KORPUSIT QENDROR DHE SIPËRFAQES FUNKSIONALE TË TIJ, “ISH-KINOSTUDIO”, NGA “ALBA FILM” SHA, TE MINISTRIA E KULTURËS</w:t>
      </w: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Në mbështetje të nenit 100 të Kushtetutës dhe të neneve 10, 13, 15 e 16, të ligjit nr. 8743, datë 22.2.2001, “Për pronat e paluajtshme të shtetit”, të ndryshuar, me propozimin e ministrit të Kulturës, Këshilli i Ministrave</w:t>
      </w: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9A0D78" w:rsidRPr="0056448F" w:rsidRDefault="009A0D78" w:rsidP="009A0D78">
      <w:pPr>
        <w:pStyle w:val="VENDOS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VENDOSI:</w:t>
      </w: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1.  Kalimin në përgjegjësi administrimi të truallit, të ndërtesës së korpusit qendror dhe sipërfaqes funksionale të tij, “Ish-Kinostudio”, nga “Alba Film” sh.a., te Ministria e Kulturës, sipas planimetrive dhe genplaneve që i bashkëlidhen këtij vendimi.</w:t>
      </w: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2. Ngarkohen Ministria e Kulturës dhe kryeregjistruesi i Pasurive të Paluajtshme të Republikës së Shqipërisë të ndjekin procedurat e nevojshme për zbatimin e këtij vendimi.</w:t>
      </w: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Ky vendim hyn në fuqi menjëherë dhe botohet në Fletoren Zyrtare.</w:t>
      </w:r>
    </w:p>
    <w:p w:rsidR="009A0D78" w:rsidRPr="0056448F" w:rsidRDefault="009A0D78" w:rsidP="009A0D78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9A0D78" w:rsidRPr="0056448F" w:rsidRDefault="009A0D78" w:rsidP="009A0D78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KRYEMINISTRI</w:t>
      </w:r>
    </w:p>
    <w:p w:rsidR="009A0D78" w:rsidRPr="0056448F" w:rsidRDefault="009A0D78" w:rsidP="009A0D78">
      <w:pPr>
        <w:pStyle w:val="AutoritetiEmer"/>
        <w:rPr>
          <w:rFonts w:ascii="Garamond" w:hAnsi="Garamond"/>
          <w:sz w:val="24"/>
          <w:szCs w:val="24"/>
          <w:lang w:val="sq-AL"/>
        </w:rPr>
      </w:pPr>
      <w:r w:rsidRPr="0056448F">
        <w:rPr>
          <w:rFonts w:ascii="Garamond" w:hAnsi="Garamond"/>
          <w:sz w:val="24"/>
          <w:szCs w:val="24"/>
          <w:lang w:val="sq-AL"/>
        </w:rPr>
        <w:t>Edi Rama</w:t>
      </w:r>
    </w:p>
    <w:p w:rsidR="009A0D78" w:rsidRPr="00511149" w:rsidRDefault="009A0D78" w:rsidP="009A0D78">
      <w:pPr>
        <w:pStyle w:val="Paragrafi"/>
        <w:ind w:firstLine="0"/>
        <w:rPr>
          <w:lang w:val="sq-AL"/>
        </w:rPr>
        <w:sectPr w:rsidR="009A0D78" w:rsidRPr="00511149" w:rsidSect="0056448F">
          <w:headerReference w:type="even" r:id="rId6"/>
          <w:footerReference w:type="even" r:id="rId7"/>
          <w:pgSz w:w="11907" w:h="16840" w:code="9"/>
          <w:pgMar w:top="1418" w:right="1418" w:bottom="1418" w:left="1418" w:header="1304" w:footer="1134" w:gutter="0"/>
          <w:pgNumType w:start="5167"/>
          <w:cols w:space="454"/>
          <w:docGrid w:linePitch="360"/>
        </w:sectPr>
      </w:pPr>
    </w:p>
    <w:p w:rsidR="009A0D78" w:rsidRPr="00511149" w:rsidRDefault="009A0D78" w:rsidP="009A0D78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-127000</wp:posOffset>
            </wp:positionH>
            <wp:positionV relativeFrom="margin">
              <wp:posOffset>2685415</wp:posOffset>
            </wp:positionV>
            <wp:extent cx="6806565" cy="5812155"/>
            <wp:effectExtent l="19050" t="0" r="0" b="0"/>
            <wp:wrapSquare wrapText="bothSides"/>
            <wp:docPr id="6" name="Picture 2" descr="Untitled-1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 PER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65" cy="581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D78" w:rsidRPr="00511149" w:rsidRDefault="009A0D78" w:rsidP="009A0D78">
      <w:pPr>
        <w:pStyle w:val="Paragrafi"/>
        <w:rPr>
          <w:lang w:val="sq-AL"/>
        </w:rPr>
      </w:pPr>
    </w:p>
    <w:p w:rsidR="009A0D78" w:rsidRPr="00511149" w:rsidRDefault="009A0D78" w:rsidP="009A0D78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257925" cy="8722360"/>
            <wp:effectExtent l="19050" t="0" r="9525" b="0"/>
            <wp:docPr id="1" name="Picture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72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78" w:rsidRPr="00511149" w:rsidRDefault="009A0D78" w:rsidP="009A0D78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00800" cy="8642985"/>
            <wp:effectExtent l="19050" t="0" r="0" b="0"/>
            <wp:docPr id="2" name="Picture 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6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78" w:rsidRPr="00511149" w:rsidRDefault="009A0D78" w:rsidP="009A0D78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72555" cy="8221345"/>
            <wp:effectExtent l="19050" t="0" r="4445" b="0"/>
            <wp:docPr id="3" name="Picture 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78" w:rsidRPr="00511149" w:rsidRDefault="009A0D78" w:rsidP="009A0D78">
      <w:pPr>
        <w:pStyle w:val="Akti"/>
        <w:jc w:val="left"/>
        <w:rPr>
          <w:lang w:val="sq-AL"/>
        </w:rPr>
      </w:pPr>
      <w:bookmarkStart w:id="0" w:name="_GoBack"/>
      <w:bookmarkEnd w:id="0"/>
      <w:r>
        <w:rPr>
          <w:noProof/>
          <w:lang w:val="en-US"/>
        </w:rPr>
        <w:lastRenderedPageBreak/>
        <w:drawing>
          <wp:inline distT="0" distB="0" distL="0" distR="0">
            <wp:extent cx="6480175" cy="8396605"/>
            <wp:effectExtent l="19050" t="0" r="0" b="0"/>
            <wp:docPr id="4" name="Picture 4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D78" w:rsidRPr="00511149" w:rsidRDefault="009A0D78" w:rsidP="009A0D78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72555" cy="8308975"/>
            <wp:effectExtent l="19050" t="0" r="4445" b="0"/>
            <wp:docPr id="5" name="Picture 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30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0D78" w:rsidRPr="00511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ABE" w:rsidRDefault="00295ABE">
      <w:pPr>
        <w:spacing w:after="0" w:line="240" w:lineRule="auto"/>
      </w:pPr>
      <w:r>
        <w:separator/>
      </w:r>
    </w:p>
  </w:endnote>
  <w:endnote w:type="continuationSeparator" w:id="0">
    <w:p w:rsidR="00295ABE" w:rsidRDefault="0029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D7" w:rsidRPr="007508BA" w:rsidRDefault="009A0D78" w:rsidP="001C4FEF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5168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ABE" w:rsidRDefault="00295ABE">
      <w:pPr>
        <w:spacing w:after="0" w:line="240" w:lineRule="auto"/>
      </w:pPr>
      <w:r>
        <w:separator/>
      </w:r>
    </w:p>
  </w:footnote>
  <w:footnote w:type="continuationSeparator" w:id="0">
    <w:p w:rsidR="00295ABE" w:rsidRDefault="0029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8D7" w:rsidRDefault="009A0D78" w:rsidP="001C4FEF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nr.117,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30 </w:t>
    </w:r>
    <w:proofErr w:type="spellStart"/>
    <w:r>
      <w:rPr>
        <w:rFonts w:ascii="CG Times" w:hAnsi="CG Times"/>
        <w:sz w:val="20"/>
        <w:szCs w:val="20"/>
      </w:rPr>
      <w:t>korrik</w:t>
    </w:r>
    <w:proofErr w:type="spellEnd"/>
    <w:r>
      <w:rPr>
        <w:rFonts w:ascii="CG Times" w:hAnsi="CG Times"/>
        <w:sz w:val="20"/>
        <w:szCs w:val="20"/>
      </w:rPr>
      <w:t xml:space="preserve"> 2014</w:t>
    </w:r>
  </w:p>
  <w:p w:rsidR="003A78D7" w:rsidRPr="00045422" w:rsidRDefault="00295ABE" w:rsidP="001C4FEF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78"/>
    <w:rsid w:val="00295ABE"/>
    <w:rsid w:val="00541BA1"/>
    <w:rsid w:val="0056448F"/>
    <w:rsid w:val="009A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6A64F2-92EC-4550-88B6-AC83FAFB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A0D7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A0D7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9A0D7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9A0D7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A0D7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A0D7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A0D7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A0D7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A0D7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A0D7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A0D7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A0D7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A0D7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9A0D78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48F"/>
  </w:style>
  <w:style w:type="paragraph" w:styleId="Footer">
    <w:name w:val="footer"/>
    <w:basedOn w:val="Normal"/>
    <w:link w:val="FooterChar"/>
    <w:uiPriority w:val="99"/>
    <w:unhideWhenUsed/>
    <w:rsid w:val="00564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</Words>
  <Characters>833</Characters>
  <Application>Microsoft Office Word</Application>
  <DocSecurity>0</DocSecurity>
  <Lines>6</Lines>
  <Paragraphs>1</Paragraphs>
  <ScaleCrop>false</ScaleCrop>
  <Company>Grizli777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Besiana Aleti</cp:lastModifiedBy>
  <cp:revision>3</cp:revision>
  <dcterms:created xsi:type="dcterms:W3CDTF">2014-09-29T10:46:00Z</dcterms:created>
  <dcterms:modified xsi:type="dcterms:W3CDTF">2025-01-07T09:34:00Z</dcterms:modified>
</cp:coreProperties>
</file>