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809" w:rsidRPr="001E5871" w:rsidRDefault="00515809" w:rsidP="00515809">
      <w:pPr>
        <w:pStyle w:val="Akt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VENDIM</w:t>
      </w:r>
    </w:p>
    <w:p w:rsidR="00515809" w:rsidRPr="001E5871" w:rsidRDefault="00515809" w:rsidP="00515809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Nr. 476, datë 16.7.2014</w:t>
      </w:r>
    </w:p>
    <w:p w:rsidR="00515809" w:rsidRPr="001E5871" w:rsidRDefault="00515809" w:rsidP="0051580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5809" w:rsidRPr="001E5871" w:rsidRDefault="00515809" w:rsidP="00515809">
      <w:pPr>
        <w:pStyle w:val="Titull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PËR DISA SHTESA DHE NDRYSHIME NË VENDIMIN NR. 718, DATË 29.10.2004, TË KËSHILLIT TË MINISTRAVE, “PËR LISTËN E PERSONAVE TË SHPALLUR SI FINANCUES TË TERRORIZMIT”, TË NDRYSHUAR</w:t>
      </w:r>
    </w:p>
    <w:p w:rsidR="00515809" w:rsidRPr="001E5871" w:rsidRDefault="00515809" w:rsidP="00515809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515809" w:rsidRPr="001E5871" w:rsidRDefault="00515809" w:rsidP="005158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Në mbështetje të nenit 100 të Kushtetutës, të neneve 5, pika 1, 14, pika 1, 18, pika 1, 25, pika 1, dhe 28, pika 1, të ligjit nr. 157/2013, datë 10.10.2013, “Për masat kundër financimit të terrorizmit”, me propozimin e ministrit të Punëve të Jashtme, Këshilli i Ministrave</w:t>
      </w:r>
    </w:p>
    <w:p w:rsidR="00515809" w:rsidRPr="001E5871" w:rsidRDefault="00515809" w:rsidP="00515809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515809" w:rsidRPr="001E5871" w:rsidRDefault="00515809" w:rsidP="00515809">
      <w:pPr>
        <w:pStyle w:val="VENDOS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VENDOSI:</w:t>
      </w:r>
    </w:p>
    <w:p w:rsidR="00515809" w:rsidRPr="001E5871" w:rsidRDefault="00515809" w:rsidP="00515809">
      <w:pPr>
        <w:pStyle w:val="VENDOS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ab/>
      </w:r>
    </w:p>
    <w:p w:rsidR="00515809" w:rsidRPr="001E5871" w:rsidRDefault="00515809" w:rsidP="005158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Në listën e personave të shpallur sipas rezolutave të Këshillit të Sigurimit (Lista e OKB-së), që i bashkëlidhet vendimit nr. 718, datë 29.10.2004, të Këshillit të Ministrave, të ndryshuar, bëhen këto shtesa dhe ndryshime:</w:t>
      </w:r>
    </w:p>
    <w:p w:rsidR="00515809" w:rsidRPr="001E5871" w:rsidRDefault="00515809" w:rsidP="005158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1. Në listën e shkronjës “C”, “Lista e individëve, anëtarë ose bashkëpunëtorë me organizatën AI-Qaida”, shtohet individi i renditur në listën “a”, “Lista e individëve, anëtarë ose bashkëpunëtorë me organizatën Al-Qaida”, që i bashkëlidhet këtij vendimi, sipas shtesave në listën e konsoliduar të Këshillit të Sigurimit të OKB-së për personat që janë anëtarë, bashkëpunëtorë apo financues për organizatën Al-Qaida.</w:t>
      </w:r>
    </w:p>
    <w:p w:rsidR="00515809" w:rsidRPr="001E5871" w:rsidRDefault="00515809" w:rsidP="005158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2. Nga lista e shkronjës “C”, “Lista e individëve, anëtarë ose bashkëpunëtorë me organizatën AI-Qaida”, çregjistrohen individët e renditur në shkronjën “b” të listës, “Lista e individëve të çregjistruar nga lista e individëve, anëtarë ose bashkëpunëtorë me organizatën Al-Qaida”, që i bashkëlidhet këtij vendimi, si persona të çregjistruar nga anëtarë bashkëpunëtorë apo financues për organizatën Al-Qaida me rezolutë të Këshillit të Sigurimit të OKB-së.</w:t>
      </w:r>
    </w:p>
    <w:p w:rsidR="00515809" w:rsidRPr="001E5871" w:rsidRDefault="00515809" w:rsidP="005158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3. Në listën e shkronjës “D”, “Lista e kompanive që i takojnë ose bashkëpunojnë me organizatën Al-Qaida”, shtohet grupimi i renditur në shkronjën “c” të listës, “Lista e kompanive që i takojnë ose bashkëpunojnë me organizatën Al-Qaida”, që i bashkëlidhet këtij vendimi, sipas shtesave në listën e konsoliduar të Këshillit të Sigurimit të OKB-së për kompanitë ose grupet që i takojnë ose bashkëpunojnë me organizatën Al-Qaida.</w:t>
      </w:r>
    </w:p>
    <w:p w:rsidR="00515809" w:rsidRPr="001E5871" w:rsidRDefault="00515809" w:rsidP="005158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515809" w:rsidRPr="001E5871" w:rsidRDefault="00515809" w:rsidP="0051580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5809" w:rsidRPr="001E5871" w:rsidRDefault="00515809" w:rsidP="00515809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KRYEMINISTRI</w:t>
      </w:r>
    </w:p>
    <w:p w:rsidR="00515809" w:rsidRDefault="00515809" w:rsidP="00515809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1E5871">
        <w:rPr>
          <w:rFonts w:ascii="Garamond" w:hAnsi="Garamond"/>
          <w:sz w:val="24"/>
          <w:szCs w:val="24"/>
          <w:lang w:val="sq-AL"/>
        </w:rPr>
        <w:t>Edi Rama</w:t>
      </w:r>
    </w:p>
    <w:p w:rsidR="001E5871" w:rsidRPr="001E5871" w:rsidRDefault="001E5871" w:rsidP="001E5871">
      <w:pPr>
        <w:rPr>
          <w:lang w:val="sq-AL"/>
        </w:rPr>
      </w:pPr>
      <w:bookmarkStart w:id="0" w:name="_GoBack"/>
      <w:bookmarkEnd w:id="0"/>
    </w:p>
    <w:p w:rsidR="00515809" w:rsidRPr="00511149" w:rsidRDefault="00515809" w:rsidP="00515809">
      <w:pPr>
        <w:pStyle w:val="Figure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21425" cy="4174490"/>
            <wp:effectExtent l="19050" t="0" r="3175" b="0"/>
            <wp:docPr id="1" name="Picture 1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417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809" w:rsidRPr="00511149" w:rsidRDefault="00515809" w:rsidP="00515809">
      <w:pPr>
        <w:pStyle w:val="Akti"/>
        <w:rPr>
          <w:lang w:val="sq-AL"/>
        </w:rPr>
        <w:sectPr w:rsidR="00515809" w:rsidRPr="00511149" w:rsidSect="001C4FEF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D87649" w:rsidRDefault="00D87649" w:rsidP="001E5871"/>
    <w:sectPr w:rsidR="00D87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5809"/>
    <w:rsid w:val="001E5871"/>
    <w:rsid w:val="00515809"/>
    <w:rsid w:val="00D8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2361F"/>
  <w15:docId w15:val="{946A64F2-92EC-4550-88B6-AC83FAFB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580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1580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1580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1580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1580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1580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1580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1580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158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51580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51580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51580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51580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Figure">
    <w:name w:val="Figure"/>
    <w:next w:val="Normal"/>
    <w:rsid w:val="0051580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character" w:customStyle="1" w:styleId="AutoritetiEmerChar">
    <w:name w:val="Autoriteti_Emer Char"/>
    <w:link w:val="AutoritetiEmer"/>
    <w:locked/>
    <w:rsid w:val="00515809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8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314</Words>
  <Characters>1790</Characters>
  <Application>Microsoft Office Word</Application>
  <DocSecurity>0</DocSecurity>
  <Lines>14</Lines>
  <Paragraphs>4</Paragraphs>
  <ScaleCrop>false</ScaleCrop>
  <Company>Grizli777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2014-09-29T10:46:00Z</dcterms:created>
  <dcterms:modified xsi:type="dcterms:W3CDTF">2025-01-07T09:38:00Z</dcterms:modified>
</cp:coreProperties>
</file>