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32E3" w:rsidRPr="008C734B" w:rsidRDefault="008032E3" w:rsidP="008032E3">
      <w:pPr>
        <w:pStyle w:val="Akti"/>
        <w:rPr>
          <w:lang w:val="sq-AL"/>
        </w:rPr>
      </w:pPr>
      <w:r w:rsidRPr="008C734B">
        <w:rPr>
          <w:lang w:val="sq-AL"/>
        </w:rPr>
        <w:t>VENDIM</w:t>
      </w:r>
    </w:p>
    <w:p w:rsidR="008032E3" w:rsidRPr="008C734B" w:rsidRDefault="008032E3" w:rsidP="008032E3">
      <w:pPr>
        <w:pStyle w:val="NumriData"/>
        <w:rPr>
          <w:lang w:val="sq-AL"/>
        </w:rPr>
      </w:pPr>
      <w:r w:rsidRPr="008C734B">
        <w:rPr>
          <w:lang w:val="sq-AL"/>
        </w:rPr>
        <w:t>Nr. 501, datë 30.7.2014</w:t>
      </w:r>
    </w:p>
    <w:p w:rsidR="008032E3" w:rsidRPr="008C734B" w:rsidRDefault="008032E3" w:rsidP="008032E3">
      <w:pPr>
        <w:pStyle w:val="Hapesira7"/>
        <w:rPr>
          <w:lang w:val="sq-AL"/>
        </w:rPr>
      </w:pPr>
    </w:p>
    <w:p w:rsidR="008032E3" w:rsidRPr="008C734B" w:rsidRDefault="008032E3" w:rsidP="008032E3">
      <w:pPr>
        <w:pStyle w:val="Titulli"/>
        <w:rPr>
          <w:spacing w:val="-4"/>
          <w:lang w:val="sq-AL"/>
        </w:rPr>
      </w:pPr>
      <w:r w:rsidRPr="008C734B">
        <w:rPr>
          <w:spacing w:val="-4"/>
          <w:lang w:val="sq-AL"/>
        </w:rPr>
        <w:t>PËR NJË NDRYSHIM NË VENDIMIN NR. 965, DATË 25.10.2013, TË KËSHILLIT TË MINISTRAVE, “PËR NDRYSHIMIN E PËRGJEGJËSISË SË ADMINISTRIMIT, NGA MINISTRIA E MBROJTJES TE MINISTRIA E FINANCAVE DHE MINISTRIA E ZHVILLIMIT EKONOMIK, TREGTISË DHE SIPËRMARRJES, TË PRONËS ME NR. 37, ME EMËRTIMIN “MINISTRIA E MBROJTJES”, ME VENDNDODHJE NË BULEVARDIN “DËSHMORËT E KOMBIT”, TIRANË, DHE PËR NJË NDRYSHIM NË VENDIMIN NR. 515, DATË 18.7.2003, TË KËSHILLIT TË MINISTRAVE, “PËR MIRATIMIN E LISTËS SË INVENTARIT TË PRONAVE TË PALUAJTSHME SHTETËRORE, TË CILAT I KALOJNË NË PËRGJEGJËSI ADMINISTRIMI MINISTRISË SË MBROJTJES”, TË NDRYSHUAR”</w:t>
      </w:r>
    </w:p>
    <w:p w:rsidR="008032E3" w:rsidRPr="008C734B" w:rsidRDefault="008032E3" w:rsidP="008032E3">
      <w:pPr>
        <w:pStyle w:val="Hapesira7"/>
        <w:rPr>
          <w:lang w:val="sq-AL"/>
        </w:rPr>
      </w:pPr>
    </w:p>
    <w:p w:rsidR="008032E3" w:rsidRPr="008C734B" w:rsidRDefault="008032E3" w:rsidP="008032E3">
      <w:pPr>
        <w:pStyle w:val="Paragrafi"/>
        <w:rPr>
          <w:lang w:val="sq-AL"/>
        </w:rPr>
      </w:pPr>
      <w:r w:rsidRPr="008C734B">
        <w:rPr>
          <w:lang w:val="sq-AL"/>
        </w:rPr>
        <w:t>Në mbështetje të nenit 100 të Kushtetutës dhe të neneve 13 e 15, të ligjit nr. 8743, datë 22.2.2001, “Për pronat e paluajtshme të shtetit”, të ndryshuar, me propozimin e Kryeministrit, Këshilli i Ministrave</w:t>
      </w:r>
    </w:p>
    <w:p w:rsidR="008032E3" w:rsidRDefault="008032E3" w:rsidP="008032E3">
      <w:pPr>
        <w:pStyle w:val="Vendosi"/>
        <w:rPr>
          <w:lang w:val="sq-AL"/>
        </w:rPr>
      </w:pPr>
    </w:p>
    <w:p w:rsidR="008032E3" w:rsidRPr="008C734B" w:rsidRDefault="008032E3" w:rsidP="008032E3">
      <w:pPr>
        <w:pStyle w:val="Vendosi"/>
        <w:rPr>
          <w:lang w:val="sq-AL"/>
        </w:rPr>
      </w:pPr>
      <w:r w:rsidRPr="008C734B">
        <w:rPr>
          <w:lang w:val="sq-AL"/>
        </w:rPr>
        <w:t>VENDOSI:</w:t>
      </w:r>
    </w:p>
    <w:p w:rsidR="008032E3" w:rsidRPr="008C734B" w:rsidRDefault="008032E3" w:rsidP="008032E3">
      <w:pPr>
        <w:pStyle w:val="Hapesira7"/>
        <w:rPr>
          <w:lang w:val="sq-AL"/>
        </w:rPr>
      </w:pPr>
    </w:p>
    <w:p w:rsidR="008032E3" w:rsidRPr="008C734B" w:rsidRDefault="008032E3" w:rsidP="008032E3">
      <w:pPr>
        <w:pStyle w:val="Paragrafi"/>
        <w:rPr>
          <w:lang w:val="sq-AL"/>
        </w:rPr>
      </w:pPr>
      <w:r w:rsidRPr="008C734B">
        <w:rPr>
          <w:lang w:val="sq-AL"/>
        </w:rPr>
        <w:t>1. Në shkronjën “b”, të pikës 1, të vendimit nr. 965, datë 25.10.2013, të Këshillit të Ministrave, të shtohet shkronja “b/1”, me këtë përmbajtje:</w:t>
      </w:r>
    </w:p>
    <w:p w:rsidR="008032E3" w:rsidRPr="008C734B" w:rsidRDefault="008032E3" w:rsidP="008032E3">
      <w:pPr>
        <w:pStyle w:val="Paragrafi"/>
        <w:rPr>
          <w:lang w:val="sq-AL"/>
        </w:rPr>
      </w:pPr>
      <w:r w:rsidRPr="008C734B">
        <w:rPr>
          <w:lang w:val="sq-AL"/>
        </w:rPr>
        <w:t>“b/1) Nga sipërfaqja e përgjithshme, kaluar në përgjegjësi administrimi të Ministrisë së Zhvillimit Ekonomik, Tregtisë dhe Sipërmarrjes, objekti me sipërfaqe 673 (gjashtëqind e shtatëdhjetë e tre) m</w:t>
      </w:r>
      <w:r w:rsidRPr="00414361">
        <w:rPr>
          <w:vertAlign w:val="superscript"/>
          <w:lang w:val="sq-AL"/>
        </w:rPr>
        <w:t>2</w:t>
      </w:r>
      <w:r w:rsidRPr="008C734B">
        <w:rPr>
          <w:lang w:val="sq-AL"/>
        </w:rPr>
        <w:t>, pjesë e pronës me nr. 37, me vendndodhje në bulevardin “Dëshmorët e Kombit”, Tiranë, të kalojë në përgjegjësi administrimi të Komisionit Qendror të Zgjedhjeve, sipas planimetrisë bashkëlidhur këtij vendimi, për t’u përdorur si mjedise pune nga ky institucion.”.</w:t>
      </w:r>
    </w:p>
    <w:p w:rsidR="008032E3" w:rsidRPr="008C734B" w:rsidRDefault="008032E3" w:rsidP="008032E3">
      <w:pPr>
        <w:pStyle w:val="Paragrafi"/>
        <w:rPr>
          <w:lang w:val="sq-AL"/>
        </w:rPr>
      </w:pPr>
      <w:r w:rsidRPr="008C734B">
        <w:rPr>
          <w:lang w:val="sq-AL"/>
        </w:rPr>
        <w:t>2. Komisionit Qendror të Zgjedhjeve i ndalohet ta ndryshojë destinacionin e pronës së përcaktuar në pikën 1, të këtij vendimi, ta tjetërsojë ose t’ua japë në përdorim të tretëve.</w:t>
      </w:r>
    </w:p>
    <w:p w:rsidR="008032E3" w:rsidRPr="008C734B" w:rsidRDefault="008032E3" w:rsidP="008032E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3. </w:t>
      </w:r>
      <w:r w:rsidRPr="008C734B">
        <w:rPr>
          <w:spacing w:val="-4"/>
          <w:lang w:val="sq-AL"/>
        </w:rPr>
        <w:t>Ngarkohen Ministria e Zhvillimit Ekonomik,</w:t>
      </w:r>
      <w:r>
        <w:rPr>
          <w:spacing w:val="-4"/>
          <w:lang w:val="sq-AL"/>
        </w:rPr>
        <w:t xml:space="preserve"> </w:t>
      </w:r>
      <w:r w:rsidRPr="008C734B">
        <w:rPr>
          <w:spacing w:val="-4"/>
          <w:lang w:val="sq-AL"/>
        </w:rPr>
        <w:t>Tregtisë dhe Sipërmarrjes, Komisioni Qendror i Zgjedhjeve dhe kryeregjistruesi i Pasurive të Paluajtshme të Republikës së Shqipërisë për ndjekjen dhe zbatimin e këtij vendimi.</w:t>
      </w:r>
    </w:p>
    <w:p w:rsidR="008032E3" w:rsidRPr="008C734B" w:rsidRDefault="008032E3" w:rsidP="008032E3">
      <w:pPr>
        <w:pStyle w:val="Paragrafi"/>
        <w:rPr>
          <w:lang w:val="sq-AL"/>
        </w:rPr>
      </w:pPr>
      <w:r w:rsidRPr="008C734B">
        <w:rPr>
          <w:lang w:val="sq-AL"/>
        </w:rPr>
        <w:t>Ky vendim hyn në fuqi menjëherë dhe botohet në Fletoren Zyrtare.</w:t>
      </w:r>
    </w:p>
    <w:p w:rsidR="008032E3" w:rsidRPr="008C734B" w:rsidRDefault="008032E3" w:rsidP="008032E3">
      <w:pPr>
        <w:pStyle w:val="Hapesira7"/>
        <w:rPr>
          <w:lang w:val="sq-AL"/>
        </w:rPr>
      </w:pPr>
    </w:p>
    <w:p w:rsidR="008032E3" w:rsidRPr="008C734B" w:rsidRDefault="008032E3" w:rsidP="008032E3">
      <w:pPr>
        <w:pStyle w:val="Autoriteti"/>
        <w:rPr>
          <w:lang w:val="sq-AL"/>
        </w:rPr>
      </w:pPr>
      <w:r w:rsidRPr="008C734B">
        <w:rPr>
          <w:lang w:val="sq-AL"/>
        </w:rPr>
        <w:t>KRYEMINISTRI</w:t>
      </w:r>
    </w:p>
    <w:p w:rsidR="008032E3" w:rsidRDefault="008032E3" w:rsidP="008032E3">
      <w:pPr>
        <w:pStyle w:val="AutoritetiEmer"/>
        <w:rPr>
          <w:lang w:val="sq-AL"/>
        </w:rPr>
        <w:sectPr w:rsidR="008032E3" w:rsidSect="006A3AEC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1418" w:right="1418" w:bottom="1418" w:left="1418" w:header="1304" w:footer="1134" w:gutter="0"/>
          <w:pgNumType w:start="7975"/>
          <w:cols w:space="454"/>
          <w:docGrid w:linePitch="360"/>
        </w:sectPr>
      </w:pPr>
      <w:r w:rsidRPr="008C734B">
        <w:rPr>
          <w:lang w:val="sq-AL"/>
        </w:rPr>
        <w:t>Edi Rama</w:t>
      </w:r>
    </w:p>
    <w:p w:rsidR="008032E3" w:rsidRDefault="008032E3" w:rsidP="008032E3">
      <w:pPr>
        <w:pStyle w:val="Paragrafi"/>
        <w:jc w:val="center"/>
        <w:rPr>
          <w:lang w:val="sq-AL"/>
        </w:rPr>
      </w:pPr>
    </w:p>
    <w:p w:rsidR="008032E3" w:rsidRPr="008C734B" w:rsidRDefault="008032E3" w:rsidP="008032E3">
      <w:pPr>
        <w:pStyle w:val="Paragrafi"/>
        <w:jc w:val="center"/>
        <w:rPr>
          <w:lang w:val="sq-AL"/>
        </w:rPr>
      </w:pPr>
      <w:r>
        <w:rPr>
          <w:lang w:val="sq-AL"/>
        </w:rPr>
        <w:t>PLAN</w:t>
      </w:r>
      <w:r w:rsidRPr="008C734B">
        <w:rPr>
          <w:lang w:val="sq-AL"/>
        </w:rPr>
        <w:t>VENDOSJA E PRONËS NR. 37</w:t>
      </w:r>
    </w:p>
    <w:p w:rsidR="008032E3" w:rsidRDefault="008032E3" w:rsidP="008032E3">
      <w:pPr>
        <w:pStyle w:val="Paragrafi"/>
        <w:jc w:val="center"/>
        <w:rPr>
          <w:lang w:val="sq-AL"/>
        </w:rPr>
      </w:pPr>
      <w:r w:rsidRPr="008C734B">
        <w:rPr>
          <w:lang w:val="sq-AL"/>
        </w:rPr>
        <w:t>Sipërfaqja e objektit që kërkohet për kalim kapital nga Ministria e Zhvillimit Ekonomik, Tregtisë dhe Sipërmarrjes (MZHETS) Komisio</w:t>
      </w:r>
      <w:r>
        <w:rPr>
          <w:lang w:val="sq-AL"/>
        </w:rPr>
        <w:t>nit Qendror të Zgjedhjeve (KQZ)</w:t>
      </w:r>
    </w:p>
    <w:p w:rsidR="008032E3" w:rsidRDefault="008032E3" w:rsidP="008032E3">
      <w:pPr>
        <w:pStyle w:val="Paragrafi"/>
        <w:jc w:val="center"/>
        <w:rPr>
          <w:b/>
          <w:lang w:val="sq-AL"/>
        </w:rPr>
      </w:pPr>
      <w:r w:rsidRPr="008C734B">
        <w:rPr>
          <w:noProof/>
        </w:rPr>
        <w:lastRenderedPageBreak/>
        <w:drawing>
          <wp:inline distT="0" distB="0" distL="0" distR="0">
            <wp:extent cx="6200472" cy="2703443"/>
            <wp:effectExtent l="19050" t="0" r="0" b="0"/>
            <wp:docPr id="5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293" cy="2730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2E3" w:rsidRDefault="008032E3" w:rsidP="006A3AEC">
      <w:pPr>
        <w:pStyle w:val="Paragrafi"/>
        <w:ind w:firstLine="0"/>
        <w:rPr>
          <w:b/>
          <w:lang w:val="sq-AL"/>
        </w:rPr>
        <w:sectPr w:rsidR="008032E3" w:rsidSect="00297B9A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  <w:bookmarkStart w:id="0" w:name="_GoBack"/>
      <w:bookmarkEnd w:id="0"/>
    </w:p>
    <w:p w:rsidR="00FD57DC" w:rsidRDefault="00EA2E2F" w:rsidP="006A3AEC">
      <w:pPr>
        <w:ind w:firstLine="0"/>
      </w:pPr>
    </w:p>
    <w:sectPr w:rsidR="00FD57DC" w:rsidSect="000C35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2E2F" w:rsidRDefault="00EA2E2F">
      <w:pPr>
        <w:spacing w:after="0" w:line="240" w:lineRule="auto"/>
      </w:pPr>
      <w:r>
        <w:separator/>
      </w:r>
    </w:p>
  </w:endnote>
  <w:endnote w:type="continuationSeparator" w:id="0">
    <w:p w:rsidR="00EA2E2F" w:rsidRDefault="00EA2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6973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6B3B2B" w:rsidRPr="00B4283E" w:rsidRDefault="008032E3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7978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3B2B" w:rsidRPr="005B4361" w:rsidRDefault="00EA2E2F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Garamond" w:hAnsi="Garamond"/>
      </w:rPr>
      <w:id w:val="466973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6B3B2B" w:rsidRPr="00833610" w:rsidRDefault="008032E3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6B3B2B" w:rsidRDefault="00EA2E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2E2F" w:rsidRDefault="00EA2E2F">
      <w:pPr>
        <w:spacing w:after="0" w:line="240" w:lineRule="auto"/>
      </w:pPr>
      <w:r>
        <w:separator/>
      </w:r>
    </w:p>
  </w:footnote>
  <w:footnote w:type="continuationSeparator" w:id="0">
    <w:p w:rsidR="00EA2E2F" w:rsidRDefault="00EA2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72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69"/>
      <w:gridCol w:w="3893"/>
      <w:gridCol w:w="3410"/>
    </w:tblGrid>
    <w:tr w:rsidR="006B3B2B" w:rsidRPr="00EB260B" w:rsidTr="00832F64">
      <w:trPr>
        <w:trHeight w:val="1023"/>
        <w:jc w:val="center"/>
      </w:trPr>
      <w:tc>
        <w:tcPr>
          <w:tcW w:w="2769" w:type="dxa"/>
          <w:shd w:val="pct5" w:color="auto" w:fill="F2F2F2"/>
          <w:vAlign w:val="center"/>
        </w:tcPr>
        <w:p w:rsidR="006B3B2B" w:rsidRPr="00EB260B" w:rsidRDefault="008032E3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893" w:type="dxa"/>
          <w:shd w:val="pct5" w:color="auto" w:fill="F2F2F2"/>
          <w:vAlign w:val="center"/>
        </w:tcPr>
        <w:p w:rsidR="006B3B2B" w:rsidRPr="00EB260B" w:rsidRDefault="008032E3" w:rsidP="00FA50E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4" name="Picture 4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10" w:type="dxa"/>
          <w:shd w:val="pct5" w:color="auto" w:fill="F2F2F2"/>
          <w:vAlign w:val="center"/>
        </w:tcPr>
        <w:p w:rsidR="006B3B2B" w:rsidRPr="00EB260B" w:rsidRDefault="008032E3" w:rsidP="009D085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Viti 2014 – Numri 154</w:t>
          </w:r>
        </w:p>
      </w:tc>
    </w:tr>
  </w:tbl>
  <w:p w:rsidR="006B3B2B" w:rsidRDefault="00EA2E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3B2B" w:rsidRDefault="00EA2E2F" w:rsidP="006A3AEC">
    <w:pPr>
      <w:pStyle w:val="Header"/>
      <w:ind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3B2B" w:rsidRDefault="00EA2E2F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32E3"/>
    <w:rsid w:val="000C35CD"/>
    <w:rsid w:val="002E7553"/>
    <w:rsid w:val="006A3AEC"/>
    <w:rsid w:val="008032E3"/>
    <w:rsid w:val="00A3508F"/>
    <w:rsid w:val="00EA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EB679B"/>
  <w15:docId w15:val="{980BC794-6E86-4560-934E-2A2B2A716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32E3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8032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locked/>
    <w:rsid w:val="008032E3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8032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2E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032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2E3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8032E3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8032E3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032E3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8032E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032E3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8032E3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8032E3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8032E3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8032E3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8032E3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8032E3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8032E3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8032E3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8032E3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2E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322</Words>
  <Characters>1839</Characters>
  <Application>Microsoft Office Word</Application>
  <DocSecurity>0</DocSecurity>
  <Lines>15</Lines>
  <Paragraphs>4</Paragraphs>
  <ScaleCrop>false</ScaleCrop>
  <Company>Grizli777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Besiana Aleti</cp:lastModifiedBy>
  <cp:revision>2</cp:revision>
  <dcterms:created xsi:type="dcterms:W3CDTF">2014-11-17T10:34:00Z</dcterms:created>
  <dcterms:modified xsi:type="dcterms:W3CDTF">2025-01-07T10:16:00Z</dcterms:modified>
</cp:coreProperties>
</file>