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B1" w:rsidRPr="002A7328" w:rsidRDefault="006A51B1" w:rsidP="006A51B1">
      <w:pPr>
        <w:pStyle w:val="Akti"/>
        <w:keepNext w:val="0"/>
        <w:rPr>
          <w:lang w:val="sq-AL"/>
        </w:rPr>
      </w:pPr>
      <w:r w:rsidRPr="002A7328">
        <w:rPr>
          <w:lang w:val="sq-AL"/>
        </w:rPr>
        <w:t>VENDIM</w:t>
      </w:r>
    </w:p>
    <w:p w:rsidR="006A51B1" w:rsidRPr="002A7328" w:rsidRDefault="006A51B1" w:rsidP="006A51B1">
      <w:pPr>
        <w:pStyle w:val="NumriData"/>
        <w:keepNext w:val="0"/>
        <w:rPr>
          <w:lang w:val="sq-AL"/>
        </w:rPr>
      </w:pPr>
      <w:r w:rsidRPr="002A7328">
        <w:rPr>
          <w:lang w:val="sq-AL"/>
        </w:rPr>
        <w:t>Nr. 506, datë 30.7.2014</w:t>
      </w:r>
    </w:p>
    <w:p w:rsidR="006A51B1" w:rsidRPr="002A7328" w:rsidRDefault="006A51B1" w:rsidP="006A51B1">
      <w:pPr>
        <w:pStyle w:val="Paragrafi"/>
        <w:rPr>
          <w:sz w:val="14"/>
          <w:lang w:val="sq-AL"/>
        </w:rPr>
      </w:pPr>
    </w:p>
    <w:p w:rsidR="006A51B1" w:rsidRPr="002A7328" w:rsidRDefault="006A51B1" w:rsidP="006A51B1">
      <w:pPr>
        <w:pStyle w:val="Titulli"/>
        <w:keepNext w:val="0"/>
        <w:rPr>
          <w:lang w:val="sq-AL"/>
        </w:rPr>
      </w:pPr>
      <w:r w:rsidRPr="002A7328">
        <w:rPr>
          <w:lang w:val="sq-AL"/>
        </w:rPr>
        <w:t>PËR RISHPËRNDARJEN E FONDEVE NË BUXHETIN E VITIT 2014, MIRATUAR PËR MINISTRINË E BUJQËSISË, ZHVILLIMIT RURAL DHE ADMINISTRIMIT TË UJËRAVE, PËR LUFTIMIN E KARKALECIT</w:t>
      </w:r>
    </w:p>
    <w:p w:rsidR="006A51B1" w:rsidRPr="002A7328" w:rsidRDefault="006A51B1" w:rsidP="006A51B1">
      <w:pPr>
        <w:pStyle w:val="Paragrafi"/>
        <w:rPr>
          <w:sz w:val="16"/>
          <w:lang w:val="sq-AL"/>
        </w:rPr>
      </w:pP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>Në mbështetje të nenit 100 të Kushtetutës, të shkronjës “a”, të nenit 44, të ligjit nr. 9936, datë 26.6.2008, “Për menaxhimin e sistemit buxhetor në Republikën e Shqipërisë”, të ndryshuar, dhe të nenit 17 të ligjit nr. 185/2013, “Për buxhetin e vitit 2014”, me propozimin e ministrit të Bujqësisë, Zhvillimit Rural dhe Administrimit të Ujërave, Këshilli i Ministrave</w:t>
      </w:r>
    </w:p>
    <w:p w:rsidR="006A51B1" w:rsidRDefault="006A51B1" w:rsidP="006A51B1">
      <w:pPr>
        <w:pStyle w:val="VENDOSI"/>
        <w:keepNext w:val="0"/>
        <w:rPr>
          <w:lang w:val="sq-AL"/>
        </w:rPr>
      </w:pPr>
    </w:p>
    <w:p w:rsidR="006A51B1" w:rsidRDefault="006A51B1" w:rsidP="006A51B1">
      <w:pPr>
        <w:pStyle w:val="VENDOSI"/>
        <w:keepNext w:val="0"/>
        <w:rPr>
          <w:lang w:val="sq-AL"/>
        </w:rPr>
      </w:pPr>
    </w:p>
    <w:p w:rsidR="006A51B1" w:rsidRDefault="006A51B1" w:rsidP="006A51B1">
      <w:pPr>
        <w:pStyle w:val="VENDOSI"/>
        <w:keepNext w:val="0"/>
        <w:rPr>
          <w:lang w:val="sq-AL"/>
        </w:rPr>
      </w:pPr>
    </w:p>
    <w:p w:rsidR="006A51B1" w:rsidRPr="002A7328" w:rsidRDefault="006A51B1" w:rsidP="006A51B1">
      <w:pPr>
        <w:pStyle w:val="VENDOSI"/>
        <w:keepNext w:val="0"/>
        <w:rPr>
          <w:lang w:val="sq-AL"/>
        </w:rPr>
      </w:pPr>
      <w:r w:rsidRPr="002A7328">
        <w:rPr>
          <w:lang w:val="sq-AL"/>
        </w:rPr>
        <w:t>VENDOSI:</w:t>
      </w:r>
    </w:p>
    <w:p w:rsidR="006A51B1" w:rsidRPr="002A7328" w:rsidRDefault="006A51B1" w:rsidP="006A51B1">
      <w:pPr>
        <w:pStyle w:val="Paragrafi"/>
        <w:rPr>
          <w:sz w:val="16"/>
          <w:lang w:val="sq-AL"/>
        </w:rPr>
      </w:pP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>1. Në buxhetin e vitin 2014, miratuar për Ministrinë e Bujqësisë, Zhvillimit Rural dhe Administrimit të Ujërave, të bëhet rishpërndarja e fondeve ndërmjet programeve, si më poshtë vijon:</w:t>
      </w: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>a) Në programin buxhetor 04220 “Siguria ushqimore dhe mbrojtja e konsumatorit”, në artikullin 602, të shtohet fondi prej 18 830 420 (tetëmbëdhjetë milionë e tetëqind e tridhjetë mijë e katërqind e njëzet) lekësh, për  luftimin e karkalecit;</w:t>
      </w: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 xml:space="preserve">b) Në programin buxhetor 04250 “Zhvillimi rural, duke mbështetur bujqësinë, blegtorinë, </w:t>
      </w:r>
      <w:proofErr w:type="spellStart"/>
      <w:r w:rsidRPr="002A7328">
        <w:rPr>
          <w:lang w:val="sq-AL"/>
        </w:rPr>
        <w:t>agroindustrinë</w:t>
      </w:r>
      <w:proofErr w:type="spellEnd"/>
      <w:r w:rsidRPr="002A7328">
        <w:rPr>
          <w:lang w:val="sq-AL"/>
        </w:rPr>
        <w:t xml:space="preserve"> dhe marketingun”, artikulli 606, “</w:t>
      </w:r>
      <w:proofErr w:type="spellStart"/>
      <w:r w:rsidRPr="002A7328">
        <w:rPr>
          <w:lang w:val="sq-AL"/>
        </w:rPr>
        <w:t>Transferta</w:t>
      </w:r>
      <w:proofErr w:type="spellEnd"/>
      <w:r w:rsidRPr="002A7328">
        <w:rPr>
          <w:lang w:val="sq-AL"/>
        </w:rPr>
        <w:t xml:space="preserve"> në buxhetet familjare dhe individët”, të pakësohet fondi prej 18 830 420 (tetëmbëdhjetë milionë e tetëqind e tridhjetë mijë e katërqind e njëzet) lekësh.</w:t>
      </w: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>2. Ngarkohen Ministria e Bujqësisë, Zhvillimit Rural dhe Administrimit të Ujërave dhe Ministria e Financave për zbatimin e këtij vendimi.</w:t>
      </w:r>
    </w:p>
    <w:p w:rsidR="006A51B1" w:rsidRPr="002A7328" w:rsidRDefault="006A51B1" w:rsidP="006A51B1">
      <w:pPr>
        <w:pStyle w:val="Paragrafi"/>
        <w:rPr>
          <w:lang w:val="sq-AL"/>
        </w:rPr>
      </w:pPr>
      <w:r w:rsidRPr="002A7328">
        <w:rPr>
          <w:lang w:val="sq-AL"/>
        </w:rPr>
        <w:t>Ky vendim hyn në fuqi menjëherë dhe botohet në Fletoren Zyrtare.</w:t>
      </w:r>
    </w:p>
    <w:p w:rsidR="006A51B1" w:rsidRPr="002A7328" w:rsidRDefault="006A51B1" w:rsidP="006A51B1">
      <w:pPr>
        <w:pStyle w:val="Paragrafi"/>
        <w:rPr>
          <w:sz w:val="14"/>
          <w:lang w:val="sq-AL"/>
        </w:rPr>
      </w:pPr>
    </w:p>
    <w:p w:rsidR="006A51B1" w:rsidRPr="002A7328" w:rsidRDefault="006A51B1" w:rsidP="006A51B1">
      <w:pPr>
        <w:pStyle w:val="Autoriteti"/>
        <w:keepNext w:val="0"/>
        <w:rPr>
          <w:lang w:val="sq-AL"/>
        </w:rPr>
      </w:pPr>
      <w:r w:rsidRPr="002A7328">
        <w:rPr>
          <w:lang w:val="sq-AL"/>
        </w:rPr>
        <w:t>KRYEMINISTRI</w:t>
      </w:r>
    </w:p>
    <w:p w:rsidR="006A51B1" w:rsidRPr="002A7328" w:rsidRDefault="006A51B1" w:rsidP="006A51B1">
      <w:pPr>
        <w:pStyle w:val="AutoritetiEmer"/>
        <w:rPr>
          <w:lang w:val="sq-AL"/>
        </w:rPr>
      </w:pPr>
      <w:r w:rsidRPr="002A7328">
        <w:rPr>
          <w:lang w:val="sq-AL"/>
        </w:rPr>
        <w:t xml:space="preserve">Edi </w:t>
      </w:r>
      <w:proofErr w:type="spellStart"/>
      <w:r w:rsidRPr="002A7328">
        <w:rPr>
          <w:lang w:val="sq-AL"/>
        </w:rPr>
        <w:t>Rama</w:t>
      </w:r>
      <w:proofErr w:type="spellEnd"/>
    </w:p>
    <w:p w:rsidR="00000000" w:rsidRDefault="006A51B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A51B1"/>
    <w:rsid w:val="006A5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51B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A51B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A51B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A51B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A51B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A51B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A51B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A51B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A51B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A51B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A51B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A51B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A51B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A51B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>Grizli777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2014-10-02T12:08:00Z</dcterms:created>
  <dcterms:modified xsi:type="dcterms:W3CDTF">2014-10-02T12:08:00Z</dcterms:modified>
</cp:coreProperties>
</file>