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3C8E" w:rsidRPr="002A7328" w:rsidRDefault="00953C8E" w:rsidP="00953C8E">
      <w:pPr>
        <w:pStyle w:val="Akti"/>
        <w:keepNext w:val="0"/>
        <w:rPr>
          <w:lang w:val="sq-AL"/>
        </w:rPr>
      </w:pPr>
      <w:r w:rsidRPr="002A7328">
        <w:rPr>
          <w:lang w:val="sq-AL"/>
        </w:rPr>
        <w:t>VENDIM</w:t>
      </w:r>
    </w:p>
    <w:p w:rsidR="00953C8E" w:rsidRPr="002A7328" w:rsidRDefault="00953C8E" w:rsidP="00953C8E">
      <w:pPr>
        <w:pStyle w:val="NumriData"/>
        <w:keepNext w:val="0"/>
        <w:rPr>
          <w:lang w:val="sq-AL"/>
        </w:rPr>
      </w:pPr>
      <w:r w:rsidRPr="002A7328">
        <w:rPr>
          <w:lang w:val="sq-AL"/>
        </w:rPr>
        <w:t>Nr. 539, datë 6.8.2014</w:t>
      </w:r>
    </w:p>
    <w:p w:rsidR="00953C8E" w:rsidRPr="002A7328" w:rsidRDefault="00953C8E" w:rsidP="00953C8E">
      <w:pPr>
        <w:pStyle w:val="Paragrafi"/>
        <w:rPr>
          <w:sz w:val="14"/>
          <w:lang w:val="sq-AL"/>
        </w:rPr>
      </w:pPr>
    </w:p>
    <w:p w:rsidR="00953C8E" w:rsidRPr="002A7328" w:rsidRDefault="00953C8E" w:rsidP="00953C8E">
      <w:pPr>
        <w:pStyle w:val="Titulli"/>
        <w:keepNext w:val="0"/>
        <w:rPr>
          <w:lang w:val="sq-AL"/>
        </w:rPr>
      </w:pPr>
      <w:r w:rsidRPr="002A7328">
        <w:rPr>
          <w:lang w:val="sq-AL"/>
        </w:rPr>
        <w:t>PËR HEQJEN E LICENcËS disa institucioneVE private të arsimit të lartë</w:t>
      </w:r>
    </w:p>
    <w:p w:rsidR="00953C8E" w:rsidRPr="0003550A" w:rsidRDefault="00953C8E" w:rsidP="00953C8E">
      <w:pPr>
        <w:pStyle w:val="Paragrafi"/>
        <w:rPr>
          <w:sz w:val="14"/>
          <w:lang w:val="sq-AL"/>
        </w:rPr>
      </w:pPr>
    </w:p>
    <w:p w:rsidR="00953C8E" w:rsidRPr="002A7328" w:rsidRDefault="00953C8E" w:rsidP="00953C8E">
      <w:pPr>
        <w:pStyle w:val="Paragrafi"/>
        <w:rPr>
          <w:lang w:val="sq-AL"/>
        </w:rPr>
      </w:pPr>
      <w:r w:rsidRPr="002A7328">
        <w:rPr>
          <w:lang w:val="sq-AL"/>
        </w:rPr>
        <w:t>Në mbështetje të nenit 100 të Kushtetutës dhe të pikës 4, të nenit 45, të ligjit nr. 9741, datë 21.5.2007, “Për arsimin e lartë në Republikën e Shqipërisë”, të ndryshuar, me propozimin e ministrit të Arsimit dhe Sportit, Këshilli i Ministrave</w:t>
      </w:r>
    </w:p>
    <w:p w:rsidR="00953C8E" w:rsidRPr="000E3ABB" w:rsidRDefault="00953C8E" w:rsidP="00953C8E">
      <w:pPr>
        <w:pStyle w:val="VENDOSI"/>
        <w:keepNext w:val="0"/>
        <w:rPr>
          <w:sz w:val="14"/>
          <w:lang w:val="sq-AL"/>
        </w:rPr>
      </w:pPr>
    </w:p>
    <w:p w:rsidR="00953C8E" w:rsidRPr="002A7328" w:rsidRDefault="00953C8E" w:rsidP="00953C8E">
      <w:pPr>
        <w:pStyle w:val="VENDOSI"/>
        <w:keepNext w:val="0"/>
        <w:rPr>
          <w:lang w:val="sq-AL"/>
        </w:rPr>
      </w:pPr>
      <w:r w:rsidRPr="002A7328">
        <w:rPr>
          <w:lang w:val="sq-AL"/>
        </w:rPr>
        <w:t>VENDOSI:</w:t>
      </w:r>
    </w:p>
    <w:p w:rsidR="00953C8E" w:rsidRPr="002A7328" w:rsidRDefault="00953C8E" w:rsidP="00953C8E">
      <w:pPr>
        <w:pStyle w:val="Paragrafi"/>
        <w:rPr>
          <w:sz w:val="14"/>
          <w:lang w:val="sq-AL"/>
        </w:rPr>
      </w:pPr>
    </w:p>
    <w:p w:rsidR="00953C8E" w:rsidRPr="000E3ABB" w:rsidRDefault="00953C8E" w:rsidP="00953C8E">
      <w:pPr>
        <w:pStyle w:val="Paragrafi"/>
        <w:rPr>
          <w:spacing w:val="-4"/>
          <w:lang w:val="sq-AL"/>
        </w:rPr>
      </w:pPr>
      <w:r w:rsidRPr="000E3ABB">
        <w:rPr>
          <w:spacing w:val="-4"/>
          <w:lang w:val="sq-AL"/>
        </w:rPr>
        <w:t xml:space="preserve">I. Heqjen e licencës disa institucioneve private të arsimit të lartë, për të gjitha njësitë e tyre përbërëse (njësi kryesore, bazë dhe ndihmëse) dhe ndërprerjen e veprimtarisë së tyre akademike në vitin akademik në vijim.  </w:t>
      </w:r>
    </w:p>
    <w:p w:rsidR="00953C8E" w:rsidRPr="000E3ABB" w:rsidRDefault="00953C8E" w:rsidP="00953C8E">
      <w:pPr>
        <w:pStyle w:val="Paragrafi"/>
        <w:rPr>
          <w:spacing w:val="-4"/>
          <w:lang w:val="sq-AL"/>
        </w:rPr>
      </w:pPr>
      <w:r w:rsidRPr="000E3ABB">
        <w:rPr>
          <w:spacing w:val="-4"/>
          <w:lang w:val="sq-AL"/>
        </w:rPr>
        <w:t>II. Institucionet private të arsimit të lartë që u hiqet licenca janë:</w:t>
      </w:r>
    </w:p>
    <w:p w:rsidR="00953C8E" w:rsidRPr="000E3ABB" w:rsidRDefault="00953C8E" w:rsidP="00953C8E">
      <w:pPr>
        <w:pStyle w:val="Paragrafi"/>
        <w:rPr>
          <w:spacing w:val="-4"/>
          <w:lang w:val="sq-AL"/>
        </w:rPr>
      </w:pPr>
      <w:r w:rsidRPr="000E3ABB">
        <w:rPr>
          <w:spacing w:val="-4"/>
          <w:lang w:val="sq-AL"/>
        </w:rPr>
        <w:t>1. Shkolla e lartë private “Universiteti Planetar i Tiranës”;</w:t>
      </w:r>
    </w:p>
    <w:p w:rsidR="00953C8E" w:rsidRPr="000E3ABB" w:rsidRDefault="00953C8E" w:rsidP="00953C8E">
      <w:pPr>
        <w:pStyle w:val="Paragrafi"/>
        <w:rPr>
          <w:spacing w:val="-4"/>
          <w:lang w:val="sq-AL"/>
        </w:rPr>
      </w:pPr>
      <w:r w:rsidRPr="000E3ABB">
        <w:rPr>
          <w:spacing w:val="-4"/>
          <w:lang w:val="sq-AL"/>
        </w:rPr>
        <w:t>2. Shkolla e lartë universitare jopublike “</w:t>
      </w:r>
      <w:proofErr w:type="spellStart"/>
      <w:r w:rsidRPr="000E3ABB">
        <w:rPr>
          <w:spacing w:val="-4"/>
          <w:lang w:val="sq-AL"/>
        </w:rPr>
        <w:t>Justiniani</w:t>
      </w:r>
      <w:proofErr w:type="spellEnd"/>
      <w:r w:rsidRPr="000E3ABB">
        <w:rPr>
          <w:spacing w:val="-4"/>
          <w:lang w:val="sq-AL"/>
        </w:rPr>
        <w:t xml:space="preserve"> I”;</w:t>
      </w:r>
    </w:p>
    <w:p w:rsidR="00953C8E" w:rsidRPr="000E3ABB" w:rsidRDefault="00953C8E" w:rsidP="00953C8E">
      <w:pPr>
        <w:pStyle w:val="Paragrafi"/>
        <w:rPr>
          <w:spacing w:val="-4"/>
          <w:lang w:val="sq-AL"/>
        </w:rPr>
      </w:pPr>
      <w:r w:rsidRPr="000E3ABB">
        <w:rPr>
          <w:spacing w:val="-4"/>
          <w:lang w:val="sq-AL"/>
        </w:rPr>
        <w:t>3. Shkolla e lartë universitare jopublike “</w:t>
      </w:r>
      <w:proofErr w:type="spellStart"/>
      <w:r w:rsidRPr="000E3ABB">
        <w:rPr>
          <w:spacing w:val="-4"/>
          <w:lang w:val="sq-AL"/>
        </w:rPr>
        <w:t>Medikadent</w:t>
      </w:r>
      <w:proofErr w:type="spellEnd"/>
      <w:r w:rsidRPr="000E3ABB">
        <w:rPr>
          <w:spacing w:val="-4"/>
          <w:lang w:val="sq-AL"/>
        </w:rPr>
        <w:t>”;</w:t>
      </w:r>
    </w:p>
    <w:p w:rsidR="00953C8E" w:rsidRPr="000E3ABB" w:rsidRDefault="00953C8E" w:rsidP="00953C8E">
      <w:pPr>
        <w:pStyle w:val="Paragrafi"/>
        <w:rPr>
          <w:spacing w:val="-4"/>
          <w:lang w:val="sq-AL"/>
        </w:rPr>
      </w:pPr>
      <w:r w:rsidRPr="000E3ABB">
        <w:rPr>
          <w:spacing w:val="-4"/>
          <w:lang w:val="sq-AL"/>
        </w:rPr>
        <w:t>4. Shkolla e lartë universitare jopublike “Universiteti Kristal”;</w:t>
      </w:r>
    </w:p>
    <w:p w:rsidR="00953C8E" w:rsidRPr="000E3ABB" w:rsidRDefault="00953C8E" w:rsidP="00953C8E">
      <w:pPr>
        <w:pStyle w:val="Paragrafi"/>
        <w:rPr>
          <w:spacing w:val="-4"/>
          <w:lang w:val="sq-AL"/>
        </w:rPr>
      </w:pPr>
      <w:r w:rsidRPr="000E3ABB">
        <w:rPr>
          <w:spacing w:val="-4"/>
          <w:lang w:val="sq-AL"/>
        </w:rPr>
        <w:t>5. Shkolla e lartë private “Vitrina”;</w:t>
      </w:r>
    </w:p>
    <w:p w:rsidR="00953C8E" w:rsidRPr="000E3ABB" w:rsidRDefault="00953C8E" w:rsidP="00953C8E">
      <w:pPr>
        <w:pStyle w:val="Paragrafi"/>
        <w:rPr>
          <w:spacing w:val="-4"/>
          <w:lang w:val="sq-AL"/>
        </w:rPr>
      </w:pPr>
      <w:r w:rsidRPr="000E3ABB">
        <w:rPr>
          <w:spacing w:val="-4"/>
          <w:lang w:val="sq-AL"/>
        </w:rPr>
        <w:t>6. Shkolla private e arsimit të lartë “Gjon Buzuku”, Shkodër;</w:t>
      </w:r>
    </w:p>
    <w:p w:rsidR="00953C8E" w:rsidRPr="000E3ABB" w:rsidRDefault="00953C8E" w:rsidP="00953C8E">
      <w:pPr>
        <w:pStyle w:val="Paragrafi"/>
        <w:rPr>
          <w:spacing w:val="-4"/>
          <w:lang w:val="sq-AL"/>
        </w:rPr>
      </w:pPr>
      <w:r w:rsidRPr="000E3ABB">
        <w:rPr>
          <w:spacing w:val="-4"/>
          <w:lang w:val="sq-AL"/>
        </w:rPr>
        <w:t>7. Institucioni i arsimit të lartë privat “Akademia e Ndërtimit e Tiranës”;</w:t>
      </w:r>
    </w:p>
    <w:p w:rsidR="00953C8E" w:rsidRPr="000E3ABB" w:rsidRDefault="00953C8E" w:rsidP="00953C8E">
      <w:pPr>
        <w:pStyle w:val="Paragrafi"/>
        <w:rPr>
          <w:spacing w:val="-4"/>
          <w:lang w:val="sq-AL"/>
        </w:rPr>
      </w:pPr>
      <w:r w:rsidRPr="000E3ABB">
        <w:rPr>
          <w:spacing w:val="-4"/>
          <w:lang w:val="sq-AL"/>
        </w:rPr>
        <w:t>8. Akademia e Studimeve të Aplikuara, Durrës;</w:t>
      </w:r>
    </w:p>
    <w:p w:rsidR="00953C8E" w:rsidRPr="000E3ABB" w:rsidRDefault="00953C8E" w:rsidP="00953C8E">
      <w:pPr>
        <w:pStyle w:val="Paragrafi"/>
        <w:rPr>
          <w:spacing w:val="-4"/>
          <w:lang w:val="sq-AL"/>
        </w:rPr>
      </w:pPr>
      <w:r w:rsidRPr="000E3ABB">
        <w:rPr>
          <w:spacing w:val="-4"/>
          <w:lang w:val="sq-AL"/>
        </w:rPr>
        <w:t>9. Akademia Pedagogjike, Tiranë;</w:t>
      </w:r>
    </w:p>
    <w:p w:rsidR="00953C8E" w:rsidRPr="000E3ABB" w:rsidRDefault="00953C8E" w:rsidP="00953C8E">
      <w:pPr>
        <w:pStyle w:val="Paragrafi"/>
        <w:rPr>
          <w:spacing w:val="-4"/>
          <w:lang w:val="sq-AL"/>
        </w:rPr>
      </w:pPr>
      <w:r w:rsidRPr="000E3ABB">
        <w:rPr>
          <w:spacing w:val="-4"/>
          <w:lang w:val="sq-AL"/>
        </w:rPr>
        <w:t xml:space="preserve">10. Institucioni i arsimit të lartë privat  “Shkolla e Lartë “Nëna Mbretëreshë </w:t>
      </w:r>
      <w:proofErr w:type="spellStart"/>
      <w:r w:rsidRPr="000E3ABB">
        <w:rPr>
          <w:spacing w:val="-4"/>
          <w:lang w:val="sq-AL"/>
        </w:rPr>
        <w:t>Geraldinë</w:t>
      </w:r>
      <w:proofErr w:type="spellEnd"/>
      <w:r w:rsidRPr="000E3ABB">
        <w:rPr>
          <w:spacing w:val="-4"/>
          <w:lang w:val="sq-AL"/>
        </w:rPr>
        <w:t>””;</w:t>
      </w:r>
    </w:p>
    <w:p w:rsidR="00953C8E" w:rsidRPr="000E3ABB" w:rsidRDefault="00953C8E" w:rsidP="00953C8E">
      <w:pPr>
        <w:pStyle w:val="Paragrafi"/>
        <w:rPr>
          <w:spacing w:val="-4"/>
          <w:lang w:val="sq-AL"/>
        </w:rPr>
      </w:pPr>
      <w:r w:rsidRPr="000E3ABB">
        <w:rPr>
          <w:spacing w:val="-4"/>
          <w:lang w:val="sq-AL"/>
        </w:rPr>
        <w:t>11. Institucioni privat i arsimit të lartë “Shkolla e Lartë Amerikane e Tiranës”;</w:t>
      </w:r>
    </w:p>
    <w:p w:rsidR="00953C8E" w:rsidRPr="000E3ABB" w:rsidRDefault="00953C8E" w:rsidP="00953C8E">
      <w:pPr>
        <w:pStyle w:val="Paragrafi"/>
        <w:rPr>
          <w:spacing w:val="-4"/>
          <w:lang w:val="sq-AL"/>
        </w:rPr>
      </w:pPr>
      <w:r w:rsidRPr="000E3ABB">
        <w:rPr>
          <w:spacing w:val="-4"/>
          <w:lang w:val="sq-AL"/>
        </w:rPr>
        <w:t>12. Institucioni privat “Shkolla e Lartë Ndërkombëtare e Tiranës”;</w:t>
      </w:r>
    </w:p>
    <w:p w:rsidR="00953C8E" w:rsidRPr="000E3ABB" w:rsidRDefault="00953C8E" w:rsidP="00953C8E">
      <w:pPr>
        <w:pStyle w:val="Paragrafi"/>
        <w:rPr>
          <w:spacing w:val="-4"/>
          <w:lang w:val="sq-AL"/>
        </w:rPr>
      </w:pPr>
      <w:r w:rsidRPr="000E3ABB">
        <w:rPr>
          <w:spacing w:val="-4"/>
          <w:lang w:val="sq-AL"/>
        </w:rPr>
        <w:t>13. Institucioni privat i arsimit të lartë “Kolegji Profesional i Sporteve”, Fier;</w:t>
      </w:r>
    </w:p>
    <w:p w:rsidR="00953C8E" w:rsidRPr="000E3ABB" w:rsidRDefault="00953C8E" w:rsidP="00953C8E">
      <w:pPr>
        <w:pStyle w:val="Paragrafi"/>
        <w:rPr>
          <w:spacing w:val="-4"/>
          <w:lang w:val="sq-AL"/>
        </w:rPr>
      </w:pPr>
      <w:r w:rsidRPr="000E3ABB">
        <w:rPr>
          <w:spacing w:val="-4"/>
          <w:lang w:val="sq-AL"/>
        </w:rPr>
        <w:t>14. Institucioni privat i arsimit të lartë “Shkolla e Lartë “</w:t>
      </w:r>
      <w:proofErr w:type="spellStart"/>
      <w:r w:rsidRPr="000E3ABB">
        <w:rPr>
          <w:spacing w:val="-4"/>
          <w:lang w:val="sq-AL"/>
        </w:rPr>
        <w:t>Illyria</w:t>
      </w:r>
      <w:proofErr w:type="spellEnd"/>
      <w:r w:rsidRPr="000E3ABB">
        <w:rPr>
          <w:spacing w:val="-4"/>
          <w:lang w:val="sq-AL"/>
        </w:rPr>
        <w:t>””;</w:t>
      </w:r>
    </w:p>
    <w:p w:rsidR="00953C8E" w:rsidRPr="000E3ABB" w:rsidRDefault="00953C8E" w:rsidP="00953C8E">
      <w:pPr>
        <w:pStyle w:val="Paragrafi"/>
        <w:rPr>
          <w:spacing w:val="-4"/>
          <w:lang w:val="sq-AL"/>
        </w:rPr>
      </w:pPr>
      <w:r w:rsidRPr="000E3ABB">
        <w:rPr>
          <w:spacing w:val="-4"/>
          <w:lang w:val="sq-AL"/>
        </w:rPr>
        <w:t>15. Kolegji profesional “</w:t>
      </w:r>
      <w:proofErr w:type="spellStart"/>
      <w:r w:rsidRPr="000E3ABB">
        <w:rPr>
          <w:spacing w:val="-4"/>
          <w:lang w:val="sq-AL"/>
        </w:rPr>
        <w:t>Argent</w:t>
      </w:r>
      <w:proofErr w:type="spellEnd"/>
      <w:r w:rsidRPr="000E3ABB">
        <w:rPr>
          <w:spacing w:val="-4"/>
          <w:lang w:val="sq-AL"/>
        </w:rPr>
        <w:t>”, Shkodër;</w:t>
      </w:r>
    </w:p>
    <w:p w:rsidR="00953C8E" w:rsidRPr="000E3ABB" w:rsidRDefault="00953C8E" w:rsidP="00953C8E">
      <w:pPr>
        <w:pStyle w:val="Paragrafi"/>
        <w:rPr>
          <w:spacing w:val="-4"/>
          <w:lang w:val="sq-AL"/>
        </w:rPr>
      </w:pPr>
      <w:r w:rsidRPr="000E3ABB">
        <w:rPr>
          <w:spacing w:val="-4"/>
          <w:lang w:val="sq-AL"/>
        </w:rPr>
        <w:t>16. Kolegjet profesionale private “</w:t>
      </w:r>
      <w:proofErr w:type="spellStart"/>
      <w:r w:rsidRPr="000E3ABB">
        <w:rPr>
          <w:spacing w:val="-4"/>
          <w:lang w:val="sq-AL"/>
        </w:rPr>
        <w:t>Medicom</w:t>
      </w:r>
      <w:proofErr w:type="spellEnd"/>
      <w:r w:rsidRPr="000E3ABB">
        <w:rPr>
          <w:spacing w:val="-4"/>
          <w:lang w:val="sq-AL"/>
        </w:rPr>
        <w:t>”;</w:t>
      </w:r>
    </w:p>
    <w:p w:rsidR="00953C8E" w:rsidRPr="000E3ABB" w:rsidRDefault="00953C8E" w:rsidP="00953C8E">
      <w:pPr>
        <w:pStyle w:val="Paragrafi"/>
        <w:rPr>
          <w:spacing w:val="-4"/>
          <w:lang w:val="sq-AL"/>
        </w:rPr>
      </w:pPr>
      <w:r w:rsidRPr="000E3ABB">
        <w:rPr>
          <w:spacing w:val="-4"/>
          <w:lang w:val="sq-AL"/>
        </w:rPr>
        <w:t>17. Shkolla e Lartë Private e Edukimit;</w:t>
      </w:r>
    </w:p>
    <w:p w:rsidR="00953C8E" w:rsidRPr="000E3ABB" w:rsidRDefault="00953C8E" w:rsidP="00953C8E">
      <w:pPr>
        <w:pStyle w:val="Paragrafi"/>
        <w:rPr>
          <w:spacing w:val="-4"/>
          <w:lang w:val="sq-AL"/>
        </w:rPr>
      </w:pPr>
      <w:r w:rsidRPr="000E3ABB">
        <w:rPr>
          <w:spacing w:val="-4"/>
          <w:lang w:val="sq-AL"/>
        </w:rPr>
        <w:t>18. Shkolla e lartë private “Universiteti Elite”.</w:t>
      </w:r>
    </w:p>
    <w:p w:rsidR="00953C8E" w:rsidRPr="000E3ABB" w:rsidRDefault="00953C8E" w:rsidP="00953C8E">
      <w:pPr>
        <w:pStyle w:val="Paragrafi"/>
        <w:rPr>
          <w:spacing w:val="-4"/>
          <w:lang w:val="sq-AL"/>
        </w:rPr>
      </w:pPr>
      <w:r w:rsidRPr="000E3ABB">
        <w:rPr>
          <w:spacing w:val="-4"/>
          <w:lang w:val="sq-AL"/>
        </w:rPr>
        <w:t>III. Institucionet private të arsimit të lartë, të përmendura në pikën II të këtij vendimi, kanë këto detyrime:</w:t>
      </w:r>
    </w:p>
    <w:p w:rsidR="00953C8E" w:rsidRPr="000E3ABB" w:rsidRDefault="00953C8E" w:rsidP="00953C8E">
      <w:pPr>
        <w:pStyle w:val="Paragrafi"/>
        <w:rPr>
          <w:spacing w:val="-4"/>
          <w:lang w:val="sq-AL"/>
        </w:rPr>
      </w:pPr>
      <w:r w:rsidRPr="000E3ABB">
        <w:rPr>
          <w:spacing w:val="-4"/>
          <w:lang w:val="sq-AL"/>
        </w:rPr>
        <w:t>a) Të mbyllin të gjitha detyrimet lidhur me veprimtarinë mësimore-shkencore për vitin akademik 2013-2014, në të gjitha ciklet e studimit ku ata ushtrojnë veprimtarinë dhe për të gjitha dhe programet e studimit të ofruara;</w:t>
      </w:r>
    </w:p>
    <w:p w:rsidR="00953C8E" w:rsidRPr="000E3ABB" w:rsidRDefault="00953C8E" w:rsidP="00953C8E">
      <w:pPr>
        <w:pStyle w:val="Paragrafi"/>
        <w:rPr>
          <w:spacing w:val="-4"/>
          <w:lang w:val="sq-AL"/>
        </w:rPr>
      </w:pPr>
      <w:r w:rsidRPr="000E3ABB">
        <w:rPr>
          <w:spacing w:val="-4"/>
          <w:lang w:val="sq-AL"/>
        </w:rPr>
        <w:t xml:space="preserve">b) Të përgatitin dosjen për çdo student, me të gjithë dokumentacionin e nevojshëm, që do të shërbejë për transferimin e tij në një institucion tjetër të arsimit të lartë për vazhdimin e studimeve, dhe t’ia vënë atë në dispozicion vetë studentit, pa asnjë detyrim financiar shtesë nga ana e tij, brenda datës 1 shtator 2014. </w:t>
      </w:r>
    </w:p>
    <w:p w:rsidR="00953C8E" w:rsidRPr="002A7328" w:rsidRDefault="00953C8E" w:rsidP="00953C8E">
      <w:pPr>
        <w:pStyle w:val="Paragrafi"/>
        <w:rPr>
          <w:lang w:val="sq-AL"/>
        </w:rPr>
      </w:pPr>
      <w:r w:rsidRPr="002A7328">
        <w:rPr>
          <w:lang w:val="sq-AL"/>
        </w:rPr>
        <w:t>Ministri i Arsimit dhe Sportit përcakton, me udhëzim, listën dhe tipologjinë e dokumentacionit që duhet të përmbajë dosja e studentit, si dhe procedurat që do të ndiqen për organizimin e procesit të transferimit të studentëve.</w:t>
      </w:r>
    </w:p>
    <w:p w:rsidR="00953C8E" w:rsidRPr="002A7328" w:rsidRDefault="00953C8E" w:rsidP="00953C8E">
      <w:pPr>
        <w:pStyle w:val="Paragrafi"/>
        <w:rPr>
          <w:lang w:val="sq-AL"/>
        </w:rPr>
      </w:pPr>
      <w:r w:rsidRPr="002A7328">
        <w:rPr>
          <w:lang w:val="sq-AL"/>
        </w:rPr>
        <w:t>c) Të marrin të gjitha masat për krijimin e mundësive, studentëve ende të padiplomuar, për transferimin e tyre në institucione të tjera të arsimit të lartë, vendase apo të huaja, që ofrojnë programe studimi të njëjta apo të ngjashme, si dhe lehtësimin e procedurave për pajisjen me dokumentacionin e nevojshëm;</w:t>
      </w:r>
    </w:p>
    <w:p w:rsidR="00953C8E" w:rsidRPr="002A7328" w:rsidRDefault="00953C8E" w:rsidP="00953C8E">
      <w:pPr>
        <w:pStyle w:val="Paragrafi"/>
        <w:rPr>
          <w:lang w:val="sq-AL"/>
        </w:rPr>
      </w:pPr>
      <w:r w:rsidRPr="002A7328">
        <w:rPr>
          <w:lang w:val="sq-AL"/>
        </w:rPr>
        <w:t>ç) Dosjet e studentëve, të përgatitura nga institucionet private të arsimit të lartë, që nuk do të tërhiqen nga studentët përkatës, përcillen në Ministrinë e Arsimit dhe Sportit brenda datës 10 shtator 2014. Këto institucione dorëzojnë në Ministrinë e Arsimit dhe Sportit, brenda kësaj date, edhe të gjithë dokumentacionin ligjor, administrativ, financiar dhe akademik që disponojnë dhe mbi bazën e të cilit kanë zhvilluar veprimtarinë e tyre akademike, që prej fillimit;</w:t>
      </w:r>
    </w:p>
    <w:p w:rsidR="00953C8E" w:rsidRPr="002A7328" w:rsidRDefault="00953C8E" w:rsidP="00953C8E">
      <w:pPr>
        <w:pStyle w:val="Paragrafi"/>
        <w:rPr>
          <w:lang w:val="sq-AL"/>
        </w:rPr>
      </w:pPr>
      <w:r w:rsidRPr="002A7328">
        <w:rPr>
          <w:lang w:val="sq-AL"/>
        </w:rPr>
        <w:t>d) Të vënë në dispozicion të Ministrisë së Arsimit dhe Sportit çdo informacion të kërkuar dhe të vazhdojnë të mbajnë kontakte me të deri në plotësimin dhe mbylljen e të gjitha kërkesave të parashikuara në këtë vendim;</w:t>
      </w:r>
    </w:p>
    <w:p w:rsidR="00953C8E" w:rsidRPr="002A7328" w:rsidRDefault="00953C8E" w:rsidP="00953C8E">
      <w:pPr>
        <w:pStyle w:val="Paragrafi"/>
        <w:rPr>
          <w:lang w:val="sq-AL"/>
        </w:rPr>
      </w:pPr>
      <w:r w:rsidRPr="002A7328">
        <w:rPr>
          <w:lang w:val="sq-AL"/>
        </w:rPr>
        <w:lastRenderedPageBreak/>
        <w:t>dh) Të kthejnë pagesat e kryera nga studentët për pjesën e papërfunduar të programeve përkatëse të studimit, për rastet kur pagesat janë kryer për cikël studimi, si dhe çdo detyrim tjetër të papërmbushur që mund të kenë ndaj studentit.</w:t>
      </w:r>
    </w:p>
    <w:p w:rsidR="00953C8E" w:rsidRPr="002A7328" w:rsidRDefault="00953C8E" w:rsidP="00953C8E">
      <w:pPr>
        <w:pStyle w:val="Paragrafi"/>
        <w:rPr>
          <w:lang w:val="sq-AL"/>
        </w:rPr>
      </w:pPr>
      <w:r w:rsidRPr="002A7328">
        <w:rPr>
          <w:lang w:val="sq-AL"/>
        </w:rPr>
        <w:t xml:space="preserve">IV. Institucionet private të arsimit të lartë, të përmendura në pikën II, nuk duhet të kryejnë asnjë lloj veprimi financiar apo lëvizje në llogaritë bankare të institucionit, përveç atyre që kanë lidhje me sa parashikohet në shkronjën “dh” të pikës III të këtij vendimi. Personi juridik privat, që përfaqëson institucionin privat të arsimit të lartë, të cilit i hiqet licenca, nuk mund të kryejë asnjë lloj ndryshimi të aksioneve apo kuotave të shoqërisë, </w:t>
      </w:r>
      <w:proofErr w:type="spellStart"/>
      <w:r w:rsidRPr="002A7328">
        <w:rPr>
          <w:lang w:val="sq-AL"/>
        </w:rPr>
        <w:t>aseteve</w:t>
      </w:r>
      <w:proofErr w:type="spellEnd"/>
      <w:r w:rsidRPr="002A7328">
        <w:rPr>
          <w:lang w:val="sq-AL"/>
        </w:rPr>
        <w:t xml:space="preserve"> të luajtshme e të paluajtshme të saj, para shlyerjes së detyrimeve të parashikuara në këtë vendim.</w:t>
      </w:r>
    </w:p>
    <w:p w:rsidR="00953C8E" w:rsidRPr="002A7328" w:rsidRDefault="00953C8E" w:rsidP="00953C8E">
      <w:pPr>
        <w:pStyle w:val="Paragrafi"/>
        <w:rPr>
          <w:lang w:val="sq-AL"/>
        </w:rPr>
      </w:pPr>
      <w:r w:rsidRPr="002A7328">
        <w:rPr>
          <w:lang w:val="sq-AL"/>
        </w:rPr>
        <w:t>V. Të gjitha shpenzimet për likuidimin e studentëve dhe kryerjen e procedurave për ta, në zbatim të këtij vendimi, të përballohen nga ana e institucionit privat të arsimit të lartë/personit juridik privat që i përfaqëson.</w:t>
      </w:r>
    </w:p>
    <w:p w:rsidR="00953C8E" w:rsidRPr="002A7328" w:rsidRDefault="00953C8E" w:rsidP="00953C8E">
      <w:pPr>
        <w:pStyle w:val="Paragrafi"/>
        <w:rPr>
          <w:lang w:val="sq-AL"/>
        </w:rPr>
      </w:pPr>
      <w:r w:rsidRPr="002A7328">
        <w:rPr>
          <w:lang w:val="sq-AL"/>
        </w:rPr>
        <w:t>VI. Institucionet private të arsimit të lartë duhet të marrin masa që të kenë në dispozicion staf administrativ dhe personel akademik të nevojshëm deri në mbylljen dhe përfundimin e procesit sipas afateve të lëna në këtë vendim.</w:t>
      </w:r>
    </w:p>
    <w:p w:rsidR="00953C8E" w:rsidRPr="002A7328" w:rsidRDefault="00953C8E" w:rsidP="00953C8E">
      <w:pPr>
        <w:pStyle w:val="Paragrafi"/>
        <w:rPr>
          <w:lang w:val="sq-AL"/>
        </w:rPr>
      </w:pPr>
      <w:r w:rsidRPr="002A7328">
        <w:rPr>
          <w:lang w:val="sq-AL"/>
        </w:rPr>
        <w:t xml:space="preserve">VII. Ministri i Arsimit dhe Sportit ngre një komision të posaçëm </w:t>
      </w:r>
      <w:proofErr w:type="spellStart"/>
      <w:r w:rsidRPr="002A7328">
        <w:rPr>
          <w:i/>
          <w:lang w:val="sq-AL"/>
        </w:rPr>
        <w:t>ad</w:t>
      </w:r>
      <w:proofErr w:type="spellEnd"/>
      <w:r w:rsidRPr="002A7328">
        <w:rPr>
          <w:i/>
          <w:lang w:val="sq-AL"/>
        </w:rPr>
        <w:t>-</w:t>
      </w:r>
      <w:proofErr w:type="spellStart"/>
      <w:r w:rsidRPr="002A7328">
        <w:rPr>
          <w:i/>
          <w:lang w:val="sq-AL"/>
        </w:rPr>
        <w:t>hock</w:t>
      </w:r>
      <w:proofErr w:type="spellEnd"/>
      <w:r w:rsidRPr="002A7328">
        <w:rPr>
          <w:lang w:val="sq-AL"/>
        </w:rPr>
        <w:t xml:space="preserve"> për monitorimin e të gjithë procesit, shqyrtimin dhe trajtimin e të gjitha rasteve, si dhe ankesave. Ai harton plan-veprimin dhe përcakton çështjet që do të trajtohen nga komisioni. Komisioni raporton te ministri lidhur me veprimtarinë e tij.</w:t>
      </w:r>
    </w:p>
    <w:p w:rsidR="00953C8E" w:rsidRPr="002A7328" w:rsidRDefault="00953C8E" w:rsidP="00953C8E">
      <w:pPr>
        <w:pStyle w:val="Paragrafi"/>
        <w:rPr>
          <w:lang w:val="sq-AL"/>
        </w:rPr>
      </w:pPr>
      <w:r w:rsidRPr="002A7328">
        <w:rPr>
          <w:lang w:val="sq-AL"/>
        </w:rPr>
        <w:t xml:space="preserve">VIII. Dokumentacioni i dërguar nga institucionet private të arsimit të lartë në Ministrinë e Arsimit dhe Sportit ruhet në </w:t>
      </w:r>
      <w:proofErr w:type="spellStart"/>
      <w:r w:rsidRPr="002A7328">
        <w:rPr>
          <w:lang w:val="sq-AL"/>
        </w:rPr>
        <w:t>arkivën</w:t>
      </w:r>
      <w:proofErr w:type="spellEnd"/>
      <w:r w:rsidRPr="002A7328">
        <w:rPr>
          <w:lang w:val="sq-AL"/>
        </w:rPr>
        <w:t xml:space="preserve"> e Ministrisë dhe më tej ai arkivohet sipas ligjit për arkivat. Dokumentacioni i vihet në dispozicion komisionit të posaçëm gjatë gjithë periudhës së funksionimit të këtij komisioni, me kërkesë të tij.</w:t>
      </w:r>
    </w:p>
    <w:p w:rsidR="00953C8E" w:rsidRPr="002A7328" w:rsidRDefault="00953C8E" w:rsidP="00953C8E">
      <w:pPr>
        <w:pStyle w:val="Paragrafi"/>
        <w:rPr>
          <w:lang w:val="sq-AL"/>
        </w:rPr>
      </w:pPr>
      <w:r w:rsidRPr="002A7328">
        <w:rPr>
          <w:lang w:val="sq-AL"/>
        </w:rPr>
        <w:t>IX. Për të gjithë personat juridikë, që përfaqësojnë institucionet private të arsimit të lartë, të cilët nuk e zbatojnë këtë vendim, Ministria e Arsimit dhe Sportit të marrë masa të tjera të mëtejshme, sipas parashikimeve të Kodit Civil, ligjit nr. 9901, datë 14.4.2008, “Për shoqëritë tregtare”, si dhe akteve të tjera ligjore e nënligjore në fuqi.</w:t>
      </w:r>
    </w:p>
    <w:p w:rsidR="00953C8E" w:rsidRPr="002A7328" w:rsidRDefault="00953C8E" w:rsidP="00953C8E">
      <w:pPr>
        <w:pStyle w:val="Paragrafi"/>
        <w:rPr>
          <w:lang w:val="sq-AL"/>
        </w:rPr>
      </w:pPr>
      <w:r w:rsidRPr="002A7328">
        <w:rPr>
          <w:lang w:val="sq-AL"/>
        </w:rPr>
        <w:t>X. Efektet financiare që rrjedhin nga zbatimi i pikës VII të këtij vendimi të përballohen nga buxheti i vitit 2014 i miratuar për Ministrinë e Arsimit dhe Sportit, programi “Kërkimi shkencor”, llogaria “Të ardhura”.</w:t>
      </w:r>
    </w:p>
    <w:p w:rsidR="00953C8E" w:rsidRPr="002A7328" w:rsidRDefault="00953C8E" w:rsidP="00953C8E">
      <w:pPr>
        <w:pStyle w:val="Paragrafi"/>
        <w:rPr>
          <w:lang w:val="sq-AL"/>
        </w:rPr>
      </w:pPr>
      <w:r w:rsidRPr="002A7328">
        <w:rPr>
          <w:lang w:val="sq-AL"/>
        </w:rPr>
        <w:t>XI. Ngarkohen Ministria e Arsimit dhe Sportit, Zyra Qendrore e Regjistrimit të Pasurive të Paluajtshme, Qendra Kombëtare e Regjistrimit dhe të gjitha subjektet juridike përfaqësuese të institucioneve private të arsimit të lartë, të përmendura në pikën II për zbatimin e këtij vendimi.</w:t>
      </w:r>
    </w:p>
    <w:p w:rsidR="00953C8E" w:rsidRPr="002A7328" w:rsidRDefault="00953C8E" w:rsidP="00953C8E">
      <w:pPr>
        <w:pStyle w:val="Paragrafi"/>
        <w:rPr>
          <w:lang w:val="sq-AL"/>
        </w:rPr>
      </w:pPr>
      <w:r w:rsidRPr="002A7328">
        <w:rPr>
          <w:lang w:val="sq-AL"/>
        </w:rPr>
        <w:t>Ky vendim hyn në fuqi pas botimit në Fletoren Zyrtare.</w:t>
      </w:r>
    </w:p>
    <w:p w:rsidR="00953C8E" w:rsidRPr="002A7328" w:rsidRDefault="00953C8E" w:rsidP="00953C8E">
      <w:pPr>
        <w:pStyle w:val="Autoriteti"/>
        <w:keepNext w:val="0"/>
        <w:rPr>
          <w:lang w:val="sq-AL"/>
        </w:rPr>
      </w:pPr>
      <w:r w:rsidRPr="002A7328">
        <w:rPr>
          <w:lang w:val="sq-AL"/>
        </w:rPr>
        <w:t>KRYEMINISTRI</w:t>
      </w:r>
    </w:p>
    <w:p w:rsidR="00953C8E" w:rsidRPr="002A7328" w:rsidRDefault="00953C8E" w:rsidP="00953C8E">
      <w:pPr>
        <w:pStyle w:val="AutoritetiEmer"/>
        <w:rPr>
          <w:lang w:val="sq-AL"/>
        </w:rPr>
      </w:pPr>
      <w:r w:rsidRPr="002A7328">
        <w:rPr>
          <w:lang w:val="sq-AL"/>
        </w:rPr>
        <w:t xml:space="preserve">Edi </w:t>
      </w:r>
      <w:proofErr w:type="spellStart"/>
      <w:r w:rsidRPr="002A7328">
        <w:rPr>
          <w:lang w:val="sq-AL"/>
        </w:rPr>
        <w:t>Rama</w:t>
      </w:r>
      <w:proofErr w:type="spellEnd"/>
    </w:p>
    <w:p w:rsidR="00953C8E" w:rsidRPr="002A7328" w:rsidRDefault="00953C8E" w:rsidP="00953C8E">
      <w:pPr>
        <w:pStyle w:val="Paragrafi"/>
        <w:ind w:firstLine="0"/>
        <w:rPr>
          <w:lang w:val="sq-AL"/>
        </w:rPr>
      </w:pPr>
    </w:p>
    <w:p w:rsidR="00000000" w:rsidRDefault="00953C8E"/>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953C8E"/>
    <w:rsid w:val="00953C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53C8E"/>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953C8E"/>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953C8E"/>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953C8E"/>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953C8E"/>
    <w:rPr>
      <w:rFonts w:ascii="CG Times" w:eastAsia="MS Mincho" w:hAnsi="CG Times" w:cs="CG Times"/>
      <w:b/>
      <w:bCs/>
      <w:sz w:val="21"/>
      <w:lang w:val="en-GB"/>
    </w:rPr>
  </w:style>
  <w:style w:type="paragraph" w:customStyle="1" w:styleId="Paragrafi">
    <w:name w:val="Paragrafi"/>
    <w:link w:val="ParagrafiChar"/>
    <w:rsid w:val="00953C8E"/>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953C8E"/>
    <w:rPr>
      <w:rFonts w:ascii="CG Times" w:eastAsia="MS Mincho" w:hAnsi="CG Times" w:cs="CG Times"/>
      <w:sz w:val="21"/>
    </w:rPr>
  </w:style>
  <w:style w:type="paragraph" w:customStyle="1" w:styleId="Titulli">
    <w:name w:val="Titulli"/>
    <w:next w:val="Normal"/>
    <w:link w:val="TitulliChar"/>
    <w:rsid w:val="00953C8E"/>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953C8E"/>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953C8E"/>
    <w:rPr>
      <w:rFonts w:ascii="CG Times" w:eastAsia="MS Mincho" w:hAnsi="CG Times" w:cs="CG Times"/>
      <w:caps/>
      <w:sz w:val="21"/>
      <w:lang w:val="en-GB"/>
    </w:rPr>
  </w:style>
  <w:style w:type="character" w:customStyle="1" w:styleId="TitulliChar">
    <w:name w:val="Titulli Char"/>
    <w:link w:val="Titulli"/>
    <w:rsid w:val="00953C8E"/>
    <w:rPr>
      <w:rFonts w:ascii="CG Times" w:eastAsia="MS Mincho" w:hAnsi="CG Times" w:cs="CG Times"/>
      <w:b/>
      <w:bCs/>
      <w:caps/>
      <w:sz w:val="21"/>
      <w:lang w:val="en-GB"/>
    </w:rPr>
  </w:style>
  <w:style w:type="character" w:customStyle="1" w:styleId="AutoritetiChar">
    <w:name w:val="Autoriteti Char"/>
    <w:link w:val="Autoriteti"/>
    <w:locked/>
    <w:rsid w:val="00953C8E"/>
    <w:rPr>
      <w:rFonts w:ascii="CG Times" w:eastAsia="MS Mincho" w:hAnsi="CG Times" w:cs="CG Times"/>
      <w:caps/>
      <w:sz w:val="21"/>
      <w:lang w:val="en-GB"/>
    </w:rPr>
  </w:style>
  <w:style w:type="character" w:customStyle="1" w:styleId="AktiChar">
    <w:name w:val="Akti Char"/>
    <w:link w:val="Akti"/>
    <w:rsid w:val="00953C8E"/>
    <w:rPr>
      <w:rFonts w:ascii="CG Times" w:eastAsia="MS Mincho" w:hAnsi="CG Times" w:cs="CG Times"/>
      <w:b/>
      <w:bCs/>
      <w:caps/>
      <w:color w:val="000000"/>
      <w:sz w:val="21"/>
      <w:lang w:val="en-GB"/>
    </w:rPr>
  </w:style>
  <w:style w:type="character" w:customStyle="1" w:styleId="AutoritetiEmerChar">
    <w:name w:val="Autoriteti_Emer Char"/>
    <w:link w:val="AutoritetiEmer"/>
    <w:locked/>
    <w:rsid w:val="00953C8E"/>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960</Words>
  <Characters>5476</Characters>
  <Application>Microsoft Office Word</Application>
  <DocSecurity>0</DocSecurity>
  <Lines>45</Lines>
  <Paragraphs>12</Paragraphs>
  <ScaleCrop>false</ScaleCrop>
  <Company>Grizli777</Company>
  <LinksUpToDate>false</LinksUpToDate>
  <CharactersWithSpaces>6424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2014-10-02T12:10:00Z</dcterms:created>
  <dcterms:modified xsi:type="dcterms:W3CDTF">2014-10-02T12:10:00Z</dcterms:modified>
</cp:coreProperties>
</file>