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748C5" w14:textId="77777777" w:rsidR="00921575" w:rsidRPr="003C54CD" w:rsidRDefault="00921575" w:rsidP="00921575">
      <w:pPr>
        <w:pStyle w:val="AKTI"/>
        <w:rPr>
          <w:spacing w:val="-4"/>
          <w:lang w:val="sq-AL"/>
        </w:rPr>
      </w:pPr>
      <w:r w:rsidRPr="003C54CD">
        <w:rPr>
          <w:spacing w:val="-4"/>
          <w:lang w:val="sq-AL"/>
        </w:rPr>
        <w:t>VENDIM</w:t>
      </w:r>
    </w:p>
    <w:p w14:paraId="406F55A7" w14:textId="77777777" w:rsidR="00921575" w:rsidRPr="003C54CD" w:rsidRDefault="00921575" w:rsidP="00921575">
      <w:pPr>
        <w:pStyle w:val="NumriData"/>
        <w:keepNext w:val="0"/>
        <w:rPr>
          <w:spacing w:val="-4"/>
          <w:lang w:val="sq-AL"/>
        </w:rPr>
      </w:pPr>
      <w:r w:rsidRPr="003C54CD">
        <w:rPr>
          <w:spacing w:val="-4"/>
          <w:lang w:val="sq-AL"/>
        </w:rPr>
        <w:t>Nr. 571, datë 3.9.2014</w:t>
      </w:r>
    </w:p>
    <w:p w14:paraId="0A35C854" w14:textId="77777777" w:rsidR="00921575" w:rsidRPr="003C54CD" w:rsidRDefault="00921575" w:rsidP="00921575">
      <w:pPr>
        <w:pStyle w:val="Paragrafi"/>
        <w:rPr>
          <w:spacing w:val="-4"/>
          <w:sz w:val="14"/>
          <w:lang w:val="sq-AL"/>
        </w:rPr>
      </w:pPr>
    </w:p>
    <w:p w14:paraId="4C52FE21" w14:textId="77777777" w:rsidR="00921575" w:rsidRPr="003C54CD" w:rsidRDefault="00921575" w:rsidP="00921575">
      <w:pPr>
        <w:pStyle w:val="Titulli"/>
        <w:keepNext w:val="0"/>
        <w:rPr>
          <w:spacing w:val="-4"/>
          <w:lang w:val="sq-AL"/>
        </w:rPr>
      </w:pPr>
      <w:r w:rsidRPr="003C54CD">
        <w:rPr>
          <w:spacing w:val="-4"/>
          <w:lang w:val="sq-AL"/>
        </w:rPr>
        <w:t>PËR SHPRONËSIMIN, PËR INTERES PUBLIK, TË PRONARËVE TË PASURIVE TË PALUAJTSHME, PRONË PRIVATE, QË PREKEN NGA ZGJERIMI I VARREZAVE EKZISTUESE TË QYTETIT, NDËRTIMI I NYJËS SË RRETHRROTULLIMIT LUZ, SI DHE MBROJTJA NGA PËRMBYTJET E LUMIT ZEZË, TË BASHKISË SË FUSHË - KRUJËS</w:t>
      </w:r>
    </w:p>
    <w:p w14:paraId="26EC19FF" w14:textId="77777777" w:rsidR="00921575" w:rsidRPr="003C54CD" w:rsidRDefault="00921575" w:rsidP="00921575">
      <w:pPr>
        <w:pStyle w:val="Paragrafi"/>
        <w:rPr>
          <w:spacing w:val="-4"/>
          <w:sz w:val="14"/>
          <w:lang w:val="sq-AL"/>
        </w:rPr>
      </w:pPr>
    </w:p>
    <w:p w14:paraId="4AAE1597" w14:textId="77777777" w:rsidR="00921575" w:rsidRPr="003C54CD" w:rsidRDefault="00921575" w:rsidP="00921575">
      <w:pPr>
        <w:pStyle w:val="Paragrafi"/>
        <w:rPr>
          <w:spacing w:val="-4"/>
          <w:lang w:val="sq-AL"/>
        </w:rPr>
      </w:pPr>
      <w:r w:rsidRPr="003C54CD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14:paraId="137F266A" w14:textId="77777777" w:rsidR="00921575" w:rsidRPr="003C54CD" w:rsidRDefault="00921575" w:rsidP="00921575">
      <w:pPr>
        <w:pStyle w:val="Paragrafi"/>
        <w:rPr>
          <w:spacing w:val="-4"/>
          <w:sz w:val="14"/>
          <w:lang w:val="sq-AL"/>
        </w:rPr>
      </w:pPr>
    </w:p>
    <w:p w14:paraId="0FF15AD8" w14:textId="77777777" w:rsidR="00921575" w:rsidRPr="003C54CD" w:rsidRDefault="00921575" w:rsidP="00921575">
      <w:pPr>
        <w:pStyle w:val="Titull-Titull"/>
        <w:rPr>
          <w:spacing w:val="-4"/>
          <w:lang w:val="sq-AL"/>
        </w:rPr>
      </w:pPr>
      <w:r w:rsidRPr="003C54CD">
        <w:rPr>
          <w:spacing w:val="-4"/>
          <w:lang w:val="sq-AL"/>
        </w:rPr>
        <w:t>VENDOSI:</w:t>
      </w:r>
    </w:p>
    <w:p w14:paraId="3936DBFF" w14:textId="77777777" w:rsidR="00921575" w:rsidRPr="003C54CD" w:rsidRDefault="00921575" w:rsidP="00921575">
      <w:pPr>
        <w:pStyle w:val="Paragrafi"/>
        <w:rPr>
          <w:spacing w:val="-4"/>
          <w:sz w:val="14"/>
          <w:lang w:val="sq-AL"/>
        </w:rPr>
      </w:pPr>
    </w:p>
    <w:p w14:paraId="08A2A313" w14:textId="77777777" w:rsidR="00921575" w:rsidRPr="003C54CD" w:rsidRDefault="00921575" w:rsidP="00921575">
      <w:pPr>
        <w:pStyle w:val="Paragrafi"/>
        <w:rPr>
          <w:spacing w:val="-4"/>
          <w:lang w:val="sq-AL"/>
        </w:rPr>
      </w:pPr>
      <w:r w:rsidRPr="003C54CD">
        <w:rPr>
          <w:spacing w:val="-4"/>
          <w:lang w:val="sq-AL"/>
        </w:rPr>
        <w:t xml:space="preserve">1. Shpronësimin, për interes publik, të pronarëve të pasurive të paluajtshme, pronë private, që preken nga zgjerimi i varrezave ekzistuese të qytetit, ndërtimi i nyjës së rrethrrotullimit Luz, si dhe mbrojtja nga përmbytjet e lumit Zezë, të bashkisë së Fushë </w:t>
      </w:r>
      <w:r>
        <w:rPr>
          <w:spacing w:val="-4"/>
          <w:lang w:val="sq-AL"/>
        </w:rPr>
        <w:t>-</w:t>
      </w:r>
      <w:r w:rsidRPr="003C54CD">
        <w:rPr>
          <w:spacing w:val="-4"/>
          <w:lang w:val="sq-AL"/>
        </w:rPr>
        <w:t xml:space="preserve"> Krujës, sipas tabelave që i bashkëlidhen këtij vendimi.</w:t>
      </w:r>
    </w:p>
    <w:p w14:paraId="6256D6C8" w14:textId="77777777" w:rsidR="00921575" w:rsidRPr="00131718" w:rsidRDefault="00921575" w:rsidP="00921575">
      <w:pPr>
        <w:pStyle w:val="Paragrafi"/>
        <w:rPr>
          <w:lang w:val="sq-AL"/>
        </w:rPr>
      </w:pPr>
      <w:r w:rsidRPr="003C54CD">
        <w:rPr>
          <w:spacing w:val="-4"/>
          <w:lang w:val="sq-AL"/>
        </w:rPr>
        <w:t>2. Shpronësimi të bëhet në favor të bashkisë së Fushë</w:t>
      </w:r>
      <w:r>
        <w:rPr>
          <w:spacing w:val="-4"/>
          <w:lang w:val="sq-AL"/>
        </w:rPr>
        <w:t xml:space="preserve"> </w:t>
      </w:r>
      <w:r w:rsidRPr="003C54CD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3C54CD">
        <w:rPr>
          <w:spacing w:val="-4"/>
          <w:lang w:val="sq-AL"/>
        </w:rPr>
        <w:t xml:space="preserve">Krujës dhe pasuritë, përkatësisht, 2000 (dy mijë) m² tokë bujqësore, për zgjerimin e varrezave </w:t>
      </w:r>
      <w:r w:rsidRPr="00131718">
        <w:rPr>
          <w:lang w:val="sq-AL"/>
        </w:rPr>
        <w:t>ekzistuese të qytetit, 5 731 (pesë mijë e shtatëqind e tridhjetë e një) m² tokë bujqësore, për ndërtimin e nyjës së rrethrrotullimit Luz, dhe 30 (tridhjetë) m² tokë bujqësore e 2 (dy) m</w:t>
      </w:r>
      <w:r w:rsidRPr="00930822">
        <w:rPr>
          <w:vertAlign w:val="superscript"/>
          <w:lang w:val="sq-AL"/>
        </w:rPr>
        <w:t>2</w:t>
      </w:r>
      <w:r w:rsidRPr="00131718">
        <w:rPr>
          <w:lang w:val="sq-AL"/>
        </w:rPr>
        <w:t xml:space="preserve"> sipërfaqe ndërtese, për mbrojtjen nga përmbytjet e lumit Zezë, të bashkisë Fushë </w:t>
      </w:r>
      <w:r>
        <w:rPr>
          <w:lang w:val="sq-AL"/>
        </w:rPr>
        <w:t>-</w:t>
      </w:r>
      <w:r w:rsidRPr="00131718">
        <w:rPr>
          <w:lang w:val="sq-AL"/>
        </w:rPr>
        <w:t xml:space="preserve"> Krujë, regjistrohen në emër të kësaj bashkie.</w:t>
      </w:r>
    </w:p>
    <w:p w14:paraId="387AB06A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3. Pronarët e pasurive të paluajtshme, që shpronësohen, të kompensohen, sipas masës përkatëse që paraqitet në tabelën bashkëlidhur këtij vendimi, në shumat, si më poshtë vijon:</w:t>
      </w:r>
    </w:p>
    <w:p w14:paraId="55CEB2B7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a) 1 072 000 (një milion e shtatëdhjetë e dy mijë) lekë, për zgjerimin e varrezave ekzistuese të qytetit;</w:t>
      </w:r>
    </w:p>
    <w:p w14:paraId="75AAF902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b) 2 601 874 (dy milionë e gjashtëqind e një mijë e tetëqind e shtatëdhjetë e katër) lekë, për ndërtimin e nyjës së rrethrrotullimit Luz;</w:t>
      </w:r>
    </w:p>
    <w:p w14:paraId="3B1FBC76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c) 227 460 (dyqind e njëzet e shtatë mijë e katërqind e gjashtëdhjetë) lekë, për mbrojtjen nga përmbytjet e lumit Zezë, të bashkisë së Fushë -Krujës.</w:t>
      </w:r>
    </w:p>
    <w:p w14:paraId="4B8DC2B9" w14:textId="77777777" w:rsidR="00921575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4. Vlera e përgjithshme e shpronësimit, prej 3 901 334 (tre milionë e nëntëqind e një mijë e treqind e tridhjetë e katër) lekësh, të përballohet nga të ardhurat e bashkisë së Fushë - Krujës, planifikuar në buxhetin e saj.</w:t>
      </w:r>
    </w:p>
    <w:p w14:paraId="18741477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5. Shpenzimet procedurale të përballohen nga bashkia e Fushë - Krujës.</w:t>
      </w:r>
    </w:p>
    <w:p w14:paraId="3841EA3B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6.</w:t>
      </w:r>
      <w:r w:rsidRPr="00553DEA">
        <w:rPr>
          <w:spacing w:val="-4"/>
          <w:sz w:val="2"/>
          <w:lang w:val="sq-AL"/>
        </w:rPr>
        <w:t xml:space="preserve"> </w:t>
      </w:r>
      <w:r w:rsidRPr="00553DEA">
        <w:rPr>
          <w:spacing w:val="-4"/>
          <w:lang w:val="sq-AL"/>
        </w:rPr>
        <w:t>Afati i përfundimit të procedurës së shpro-nësimit të jetë tre muaj pas datës së hyrjes në fuqi të këtij vendimi.</w:t>
      </w:r>
    </w:p>
    <w:p w14:paraId="53C39A78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7. Afati i përfundimit të punimeve të objektit në bashkinë e Fushë - Krujës të jetë në përputhje me afatet e parashikuara nga kjo bashki.</w:t>
      </w:r>
    </w:p>
    <w:p w14:paraId="1209E0E9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8. Ngarkohen Ministria e Punëve të Brendshme dhe bashkia e Fushë - Krujës për zbatimin e këtij vendimi.</w:t>
      </w:r>
    </w:p>
    <w:p w14:paraId="20061307" w14:textId="77777777" w:rsidR="00921575" w:rsidRPr="00553DEA" w:rsidRDefault="00921575" w:rsidP="00921575">
      <w:pPr>
        <w:pStyle w:val="Paragrafi"/>
        <w:rPr>
          <w:spacing w:val="-4"/>
          <w:lang w:val="sq-AL"/>
        </w:rPr>
      </w:pPr>
      <w:r w:rsidRPr="00553DEA">
        <w:rPr>
          <w:spacing w:val="-4"/>
          <w:lang w:val="sq-AL"/>
        </w:rPr>
        <w:t>Ky vendim hyn në fuqi menjëherë dhe botohet në Fletoren Zyrtare.</w:t>
      </w:r>
    </w:p>
    <w:p w14:paraId="2414B8DB" w14:textId="77777777" w:rsidR="00921575" w:rsidRPr="00553DEA" w:rsidRDefault="00921575" w:rsidP="00921575">
      <w:pPr>
        <w:pStyle w:val="AUTORITETI"/>
        <w:rPr>
          <w:spacing w:val="-4"/>
          <w:lang w:val="sq-AL"/>
        </w:rPr>
      </w:pPr>
      <w:r w:rsidRPr="00553DEA">
        <w:rPr>
          <w:spacing w:val="-4"/>
          <w:lang w:val="sq-AL"/>
        </w:rPr>
        <w:t>KRYEMINISTRI</w:t>
      </w:r>
    </w:p>
    <w:p w14:paraId="4A045DB5" w14:textId="77777777" w:rsidR="00921575" w:rsidRPr="00553DEA" w:rsidRDefault="00921575" w:rsidP="00921575">
      <w:pPr>
        <w:pStyle w:val="AutoritetiEmer"/>
        <w:rPr>
          <w:spacing w:val="-4"/>
          <w:lang w:val="sq-AL"/>
        </w:rPr>
      </w:pPr>
      <w:r w:rsidRPr="00553DEA">
        <w:rPr>
          <w:spacing w:val="-4"/>
          <w:lang w:val="sq-AL"/>
        </w:rPr>
        <w:t>Edi Rama</w:t>
      </w:r>
    </w:p>
    <w:p w14:paraId="248BD2C8" w14:textId="77777777" w:rsidR="00921575" w:rsidRDefault="00921575" w:rsidP="00921575">
      <w:pPr>
        <w:rPr>
          <w:lang w:val="sq-AL"/>
        </w:rPr>
        <w:sectPr w:rsidR="00921575" w:rsidSect="00B31920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14:paraId="2321F6F5" w14:textId="77777777" w:rsidR="00921575" w:rsidRDefault="00921575" w:rsidP="00921575">
      <w:pPr>
        <w:pStyle w:val="Paragrafi"/>
        <w:jc w:val="center"/>
        <w:rPr>
          <w:lang w:val="sq-AL"/>
        </w:rPr>
      </w:pPr>
      <w:bookmarkStart w:id="0" w:name="_GoBack"/>
      <w:bookmarkEnd w:id="0"/>
      <w:r w:rsidRPr="00011D28">
        <w:rPr>
          <w:noProof/>
        </w:rPr>
        <w:lastRenderedPageBreak/>
        <w:drawing>
          <wp:inline distT="0" distB="0" distL="0" distR="0" wp14:anchorId="3F6F4F45" wp14:editId="2C40F298">
            <wp:extent cx="4936537" cy="5404487"/>
            <wp:effectExtent l="247650" t="0" r="226013" b="0"/>
            <wp:docPr id="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36537" cy="5404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0BE699" w14:textId="77777777" w:rsidR="00921575" w:rsidRDefault="00921575" w:rsidP="00921575">
      <w:pPr>
        <w:pStyle w:val="Paragrafi"/>
        <w:ind w:firstLine="0"/>
        <w:rPr>
          <w:lang w:val="sq-AL"/>
        </w:rPr>
      </w:pPr>
      <w:r w:rsidRPr="00207209">
        <w:rPr>
          <w:noProof/>
        </w:rPr>
        <w:lastRenderedPageBreak/>
        <w:drawing>
          <wp:inline distT="0" distB="0" distL="0" distR="0" wp14:anchorId="52A7739B" wp14:editId="7D0AD899">
            <wp:extent cx="6363937" cy="3051958"/>
            <wp:effectExtent l="19050" t="0" r="0" b="0"/>
            <wp:docPr id="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464" cy="3051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9A745F" w14:textId="77777777" w:rsidR="00921575" w:rsidRDefault="00921575" w:rsidP="00921575">
      <w:pPr>
        <w:pStyle w:val="AKTI"/>
        <w:rPr>
          <w:lang w:val="sq-AL"/>
        </w:rPr>
      </w:pPr>
    </w:p>
    <w:p w14:paraId="286F0C7F" w14:textId="77777777" w:rsidR="00FD57DC" w:rsidRDefault="00B31920"/>
    <w:sectPr w:rsidR="00FD57DC" w:rsidSect="00B3192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575"/>
    <w:rsid w:val="002E7553"/>
    <w:rsid w:val="00921575"/>
    <w:rsid w:val="00A3508F"/>
    <w:rsid w:val="00A84D81"/>
    <w:rsid w:val="00B3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9B6E"/>
  <w15:docId w15:val="{320F9746-6206-46DA-B054-3232A08A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57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215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9215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15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9215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157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921575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157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15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1575"/>
    <w:pPr>
      <w:ind w:firstLine="0"/>
      <w:jc w:val="center"/>
    </w:pPr>
    <w:rPr>
      <w:caps/>
      <w:szCs w:val="24"/>
    </w:rPr>
  </w:style>
  <w:style w:type="paragraph" w:customStyle="1" w:styleId="AKTI">
    <w:name w:val="AKTI"/>
    <w:basedOn w:val="Paragrafi"/>
    <w:qFormat/>
    <w:rsid w:val="00921575"/>
    <w:pPr>
      <w:ind w:firstLine="0"/>
      <w:jc w:val="center"/>
    </w:pPr>
    <w:rPr>
      <w:rFonts w:cs="Times New Roman"/>
      <w:b/>
      <w:szCs w:val="20"/>
    </w:rPr>
  </w:style>
  <w:style w:type="paragraph" w:customStyle="1" w:styleId="AUTORITETI">
    <w:name w:val="AUTORITETI"/>
    <w:basedOn w:val="Paragrafi"/>
    <w:qFormat/>
    <w:rsid w:val="00921575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5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cp:lastPrinted>2025-01-08T12:19:00Z</cp:lastPrinted>
  <dcterms:created xsi:type="dcterms:W3CDTF">2014-11-17T09:41:00Z</dcterms:created>
  <dcterms:modified xsi:type="dcterms:W3CDTF">2025-01-08T12:20:00Z</dcterms:modified>
</cp:coreProperties>
</file>