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1A5" w:rsidRPr="003B79F4" w:rsidRDefault="008A61A5" w:rsidP="008A61A5">
      <w:pPr>
        <w:pStyle w:val="Akt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VENDIM </w:t>
      </w:r>
    </w:p>
    <w:p w:rsidR="008A61A5" w:rsidRPr="003B79F4" w:rsidRDefault="008A61A5" w:rsidP="008A61A5">
      <w:pPr>
        <w:pStyle w:val="NumriData"/>
        <w:rPr>
          <w:spacing w:val="-4"/>
          <w:lang w:val="sq-AL"/>
        </w:rPr>
      </w:pPr>
      <w:r w:rsidRPr="003B79F4">
        <w:rPr>
          <w:spacing w:val="-4"/>
          <w:lang w:val="sq-AL"/>
        </w:rPr>
        <w:t>Nr. 592, datë 10.9.2014</w:t>
      </w:r>
    </w:p>
    <w:p w:rsidR="008A61A5" w:rsidRPr="003B79F4" w:rsidRDefault="008A61A5" w:rsidP="008A61A5">
      <w:pPr>
        <w:pStyle w:val="Paragrafi"/>
        <w:rPr>
          <w:spacing w:val="-4"/>
          <w:sz w:val="12"/>
          <w:lang w:val="sq-AL"/>
        </w:rPr>
      </w:pPr>
    </w:p>
    <w:p w:rsidR="008A61A5" w:rsidRDefault="008A61A5" w:rsidP="008A61A5">
      <w:pPr>
        <w:pStyle w:val="Titulli"/>
        <w:rPr>
          <w:spacing w:val="-4"/>
          <w:lang w:val="sq-AL"/>
        </w:rPr>
      </w:pPr>
      <w:r w:rsidRPr="003B79F4">
        <w:rPr>
          <w:spacing w:val="-4"/>
          <w:lang w:val="sq-AL"/>
        </w:rPr>
        <w:t>PËR KRIJIMIN E FONDIT NË MBËSHTETJE TË GRAVE SIPËRMARRËSE</w:t>
      </w:r>
    </w:p>
    <w:p w:rsidR="004C44B1" w:rsidRPr="004C44B1" w:rsidRDefault="004C44B1" w:rsidP="004C44B1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C44B1">
        <w:rPr>
          <w:rFonts w:ascii="Garamond" w:hAnsi="Garamond"/>
          <w:i/>
          <w:sz w:val="24"/>
          <w:szCs w:val="24"/>
          <w:lang w:val="sq-AL"/>
        </w:rPr>
        <w:t>(ndryshuar me VKM nr. 874, datë 30.10.2015)</w:t>
      </w:r>
    </w:p>
    <w:p w:rsidR="004C44B1" w:rsidRPr="004C44B1" w:rsidRDefault="004C44B1" w:rsidP="004C44B1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4C44B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A61A5" w:rsidRPr="003B79F4" w:rsidRDefault="008A61A5" w:rsidP="008A61A5">
      <w:pPr>
        <w:pStyle w:val="Paragrafi"/>
        <w:rPr>
          <w:spacing w:val="-4"/>
          <w:sz w:val="12"/>
          <w:lang w:val="sq-AL"/>
        </w:rPr>
      </w:pP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Në mbështetje të nenit 100 të Kushtetutës, të neneve 5, shkronjat “a”, “c”, “ç”, “d” dhe “dh”, 7 e 8, të ligjit nr. 8957, datë 17.10.2002, “Për ndërmarrjet e vogla e të mesme”, të ndryshuar, të neneve 5 e 7, të ligjit nr. 10303, datë 15.7.2010, “Për krijimin dhe mënyrën e organizimit e të funksionimit të Agjencisë Shqiptare të Zhvillimit të Investimeve (AIDA)”, dhe të nenit 10, të ligjit nr. 185/2013, “Për buxhetin e vitit 2014”, me propozimin e ministrit të Zhvillimit Ekonomik, Tregtisë dhe Sipërmarrjes, Këshilli i Ministrave</w:t>
      </w:r>
    </w:p>
    <w:p w:rsidR="008A61A5" w:rsidRPr="003B79F4" w:rsidRDefault="008A61A5" w:rsidP="008A61A5">
      <w:pPr>
        <w:pStyle w:val="Paragrafi"/>
        <w:rPr>
          <w:spacing w:val="-4"/>
          <w:sz w:val="12"/>
          <w:lang w:val="sq-AL"/>
        </w:rPr>
      </w:pPr>
    </w:p>
    <w:p w:rsidR="008A61A5" w:rsidRPr="003B79F4" w:rsidRDefault="008A61A5" w:rsidP="008A61A5">
      <w:pPr>
        <w:pStyle w:val="VENDOSI"/>
        <w:rPr>
          <w:spacing w:val="-4"/>
          <w:lang w:val="sq-AL"/>
        </w:rPr>
      </w:pPr>
      <w:r w:rsidRPr="003B79F4">
        <w:rPr>
          <w:spacing w:val="-4"/>
          <w:lang w:val="sq-AL"/>
        </w:rPr>
        <w:t>VENDOSI:</w:t>
      </w:r>
    </w:p>
    <w:p w:rsidR="008A61A5" w:rsidRPr="003B79F4" w:rsidRDefault="008A61A5" w:rsidP="008A61A5">
      <w:pPr>
        <w:pStyle w:val="Paragrafi"/>
        <w:rPr>
          <w:spacing w:val="-4"/>
          <w:sz w:val="12"/>
          <w:lang w:val="sq-AL"/>
        </w:rPr>
      </w:pP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1. Krijimin e Fondit në Mbështetje të Grave Sipërmarrëse, me vlerë të përgjithshme  26 500 000 (njëzet e gjashtë milionë e pesëqind mijë) lekë, për një periudhë zbatimi për 4 (katër) vjet. Fondi i krijuar fillon të zbatohet në vitin 2014 me këtë shtrirje kohore dhe sipas vlerave të mëposhtme: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Për vitin 2014, vlera e fondit të jetë 2 500 000 (dy milionë e pesëqind mijë) lekë.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b) Për vitin 2015, vlera e fondit të jetë 5 000 000 (pesë milionë) lekë.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c) Për vitin 2016, vlera e fondit të jetë 10 000 000 (dhjetë milionë) lekë.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ç)  Për 2017, vlera e fondit të jetë 9 000 000 (nëntë milionë) lekë.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2. Fondi në Mbështetje të Grave Sipërmarrëse, përveç buxhetit të shtetit të parashikuar si më sipër, mund të ketë si burim financimi edhe donatorë të ndryshëm apo institucione financiare ndërkombëtare.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3. Fondi në Mbështetje të Grave Sipërmarrëse ka për qëllim subvencionimin e normës së interesit të kredive për ndërmarrjet mikro, të vogla dhe të mesme, të cilat drejtohen nga gratë si pronare apo administratore.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4. </w:t>
      </w:r>
      <w:r w:rsidRPr="003B79F4">
        <w:rPr>
          <w:spacing w:val="-4"/>
          <w:lang w:val="sq-AL"/>
        </w:rPr>
        <w:tab/>
        <w:t>Kjo skemë konsiston në pagesën e interesave për kreditë e marra nga gratë dhe që do të përdoren për investime në biznes. Ndihma financiare do të mbulojë 50 % të normës së interesit, për 4 (katër) vite radhazi, dhe jo më shumë se 1 000 000 (një milion) lekë për një kredi, për ndërmarrjet që do të ushtrojnë veprimtaritë e tyre në: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 sektorët prodhues dhe të shërbimit;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</w:t>
      </w:r>
      <w:r w:rsidRPr="003B79F4">
        <w:rPr>
          <w:spacing w:val="-4"/>
          <w:lang w:val="sq-AL"/>
        </w:rPr>
        <w:tab/>
        <w:t xml:space="preserve"> sektorin e industrisë së lehtë, kryesisht në industrinë e përpunimit aktiv (fason);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 sektorin e turizmit;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ç)  fushën e kërkimit dhe të zhvillimit;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d)  procesin e agropërpunimit;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dh)  fushën e dizenjimit, modelimit, artizanatit.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5.  Përfitimi i këtyre ndërmarrjeve nga fonde të akorduara nga donatorët  apo institucione financiare ndërkombëtare nuk përbën pengesë për përfitim edhe nga ky fond.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6. Gëzojnë të drejtën për të përfituar nga kjo skemë ndërmarrjet mikro, të vogla dhe të mesme, të drejtuara nga gratë, të cilat janë regjistruar në Qendrën Kombëtare të Regjistrimit e zhvillojnë veprimtari në fushat e përcaktuara sipas pikës 4, të këtij vendimi, dhe që plotësojnë, veçanërisht, kushtet e mëposhtme: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Të jenë ndërmarrje, të klasifikuara si mikro ose të vogla, sipas  ligjit nr. 8957, datë 17.10.2002, “Për ndërmarrjet e vogla e të mesme”, të ndryshuar.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 Të kryejnë aktivitet tregtar për jo më pak se 12 muaj nga data e paraqitjes së kërkesës.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Të kenë selinë ose vendin kryesor të prodhimit brenda territorit të vendit.</w:t>
      </w:r>
    </w:p>
    <w:p w:rsidR="008A61A5" w:rsidRPr="004C44B1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lastRenderedPageBreak/>
        <w:t xml:space="preserve">ç)  Në planin e tyre të biznesit të parashikohet krijimi minimalisht i 1 (një) deri në 3 (tre) vendeve të </w:t>
      </w:r>
      <w:r w:rsidRPr="004C44B1">
        <w:rPr>
          <w:spacing w:val="-4"/>
          <w:lang w:val="sq-AL"/>
        </w:rPr>
        <w:t>reja të punës brenda 12 muajve nga momenti i përfitimit të fondit.</w:t>
      </w:r>
    </w:p>
    <w:p w:rsidR="008A61A5" w:rsidRPr="004C44B1" w:rsidRDefault="008A61A5" w:rsidP="008A61A5">
      <w:pPr>
        <w:pStyle w:val="Paragrafi"/>
        <w:rPr>
          <w:i/>
          <w:spacing w:val="-4"/>
          <w:lang w:val="sq-AL"/>
        </w:rPr>
      </w:pPr>
      <w:r w:rsidRPr="004C44B1">
        <w:rPr>
          <w:i/>
          <w:spacing w:val="-4"/>
          <w:lang w:val="sq-AL"/>
        </w:rPr>
        <w:t xml:space="preserve">d) </w:t>
      </w:r>
      <w:r w:rsidR="004C44B1" w:rsidRPr="004C44B1">
        <w:rPr>
          <w:i/>
          <w:spacing w:val="-4"/>
          <w:lang w:val="sq-AL"/>
        </w:rPr>
        <w:t>Shfuqizuar</w:t>
      </w:r>
      <w:r w:rsidRPr="004C44B1">
        <w:rPr>
          <w:i/>
          <w:spacing w:val="-4"/>
          <w:lang w:val="sq-AL"/>
        </w:rPr>
        <w:t>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dh) Të argumentojnë se aktivitetet që propozohen për mbështetje nga fondi janë të rëndësishme për zhvillimin e biznesit të tyre, nëpërmjet: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i) një vlerësimi mbi përfitimet e biznesit nga përmirësimi, në bazë të të cilit do të zhvillohen aktivitetet e propozuara;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ii) një plani biznesi ose një projekti duke argumentuar sa më sipër, i cili do të integrohet dhe do të materializohet më tej nga aktivitetet e propozuara.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e) </w:t>
      </w:r>
      <w:r w:rsidRPr="003B79F4">
        <w:rPr>
          <w:spacing w:val="-4"/>
          <w:lang w:val="sq-AL"/>
        </w:rPr>
        <w:tab/>
        <w:t>Të garantojnë  për zbatimin e duhur dhe në kohë të aktiviteteve të propozuara.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7. Në projektet që aplikohen duhet të identifikohen dhe të përshkruhen detyrimisht: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qëllimi i projektit;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b) termat e referencës për të gjitha aktivitetet që duhen nënkontraktuar;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mënyra e menaxhimit të projektit, sistemit të monitorimit dhe vlerësimit;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ç)  në mënyrë të hollësishme veprimtaritë që do të kryejnë;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d)  indikatorët e verifikueshëm; 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dh) buxheti i detajuar, duke përfshirë burimet financiare dhe/ose të ardhurat;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e) rezultatet e pritshme.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8. Ndërmarrjet mikro, të vogla dhe të mesme, përfitojnë nga kjo skemë vetëm një herë.</w:t>
      </w:r>
    </w:p>
    <w:p w:rsidR="004C44B1" w:rsidRPr="004C44B1" w:rsidRDefault="008A61A5" w:rsidP="004C44B1">
      <w:pPr>
        <w:pStyle w:val="Paragrafi"/>
        <w:rPr>
          <w:i/>
          <w:spacing w:val="-4"/>
          <w:lang w:val="sq-AL"/>
        </w:rPr>
      </w:pPr>
      <w:bookmarkStart w:id="0" w:name="_GoBack"/>
      <w:r w:rsidRPr="004C44B1">
        <w:rPr>
          <w:i/>
          <w:spacing w:val="-4"/>
          <w:lang w:val="sq-AL"/>
        </w:rPr>
        <w:t xml:space="preserve">9.  </w:t>
      </w:r>
      <w:r w:rsidR="004C44B1" w:rsidRPr="004C44B1">
        <w:rPr>
          <w:i/>
          <w:spacing w:val="-4"/>
          <w:lang w:val="sq-AL"/>
        </w:rPr>
        <w:t xml:space="preserve">Ngarkohet Agjencia Shqiptare e Zhvillimit të Investimeve (AIDA) për menaxhimin e fondit që do të përdoret për subvencionimin e interesave të kredive dhe për të lidhur marrëveshje me qëllim disbursimin e Fondit në Mbështetje të Grave Sipërmarrëse, me institucionet e mikrokredisë, si: </w:t>
      </w:r>
    </w:p>
    <w:p w:rsidR="004C44B1" w:rsidRPr="004C44B1" w:rsidRDefault="004C44B1" w:rsidP="004C44B1">
      <w:pPr>
        <w:pStyle w:val="Paragrafi"/>
        <w:rPr>
          <w:i/>
          <w:spacing w:val="-4"/>
          <w:lang w:val="sq-AL"/>
        </w:rPr>
      </w:pPr>
      <w:r w:rsidRPr="004C44B1">
        <w:rPr>
          <w:i/>
          <w:spacing w:val="-4"/>
          <w:lang w:val="sq-AL"/>
        </w:rPr>
        <w:t xml:space="preserve">a) Institucionet financiare jobankare; </w:t>
      </w:r>
    </w:p>
    <w:p w:rsidR="004C44B1" w:rsidRPr="004C44B1" w:rsidRDefault="004C44B1" w:rsidP="004C44B1">
      <w:pPr>
        <w:pStyle w:val="Paragrafi"/>
        <w:rPr>
          <w:i/>
          <w:spacing w:val="-4"/>
          <w:lang w:val="sq-AL"/>
        </w:rPr>
      </w:pPr>
      <w:r w:rsidRPr="004C44B1">
        <w:rPr>
          <w:i/>
          <w:spacing w:val="-4"/>
          <w:lang w:val="sq-AL"/>
        </w:rPr>
        <w:t xml:space="preserve">b) Shoqëritë e kursim-kreditit; </w:t>
      </w:r>
    </w:p>
    <w:p w:rsidR="004C44B1" w:rsidRPr="004C44B1" w:rsidRDefault="004C44B1" w:rsidP="004C44B1">
      <w:pPr>
        <w:pStyle w:val="Paragrafi"/>
        <w:rPr>
          <w:i/>
          <w:spacing w:val="-4"/>
          <w:lang w:val="sq-AL"/>
        </w:rPr>
      </w:pPr>
      <w:r w:rsidRPr="004C44B1">
        <w:rPr>
          <w:i/>
          <w:spacing w:val="-4"/>
          <w:lang w:val="sq-AL"/>
        </w:rPr>
        <w:t>c) Bankat e nivelit të dytë që ofrojnë mikrokredi.</w:t>
      </w:r>
    </w:p>
    <w:bookmarkEnd w:id="0"/>
    <w:p w:rsidR="008A61A5" w:rsidRPr="003B79F4" w:rsidRDefault="008A61A5" w:rsidP="004C44B1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10. Procedurat dhe kriteret për përzgjedhjen e përfituesve përcaktohen në rregulloren e funksionimit të Fondit në Mbështetje të Grave Sipërmarrëse, e cila miratohet me urdhër të ministri përgjegjës për ekonominë.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11. Efektet financiare, që rrjedhin nga zbatimi i këtij vendimi, parashikohen në buxhetin e ministrisë përgjegjëse për ekonominë, e cila krijon një zë të veçantë për këtë qëllim, për llogari të Agjencisë Shqiptare të Zhvillimit të Investimeve (AIDA).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12. Ngarkohen Ministria e Zhvillimit Ekonomik, Tregtisë dhe Sipërmarrjes dhe Agjencia Shqiptare e Zhvillimit të Investimeve (AIDA) për zbatimin e këtij vendimi.</w:t>
      </w:r>
    </w:p>
    <w:p w:rsidR="008A61A5" w:rsidRPr="003B79F4" w:rsidRDefault="008A61A5" w:rsidP="008A61A5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Ky vendim hyn në fuqi pas botimit në Fletoren Zyrtare.</w:t>
      </w:r>
    </w:p>
    <w:p w:rsidR="008A61A5" w:rsidRPr="003B79F4" w:rsidRDefault="008A61A5" w:rsidP="008A61A5">
      <w:pPr>
        <w:pStyle w:val="Autoriteti"/>
        <w:keepNext w:val="0"/>
        <w:jc w:val="both"/>
        <w:rPr>
          <w:sz w:val="14"/>
          <w:lang w:val="sq-AL"/>
        </w:rPr>
      </w:pPr>
    </w:p>
    <w:p w:rsidR="008A61A5" w:rsidRPr="003B79F4" w:rsidRDefault="008A61A5" w:rsidP="008A61A5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8A61A5" w:rsidRPr="003B79F4" w:rsidRDefault="008A61A5" w:rsidP="008A61A5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Rama </w:t>
      </w:r>
    </w:p>
    <w:p w:rsidR="008A61A5" w:rsidRPr="003B79F4" w:rsidRDefault="008A61A5" w:rsidP="008A61A5">
      <w:pPr>
        <w:pStyle w:val="Paragrafi"/>
        <w:rPr>
          <w:lang w:val="sq-AL"/>
        </w:rPr>
      </w:pPr>
    </w:p>
    <w:p w:rsidR="008A61A5" w:rsidRPr="003B79F4" w:rsidRDefault="008A61A5" w:rsidP="008A61A5">
      <w:pPr>
        <w:pStyle w:val="Akti"/>
        <w:keepNext w:val="0"/>
        <w:jc w:val="both"/>
        <w:rPr>
          <w:lang w:val="sq-AL"/>
        </w:rPr>
      </w:pPr>
    </w:p>
    <w:p w:rsidR="00C77F3B" w:rsidRDefault="00C77F3B"/>
    <w:sectPr w:rsidR="00C77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A5"/>
    <w:rsid w:val="004C44B1"/>
    <w:rsid w:val="008A61A5"/>
    <w:rsid w:val="00C7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85D22C-2557-4558-A8F5-6FD331603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61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A61A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8A61A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A61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8A61A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A61A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8A61A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8A61A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A61A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61A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61A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61A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Paragrafi"/>
    <w:qFormat/>
    <w:rsid w:val="008A61A5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2</cp:revision>
  <dcterms:created xsi:type="dcterms:W3CDTF">2025-04-10T09:00:00Z</dcterms:created>
  <dcterms:modified xsi:type="dcterms:W3CDTF">2025-04-10T09:00:00Z</dcterms:modified>
</cp:coreProperties>
</file>