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7B0" w:rsidRPr="003B79F4" w:rsidRDefault="000E07B0" w:rsidP="000E07B0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0E07B0" w:rsidRPr="003B79F4" w:rsidRDefault="000E07B0" w:rsidP="000E07B0">
      <w:pPr>
        <w:pStyle w:val="NumriData"/>
        <w:rPr>
          <w:lang w:val="sq-AL"/>
        </w:rPr>
      </w:pPr>
      <w:r w:rsidRPr="003B79F4">
        <w:rPr>
          <w:lang w:val="sq-AL"/>
        </w:rPr>
        <w:t>Nr. 597, datë 10.9.2014</w:t>
      </w:r>
    </w:p>
    <w:p w:rsidR="000E07B0" w:rsidRPr="003B79F4" w:rsidRDefault="000E07B0" w:rsidP="000E07B0">
      <w:pPr>
        <w:pStyle w:val="Paragrafi"/>
        <w:rPr>
          <w:spacing w:val="-4"/>
          <w:sz w:val="14"/>
          <w:lang w:val="sq-AL"/>
        </w:rPr>
      </w:pPr>
    </w:p>
    <w:p w:rsidR="000E07B0" w:rsidRPr="003B79F4" w:rsidRDefault="000E07B0" w:rsidP="000E07B0">
      <w:pPr>
        <w:pStyle w:val="Titulli"/>
        <w:rPr>
          <w:lang w:val="sq-AL"/>
        </w:rPr>
      </w:pPr>
      <w:r w:rsidRPr="003B79F4">
        <w:rPr>
          <w:lang w:val="sq-AL"/>
        </w:rPr>
        <w:t>PËR RISHPËRNDARJE FONDESH NË BUXHETIN E VITIT 2014, NDËRMJET MINISTRISË SË KULTURËS DHE DREJTORISË SË SHËRBIMEVE QEVERITARE, PËR MBULIMIN E SHPENZIMEVE PËR SHTESË PUNIMESH NË ZBATIM TË PROJEKTEVE “PËR RIKONSTRUKSIONIN E PALLATIT TË KONGRESEVE” DHE “PËR REALIZIMIN E QENDRËS MEDIATIKE NË PALLATIN E KONGRESEVE”</w:t>
      </w:r>
    </w:p>
    <w:p w:rsidR="000E07B0" w:rsidRPr="003B79F4" w:rsidRDefault="000E07B0" w:rsidP="000E07B0">
      <w:pPr>
        <w:pStyle w:val="titulli0"/>
        <w:widowControl w:val="0"/>
        <w:spacing w:before="0" w:beforeAutospacing="0" w:after="0" w:afterAutospacing="0"/>
        <w:jc w:val="both"/>
        <w:rPr>
          <w:spacing w:val="-4"/>
          <w:sz w:val="8"/>
          <w:lang w:val="sq-AL"/>
        </w:rPr>
      </w:pP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5 e 45 të ligjit nr. 9936, datë 26.6.2008, “Për menaxhimin e sistemit buxhetor në Republikën e Shqipërisë”, të ndryshuar, dhe të nenit 13, të ligjit 185/2013, “Për buxhetin e vitit 2014”, me propozimin e ministrit të Kulturës, Këshilli i Ministrave</w:t>
      </w:r>
    </w:p>
    <w:p w:rsidR="000E07B0" w:rsidRPr="003B79F4" w:rsidRDefault="000E07B0" w:rsidP="000E07B0">
      <w:pPr>
        <w:pStyle w:val="VENDOSI"/>
        <w:jc w:val="both"/>
        <w:rPr>
          <w:spacing w:val="-4"/>
          <w:sz w:val="14"/>
          <w:lang w:val="sq-AL"/>
        </w:rPr>
      </w:pPr>
    </w:p>
    <w:p w:rsidR="000E07B0" w:rsidRPr="003B79F4" w:rsidRDefault="000E07B0" w:rsidP="000E07B0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0E07B0" w:rsidRPr="003B79F4" w:rsidRDefault="000E07B0" w:rsidP="000E07B0">
      <w:pPr>
        <w:pStyle w:val="Paragrafi"/>
        <w:rPr>
          <w:spacing w:val="-4"/>
          <w:sz w:val="8"/>
          <w:lang w:val="sq-AL"/>
        </w:rPr>
      </w:pP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1. Në buxhetin e miratuar për vitin 2014 të bëhet rishpërndarja e fondeve ndërmjet Ministrisë së Kulturës dhe Drejtorisë së Shërbimeve Qeveritare, si më poshtë vijon:</w:t>
      </w: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a) Ministrisë së Kulturës t’i shtohen fondi prej 6 303 004 (gjashtë milionë e treqind e tre mijë e katër) lekësh, për mbulimin e shpenzimeve për shtesë punimesh në zbatim të projektit “Për rikonstruksionin e Pallatit të Kongreseve”, dhe fondi prej 10 439 196 (dhjetë milionë e katërqind e tridhjetë e nëntë mijë e njëqind e nëntëdhjetë e gjashtë) lekësh, për mbulimin e shpenzimeve për projektin “Për realizimin e Qendrës </w:t>
      </w:r>
      <w:proofErr w:type="spellStart"/>
      <w:r w:rsidRPr="003B79F4">
        <w:rPr>
          <w:spacing w:val="-4"/>
          <w:lang w:val="sq-AL"/>
        </w:rPr>
        <w:t>Mediatike</w:t>
      </w:r>
      <w:proofErr w:type="spellEnd"/>
      <w:r w:rsidRPr="003B79F4">
        <w:rPr>
          <w:spacing w:val="-4"/>
          <w:lang w:val="sq-AL"/>
        </w:rPr>
        <w:t xml:space="preserve"> në Pallatin e Kongreseve”.</w:t>
      </w: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b) Drejtorisë së Shërbimeve Qeveritare t’i pakësohet fondi prej 16 742 200 (gjashtëmbëdhjetë milionë e shtatëqind e dyzet e dy mijë e dyqind) lekësh, për rishpërndarjen e tij në buxhetin e Ministrisë së Kulturës.</w:t>
      </w: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2. Ngarkohen Ministria e Financave, Ministria e Kulturës dhe Drejtoria e Shërbimeve Qeveritare për zbatimin e këtij vendimi.</w:t>
      </w: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menjëherë dhe botohet në Fletoren Zyrtare.</w:t>
      </w:r>
    </w:p>
    <w:p w:rsidR="000E07B0" w:rsidRPr="003B79F4" w:rsidRDefault="000E07B0" w:rsidP="000E07B0">
      <w:pPr>
        <w:pStyle w:val="Autoriteti"/>
        <w:rPr>
          <w:spacing w:val="-4"/>
          <w:lang w:val="sq-AL"/>
        </w:rPr>
      </w:pPr>
      <w:r w:rsidRPr="003B79F4">
        <w:rPr>
          <w:spacing w:val="-4"/>
          <w:lang w:val="sq-AL"/>
        </w:rPr>
        <w:t>KRYEMINISTRI</w:t>
      </w:r>
    </w:p>
    <w:p w:rsidR="00000000" w:rsidRDefault="000E07B0" w:rsidP="000E07B0">
      <w:r w:rsidRPr="003B79F4">
        <w:rPr>
          <w:spacing w:val="-4"/>
          <w:lang w:val="sq-AL"/>
        </w:rPr>
        <w:t xml:space="preserve">Edi </w:t>
      </w:r>
      <w:proofErr w:type="spellStart"/>
      <w:r w:rsidRPr="003B79F4">
        <w:rPr>
          <w:spacing w:val="-4"/>
          <w:lang w:val="sq-AL"/>
        </w:rPr>
        <w:t>Rama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E07B0"/>
    <w:rsid w:val="000E0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07B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E07B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0E07B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E07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0E07B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E07B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0E07B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0E07B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E07B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E07B0"/>
    <w:rPr>
      <w:rFonts w:ascii="Garamond" w:eastAsia="MS Mincho" w:hAnsi="Garamond" w:cs="CG Times"/>
      <w:caps/>
      <w:sz w:val="24"/>
      <w:lang w:val="en-GB"/>
    </w:rPr>
  </w:style>
  <w:style w:type="paragraph" w:customStyle="1" w:styleId="titulli0">
    <w:name w:val="titulli"/>
    <w:basedOn w:val="Normal"/>
    <w:rsid w:val="000E0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Paragrafi"/>
    <w:qFormat/>
    <w:rsid w:val="000E07B0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>Grizli777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2014-09-26T10:55:00Z</dcterms:created>
  <dcterms:modified xsi:type="dcterms:W3CDTF">2014-09-26T10:55:00Z</dcterms:modified>
</cp:coreProperties>
</file>