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A1" w:rsidRPr="00994FCC" w:rsidRDefault="00831AA1" w:rsidP="00831AA1">
      <w:pPr>
        <w:pStyle w:val="Akti"/>
        <w:rPr>
          <w:lang w:val="sq-AL"/>
        </w:rPr>
      </w:pPr>
      <w:r w:rsidRPr="00994FCC">
        <w:rPr>
          <w:lang w:val="sq-AL"/>
        </w:rPr>
        <w:t>VENDIM</w:t>
      </w:r>
    </w:p>
    <w:p w:rsidR="00831AA1" w:rsidRPr="00994FCC" w:rsidRDefault="00831AA1" w:rsidP="00831AA1">
      <w:pPr>
        <w:pStyle w:val="NumriData"/>
        <w:rPr>
          <w:lang w:val="sq-AL"/>
        </w:rPr>
      </w:pPr>
      <w:r w:rsidRPr="00994FCC">
        <w:rPr>
          <w:lang w:val="sq-AL"/>
        </w:rPr>
        <w:t>Nr. 608, datë 17.9.2014</w:t>
      </w:r>
    </w:p>
    <w:p w:rsidR="00831AA1" w:rsidRPr="00994FCC" w:rsidRDefault="00831AA1" w:rsidP="00831AA1">
      <w:pPr>
        <w:pStyle w:val="Hapesira7"/>
        <w:ind w:firstLine="0"/>
        <w:rPr>
          <w:lang w:val="sq-AL"/>
        </w:rPr>
      </w:pPr>
    </w:p>
    <w:p w:rsidR="00831AA1" w:rsidRPr="00994FCC" w:rsidRDefault="00831AA1" w:rsidP="00831AA1">
      <w:pPr>
        <w:pStyle w:val="Titulli"/>
        <w:rPr>
          <w:lang w:val="sq-AL"/>
        </w:rPr>
      </w:pPr>
      <w:r w:rsidRPr="00994FCC">
        <w:rPr>
          <w:lang w:val="sq-AL"/>
        </w:rPr>
        <w:t xml:space="preserve">PËR PËRCAKTIMIN E MASAVE TË NEVOJSHME PËR GRUMBULLIMIN DHE TRAJTIMIN E MBETJEVE BIO SI DHE KRITERET DHE AFATET PËR PAKËSIMIN E TYRE </w:t>
      </w:r>
    </w:p>
    <w:p w:rsidR="00831AA1" w:rsidRPr="00994FCC" w:rsidRDefault="00831AA1" w:rsidP="00831AA1">
      <w:pPr>
        <w:pStyle w:val="Hapesira7"/>
        <w:rPr>
          <w:lang w:val="sq-AL"/>
        </w:rPr>
      </w:pPr>
    </w:p>
    <w:p w:rsidR="00831AA1" w:rsidRPr="00994FCC" w:rsidRDefault="00831AA1" w:rsidP="00831AA1">
      <w:pPr>
        <w:pStyle w:val="Paragrafi"/>
        <w:rPr>
          <w:szCs w:val="24"/>
          <w:lang w:val="sq-AL"/>
        </w:rPr>
      </w:pPr>
      <w:r w:rsidRPr="00994FCC">
        <w:rPr>
          <w:lang w:val="sq-AL"/>
        </w:rPr>
        <w:t xml:space="preserve">Në mbështetje të nenit 100 të Kushtetutës dhe nenit 28, të ligjit nr. 10463, datë 22.9.2011, “Për menaxhimin e integruar të mbetjeve”, të ndryshuar, me propozimin e ministrit të Mjedisit, Këshilli i Ministrave </w:t>
      </w:r>
    </w:p>
    <w:p w:rsidR="00831AA1" w:rsidRPr="00994FCC" w:rsidRDefault="00831AA1" w:rsidP="00831AA1">
      <w:pPr>
        <w:pStyle w:val="Hapesira7"/>
        <w:rPr>
          <w:lang w:val="sq-AL"/>
        </w:rPr>
      </w:pPr>
    </w:p>
    <w:p w:rsidR="00831AA1" w:rsidRPr="00994FCC" w:rsidRDefault="00831AA1" w:rsidP="00831AA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94FCC">
        <w:rPr>
          <w:rFonts w:ascii="Garamond" w:hAnsi="Garamond"/>
          <w:sz w:val="24"/>
          <w:szCs w:val="24"/>
          <w:lang w:val="sq-AL"/>
        </w:rPr>
        <w:t>VENDOSI:</w:t>
      </w:r>
    </w:p>
    <w:p w:rsidR="00831AA1" w:rsidRPr="00994FCC" w:rsidRDefault="00831AA1" w:rsidP="00831AA1">
      <w:pPr>
        <w:pStyle w:val="Hapesira7"/>
        <w:rPr>
          <w:lang w:val="sq-AL"/>
        </w:rPr>
      </w:pP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1. Në këtë vendim përcaktohen: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rregullat për grumbullimin e diferencuar të mbetjeve bio për qëllime trajtimi;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trajtimi i mbetjeve bio, në mënyrë që të arrihet një nivel i lartë i mbrojtjes së mjedisit;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c) hapat dhe afatet për grumbullimin e diferencuar të mbetjeve bio;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ç) procedurat që ndjekin njësitë e qeverisjes vendore për grumbullimin e diferencuar të mbetjeve bio.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2. Objekt i këtij vendimi janë mbetjet nga shtëpitë, restorantet dhe parqet, të cilat ndodhen në territorin e njësisë së qeverisjes vendore.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3. Termat e përdorur në këtë vendim kanë të njëjtin kuptim me termat e përcaktuar në nenin 3, të ligjit nr. 10463, datë 22.9.2011, “Për menaxhimin e integruar të mbetjeve”, të ndryshuar, nenin 5, të ligjit nr. 10431, datë 9.6.2011, “Për mbrojtjen e mjedisit”, të ndryshuar, dhe në ligjin nr. 8652, datë 31.7.2000, “Për organizimin dhe funksionimin e qeverisjes vendore”.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4. Afati për grumbullimin në mënyrë të diferencuar të mbetjeve bio, nga njësitë e qeverisjes vendore, është: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për bashkitë qendër qarku, brenda vitit 2017;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b) për bashkitë e tjera, brenda vitit 2018.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5. Njësitë e qeverisjes vendore, në planet e tyre të menaxhimit të mbetjeve dhe në përputhje me nevojat vendore, realizojnë grumbullimin e mbetjeve bio me frekuenca ditore, javore (ose më të gjata se javore), ose zbatojnë sisteme të tjera të ndryshme për grumbullimin e mbetjeve bio, të tilla si </w:t>
      </w:r>
      <w:bookmarkStart w:id="0" w:name="OLE_LINK1"/>
      <w:bookmarkStart w:id="1" w:name="OLE_LINK2"/>
      <w:r w:rsidRPr="00994FCC">
        <w:rPr>
          <w:lang w:val="sq-AL"/>
        </w:rPr>
        <w:t>kompostimi i mbetjeve në oborret e shtëpive</w:t>
      </w:r>
      <w:bookmarkEnd w:id="0"/>
      <w:bookmarkEnd w:id="1"/>
      <w:r w:rsidRPr="00994FCC">
        <w:rPr>
          <w:lang w:val="sq-AL"/>
        </w:rPr>
        <w:t xml:space="preserve">. Vendi ku do të vendosen koshat e mbetjeve bio përcaktohet nga njësia përkatëse e qeverisjes vendore.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6. Sistemet e grumbullimit të diferencuar të mbetjeve bio përfshijnë: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koshat për grumbullimin e diferencuar të  mbetjeve në burim;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mjetet e posaçme të transportit për grumbullimin e tyre;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c) pajisjet për copëtimin e mbetjeve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ç) vendet për ruajtjen e përkohshme të tyre;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d) stacionet e transferimit.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7. Koshat, për grumbullimin e mbetjeve bio, duhet të jenë: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me ngjyrë kafe;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rezistentë ndaj lagështirës;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c) rezistentë ndaj plasaritjeve dhe thyerjeve, gjatë përdorimit të përditshëm;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ç) të mbuluar me kapakë hermetikë;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d) të përshtatshëm për t’u pastruar lehtësisht;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dh) të etiketuar për llojin e mbetjeve që përmbajnë.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8. Trajtimi i mbetjeve bio bëhet nëpërmjet trajtimit aerobik, në prani të oksigjenit, ose anaerobik, në mungesë të oksigjenit.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lastRenderedPageBreak/>
        <w:t xml:space="preserve">9. Objektivat që duhen arritur nga njësitë e qeverisjes vendore, për pakësimin e sasisë së mbetjeve bio që shkojnë në landfill, janë: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ulja, në masën 50% të peshës totale të mbetjeve bio, të prodhuara në vitin 2014, jo më vonë se 7 vjet pas hyrjes në fuqi të këtij vendimi;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ulja, në masën 35% të peshës totale të mbetjeve bio të prodhuar në vitin 2014, jo më vonë se 12 vjet pas hyrjes në fuqi të këtij vendimi.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10. Përdorimi i materialeve të prodhuara nga trajtimi i mbetjeve bio për  përmirësimin e cilësisë së tokës llogaritet si pjesë e objektivave të arritur për riciklimin dhe ripërdorimin e mbetjeve bio.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11. Masat, kriteret dhe rregullat që duhen zbatuar për grumbullimin dhe menaxhimin e mbetjeve bio përcaktohen në planin vendor të menaxhimit të mbetjeve, të përgatitur në përputhje me Planin Rajonal dhe Planin Kombëtar të Menaxhimit të Mbetjeve.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12. Masat e përcaktuara në këtë vendim, për grumbullimin dhe trajtimin e  mbetjeve bio, përfshijnë: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analizën dhe vlerësimin e situatës fillestare dhe/ose përmirësimin e skemës ekzistuese, ose planit vendor/rajonal të menaxhimit të mbetjeve;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vlerësimin e volumit dhe përcaktimin e origjinës së mbetjeve që do të menaxhohen. Informacioni përfshin të dhënat aktuale dhe trendet e mëparshme, për një periudhë 5-8 vjeçare, në lidhje me numrin e banorëve, numrin e shtëpive, llojin dhe madhësinë e fermave, numrin e kopshteve, parqeve publike dhe ndërtesat sociale ose kulturore, brenda territorit që kanë në juridiksion njësitë e qeverisjes vendore, të cilat mund të prodhojnë mbetje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c) informacion shtesë për shtëpitë në qytet dhe fshat, duke specifikuar llojin e rezidencës (të përhershme ose të përkohshme).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13. Në rastet e zonave me shtëpi private, njësia e qeverisjes vendore duhet të sigurojë kontenierë individualë, për të lehtësuar trajtimin e duhur të mbetjeve bio.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14. Njësia e qeverisjes vendore në zonat rurale përcakton, për banorët brenda territorit që ka nën juridiksion, mënyrat, vendet dhe afatet kohore për trajtimin e mbetjeve bio në shtëpi ose në nivel lagjeje.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15. Njësitë e qeverisjes vendore bashkë-punojnë midis tyre për të nxitur: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sisteme të përbashkëta të grumbullimit të mbetjeve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ngritjen e skemës së ndarjes së mbetjeve bio.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Ky bashkëpunim mundëson grumbullimin optimal të mbetjeve bio, ripërdorimin dhe riciklimin, ose asgjësimin, në një nga impiantet më të afërt, me teknologjitë dhe metodat më të përshtatshme, me qëllim sigurimin e një niveli të lartë të mbrojtjes së mjedisit dhe shëndetit publik.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16. Çdo njësi e qeverisjes vendore krijon bazën e të dhënave për: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a) regjistrimin e peshës së mbetjeve bio të grumbulluar;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mjetet dhe mënyrat e grumbullimit;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c) frekuencën e grumbullimit;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ç) sasinë e dërguar për trajtim;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d) identifikimin e kontraktorëve të përfshirë në grumbullimin e mbetjeve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dh)  destinacionin e mbetjeve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e) sasinë e mbetjeve bio të trajtuar/përpunuar, në raport me sasinë e grumbulluar, sipas formulës: </w:t>
      </w:r>
    </w:p>
    <w:p w:rsidR="00831AA1" w:rsidRPr="00994FCC" w:rsidRDefault="00831AA1" w:rsidP="00831AA1">
      <w:pPr>
        <w:pStyle w:val="Hapesira7"/>
        <w:rPr>
          <w:lang w:val="sq-AL"/>
        </w:rPr>
      </w:pP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∑ SPMBT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________   · 100 = PMBT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∑ SPMBG</w:t>
      </w:r>
    </w:p>
    <w:p w:rsidR="00831AA1" w:rsidRPr="00994FCC" w:rsidRDefault="00831AA1" w:rsidP="00831AA1">
      <w:pPr>
        <w:pStyle w:val="Paragrafi"/>
        <w:rPr>
          <w:lang w:val="sq-AL"/>
        </w:rPr>
      </w:pP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∑ SPMBT – Shuma e sasisë së përgjithshme të mbetjeve bio të trajtuara në një vit.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∑ SPMBG – Shuma e sasisë së përgjithshme të mbetjeve bio të grumbulluara në një vit.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lastRenderedPageBreak/>
        <w:t>PMBT –Përqindja e mbetjeve bio të trajtuara.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17. Çdo njësi  e qeverisjes vendore raporton, brenda fundit të muajit dhjetor të çdo viti, në këshillin e qarkut përkatës, të dhëna mbi grumbullimin e mbetjeve bio dhe objektivat e trajtimit, si pjesë e raportimit për zbatimin e planit vendor të menaxhimit të integruar të mbetjeve.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18. Çdo qark i raporton, brenda fundit të muajit shkurt të çdo viti, Agjencisë Kombëtare të Mjedisit të dhënat e grumbulluara nga njësitë e qeverisjes vendore, siç përcaktohet në pikën 17, të këtij vendimi.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19. AKM-ja përpunon të dhënat mbi peshën totale të mbetjeve bio, të grumbulluara në mënyrë të difere</w:t>
      </w:r>
      <w:r>
        <w:rPr>
          <w:lang w:val="sq-AL"/>
        </w:rPr>
        <w:t>ncuar, dhe objektivat e arritur</w:t>
      </w:r>
      <w:r w:rsidRPr="00994FCC">
        <w:rPr>
          <w:lang w:val="sq-AL"/>
        </w:rPr>
        <w:t xml:space="preserve"> në nivel kombëtar dhe i regjistron ato në regjistrin e krijuar për këtë qëllim, sipas kërkesave të mëposhtme: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>a) Përshkrimi i metodave të grumbullimit të mbetjeve bio;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b) Përshkrimi i metodave të regjistrimit të sasisë së mbetjeve bio;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c) Të dhënat dhe informacioni i mbledhur nga njësitë e qeverisjes vendore;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ç) Vlerësimi i përgjithshëm mbi objektivat e arritura për mbetjet bio.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Këto të dhëna dërgohen në Ministrinë e Mjedisit brenda fundit të muajit mars të  çdo viti.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20. AKM-ja i përfshin rezultatet e raportit për grumbullimin dhe trajtimin e mbetjeve bio në raportin vjetor për gjendjen e mjedisit.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21. Ministria harton raportin mbi zbatimin e këtij vendimi, si pjesë integrale të raportit për zbatimin e ligjit nr. 10463, datë 22.9.2011, “Për menaxhimin e integruar të mbetjeve”, të ndryshuar, të parashikuar në nenin 66 të tij, i cili publikohet në faqen elektronike zyrtare të saj dhe bëhet i disponueshëm për publikun. 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22. AKM-ja krijon, menaxhon dhe përditëson sistemin e bazës së të dhënave për grumbullimin e mbetjeve bio.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23. Ngarkohen Ministria e Mjedisit, Agjencia Kombëtare e Mjedisit dhe njësitë e qeverisjes vendore për zbatimin e këtij vendimi. </w:t>
      </w:r>
    </w:p>
    <w:p w:rsidR="00831AA1" w:rsidRPr="00994FCC" w:rsidRDefault="00831AA1" w:rsidP="00831AA1">
      <w:pPr>
        <w:pStyle w:val="Paragrafi"/>
        <w:rPr>
          <w:lang w:val="sq-AL"/>
        </w:rPr>
      </w:pPr>
      <w:r w:rsidRPr="00994FCC">
        <w:rPr>
          <w:lang w:val="sq-AL"/>
        </w:rPr>
        <w:t xml:space="preserve"> Ky vendim hyn në fuqi pas botimit në Fletoren Zyrtare. </w:t>
      </w:r>
    </w:p>
    <w:p w:rsidR="00831AA1" w:rsidRPr="00994FCC" w:rsidRDefault="00831AA1" w:rsidP="00831AA1">
      <w:pPr>
        <w:pStyle w:val="Autoriteti"/>
        <w:rPr>
          <w:lang w:val="sq-AL"/>
        </w:rPr>
      </w:pPr>
      <w:r w:rsidRPr="00994FCC">
        <w:rPr>
          <w:lang w:val="sq-AL"/>
        </w:rPr>
        <w:t>KRYEMINISTRI</w:t>
      </w:r>
    </w:p>
    <w:p w:rsidR="00831AA1" w:rsidRPr="00994FCC" w:rsidRDefault="00831AA1" w:rsidP="00831AA1">
      <w:pPr>
        <w:pStyle w:val="AutoritetiEmer"/>
        <w:rPr>
          <w:lang w:val="sq-AL"/>
        </w:rPr>
      </w:pPr>
      <w:r w:rsidRPr="00994FCC">
        <w:rPr>
          <w:lang w:val="sq-AL"/>
        </w:rPr>
        <w:t>Edi Rama</w:t>
      </w:r>
    </w:p>
    <w:p w:rsidR="00831AA1" w:rsidRPr="00994FCC" w:rsidRDefault="00831AA1" w:rsidP="00831AA1">
      <w:pPr>
        <w:pStyle w:val="Paragrafi"/>
        <w:rPr>
          <w:lang w:val="sq-AL"/>
        </w:rPr>
      </w:pPr>
    </w:p>
    <w:p w:rsidR="00000000" w:rsidRDefault="00831AA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831AA1"/>
    <w:rsid w:val="0083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1A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31A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1A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31A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1AA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31A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31A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31A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31A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31A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31A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31A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31AA1"/>
    <w:rPr>
      <w:sz w:val="14"/>
      <w:szCs w:val="24"/>
    </w:rPr>
  </w:style>
  <w:style w:type="paragraph" w:customStyle="1" w:styleId="VENDOSI">
    <w:name w:val="VENDOSI"/>
    <w:next w:val="Normal"/>
    <w:link w:val="VENDOSIChar"/>
    <w:rsid w:val="00831AA1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831AA1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1165</Words>
  <Characters>6647</Characters>
  <Application>Microsoft Office Word</Application>
  <DocSecurity>0</DocSecurity>
  <Lines>55</Lines>
  <Paragraphs>15</Paragraphs>
  <ScaleCrop>false</ScaleCrop>
  <Company>Grizli777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2014-09-26T08:49:00Z</dcterms:created>
  <dcterms:modified xsi:type="dcterms:W3CDTF">2014-09-26T08:49:00Z</dcterms:modified>
</cp:coreProperties>
</file>