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5775" w:rsidRPr="00506A40" w:rsidRDefault="00725775" w:rsidP="00725775">
      <w:pPr>
        <w:pStyle w:val="Akti"/>
        <w:rPr>
          <w:spacing w:val="-4"/>
          <w:lang w:val="sq-AL"/>
        </w:rPr>
      </w:pPr>
      <w:r w:rsidRPr="00506A40">
        <w:rPr>
          <w:spacing w:val="-4"/>
          <w:lang w:val="sq-AL"/>
        </w:rPr>
        <w:t>VENDIM</w:t>
      </w:r>
      <w:bookmarkStart w:id="0" w:name="_GoBack"/>
      <w:bookmarkEnd w:id="0"/>
    </w:p>
    <w:p w:rsidR="00725775" w:rsidRPr="00506A40" w:rsidRDefault="00725775" w:rsidP="00725775">
      <w:pPr>
        <w:pStyle w:val="NumriData"/>
        <w:rPr>
          <w:spacing w:val="-4"/>
          <w:lang w:val="sq-AL"/>
        </w:rPr>
      </w:pPr>
      <w:r w:rsidRPr="00506A40">
        <w:rPr>
          <w:spacing w:val="-4"/>
          <w:lang w:val="sq-AL"/>
        </w:rPr>
        <w:t>Nr. 614, datë 17.9.2014</w:t>
      </w:r>
    </w:p>
    <w:p w:rsidR="00725775" w:rsidRPr="00506A40" w:rsidRDefault="00725775" w:rsidP="00725775">
      <w:pPr>
        <w:pStyle w:val="Paragrafi"/>
        <w:rPr>
          <w:spacing w:val="-4"/>
          <w:sz w:val="14"/>
          <w:lang w:val="sq-AL"/>
        </w:rPr>
      </w:pPr>
    </w:p>
    <w:p w:rsidR="00725775" w:rsidRPr="00506A40" w:rsidRDefault="00725775" w:rsidP="00725775">
      <w:pPr>
        <w:pStyle w:val="Titulli"/>
        <w:rPr>
          <w:spacing w:val="-4"/>
          <w:lang w:val="sq-AL"/>
        </w:rPr>
      </w:pPr>
      <w:r w:rsidRPr="00506A40">
        <w:rPr>
          <w:spacing w:val="-4"/>
          <w:lang w:val="sq-AL"/>
        </w:rPr>
        <w:t>PËR DISA NDRYSHIME DHE SHTESA NË VENDIMIN NR. 1507, DATË 19.11.2008, TË KËSHILLIT TË MINISTRAVE, “PËR SHPRONËSIMIN, PËR INTERES PUBLIK, TË PRONARËVE TË PASURIVE TË PALUAJTSHME, PRONË PRIVATE, QË PREKEN NGA NDËRTIMI I RRUGËS HYRËSE – SHKODËR”</w:t>
      </w:r>
    </w:p>
    <w:p w:rsidR="00725775" w:rsidRPr="00506A40" w:rsidRDefault="00725775" w:rsidP="00725775">
      <w:pPr>
        <w:pStyle w:val="Paragrafi"/>
        <w:rPr>
          <w:spacing w:val="-4"/>
          <w:sz w:val="12"/>
          <w:lang w:val="sq-AL"/>
        </w:rPr>
      </w:pPr>
    </w:p>
    <w:p w:rsidR="00725775" w:rsidRPr="00506A40" w:rsidRDefault="00725775" w:rsidP="00725775">
      <w:pPr>
        <w:pStyle w:val="Paragrafi"/>
        <w:rPr>
          <w:spacing w:val="-4"/>
          <w:lang w:val="sq-AL"/>
        </w:rPr>
      </w:pPr>
      <w:r w:rsidRPr="00506A40">
        <w:rPr>
          <w:spacing w:val="-4"/>
          <w:lang w:val="sq-AL"/>
        </w:rPr>
        <w:t>Në mbështetje të nenit 100 të Kushtetutës dhe të nenit 17, të ligjit nr. 8561, datë 22.12.1999, “Për shpronësimet dhe marrjen në përdorim të përkohshëm të pasurisë, pronë private, për interes publik”, me propozimin e ministrit të Transportit dhe Infrastrukturës, Këshilli i Ministrave</w:t>
      </w:r>
    </w:p>
    <w:p w:rsidR="00725775" w:rsidRPr="00506A40" w:rsidRDefault="00725775" w:rsidP="00725775">
      <w:pPr>
        <w:pStyle w:val="VENDOSI"/>
        <w:rPr>
          <w:rFonts w:ascii="Garamond" w:hAnsi="Garamond"/>
          <w:sz w:val="24"/>
          <w:szCs w:val="24"/>
          <w:lang w:val="sq-AL"/>
        </w:rPr>
      </w:pPr>
      <w:r w:rsidRPr="00506A40">
        <w:rPr>
          <w:rFonts w:ascii="Garamond" w:hAnsi="Garamond"/>
          <w:sz w:val="24"/>
          <w:szCs w:val="24"/>
          <w:lang w:val="sq-AL"/>
        </w:rPr>
        <w:t>VENDOSI:</w:t>
      </w:r>
    </w:p>
    <w:p w:rsidR="00725775" w:rsidRPr="00506A40" w:rsidRDefault="00725775" w:rsidP="00725775">
      <w:pPr>
        <w:pStyle w:val="Paragrafi"/>
        <w:rPr>
          <w:sz w:val="14"/>
          <w:lang w:val="sq-AL"/>
        </w:rPr>
      </w:pPr>
    </w:p>
    <w:p w:rsidR="00725775" w:rsidRPr="00506A40" w:rsidRDefault="00725775" w:rsidP="00725775">
      <w:pPr>
        <w:pStyle w:val="Paragrafi"/>
        <w:rPr>
          <w:lang w:val="sq-AL"/>
        </w:rPr>
      </w:pPr>
      <w:r w:rsidRPr="00506A40">
        <w:rPr>
          <w:lang w:val="sq-AL"/>
        </w:rPr>
        <w:t>Në vendimin nr. 1507, datë 19.11.2008, të Këshillit të Ministrave, bëhen këto ndryshime dhe shtesa:</w:t>
      </w:r>
    </w:p>
    <w:p w:rsidR="00725775" w:rsidRPr="00506A40" w:rsidRDefault="00725775" w:rsidP="00725775">
      <w:pPr>
        <w:pStyle w:val="Paragrafi"/>
        <w:rPr>
          <w:lang w:val="sq-AL"/>
        </w:rPr>
      </w:pPr>
      <w:r w:rsidRPr="00506A40">
        <w:rPr>
          <w:lang w:val="sq-AL"/>
        </w:rPr>
        <w:t>1. Pikat 3, 4 dhe 5 ndryshohen, si më poshtë vijon:</w:t>
      </w:r>
    </w:p>
    <w:p w:rsidR="00725775" w:rsidRPr="00506A40" w:rsidRDefault="00725775" w:rsidP="00725775">
      <w:pPr>
        <w:pStyle w:val="Paragrafi"/>
        <w:rPr>
          <w:lang w:val="sq-AL"/>
        </w:rPr>
      </w:pPr>
      <w:r w:rsidRPr="00506A40">
        <w:rPr>
          <w:lang w:val="sq-AL"/>
        </w:rPr>
        <w:t>“3. Pronarët e pasurive të paluajtshme, që shpronësohen, të kompensohen në vlerë të plotë, sipas masës përkatëse, që par</w:t>
      </w:r>
      <w:r>
        <w:rPr>
          <w:lang w:val="sq-AL"/>
        </w:rPr>
        <w:t xml:space="preserve">aqitet në tabelën bashkëlidhur </w:t>
      </w:r>
      <w:r w:rsidRPr="00506A40">
        <w:rPr>
          <w:lang w:val="sq-AL"/>
        </w:rPr>
        <w:t>këtij vend</w:t>
      </w:r>
      <w:r>
        <w:rPr>
          <w:lang w:val="sq-AL"/>
        </w:rPr>
        <w:t xml:space="preserve">imi, për sipërfaqen tokë/truall 4 </w:t>
      </w:r>
      <w:r w:rsidRPr="00506A40">
        <w:rPr>
          <w:lang w:val="sq-AL"/>
        </w:rPr>
        <w:t>115 (katër mijë e njëqind e pesëmbëdhjetë) m</w:t>
      </w:r>
      <w:r w:rsidRPr="00506A40">
        <w:rPr>
          <w:vertAlign w:val="superscript"/>
          <w:lang w:val="sq-AL"/>
        </w:rPr>
        <w:t>2</w:t>
      </w:r>
      <w:r w:rsidRPr="00506A40">
        <w:rPr>
          <w:lang w:val="sq-AL"/>
        </w:rPr>
        <w:t>, me vlerë të përgjithshme shpronësimi 88 475 540 (tetëdhjetë e tetë milionë e katërqind e shtatëdhjetë e pesë mijë e pesëqind e  dyzet) lekë, dhe objekt, me vlerë 3 098 361 (tre milionë e nëntëdhjetë e tetë mijë e treqind e gjashtëdhjetë e një) lekë, me një vlerë të përgjithshme shpronësimi prej 91 573 901 (nëntëdhjetë e një milionë e pesëqind e shtatëdhjetë e tre mijë e nëntëqind e një) lekësh.</w:t>
      </w:r>
    </w:p>
    <w:p w:rsidR="00725775" w:rsidRPr="00506A40" w:rsidRDefault="00725775" w:rsidP="00725775">
      <w:pPr>
        <w:pStyle w:val="Paragrafi"/>
        <w:rPr>
          <w:lang w:val="sq-AL"/>
        </w:rPr>
      </w:pPr>
      <w:r w:rsidRPr="00506A40">
        <w:rPr>
          <w:lang w:val="sq-AL"/>
        </w:rPr>
        <w:t>4. Shpenzimet procedurale, në vlerën 600 000 (gjashtëqind mijë) lekë, të përballohen nga Autoriteti Rrugor Shqiptar.</w:t>
      </w:r>
    </w:p>
    <w:p w:rsidR="00725775" w:rsidRPr="00506A40" w:rsidRDefault="00725775" w:rsidP="00725775">
      <w:pPr>
        <w:pStyle w:val="Paragrafi"/>
        <w:rPr>
          <w:lang w:val="sq-AL"/>
        </w:rPr>
      </w:pPr>
      <w:r w:rsidRPr="00506A40">
        <w:rPr>
          <w:lang w:val="sq-AL"/>
        </w:rPr>
        <w:t>5. Vlera e përgjithshme e shpronësimit, prej 91 573 901 (nëntëdhjetë e një milionë e pesëqind e shtatëdhjetë e tre mijë e nëntëqind e një) lekësh, të përballohet, përkatësisht:</w:t>
      </w:r>
    </w:p>
    <w:p w:rsidR="00725775" w:rsidRPr="00506A40" w:rsidRDefault="00725775" w:rsidP="00725775">
      <w:pPr>
        <w:pStyle w:val="Paragrafi"/>
        <w:rPr>
          <w:lang w:val="sq-AL"/>
        </w:rPr>
      </w:pPr>
      <w:r w:rsidRPr="00506A40">
        <w:rPr>
          <w:lang w:val="sq-AL"/>
        </w:rPr>
        <w:t>a) 88 475 540 (tetëdhjetë e tetë milionë e katërqind e shtatëdhjetë e pesë mijë e pesëqind e dyzet) lekë, nga buxheti i vitit 2008, miratuar për Ministrinë e Punëve Publike, Transportit dhe Telekomunikacionit, zëri “Shpronësime”;</w:t>
      </w:r>
    </w:p>
    <w:p w:rsidR="00725775" w:rsidRPr="00506A40" w:rsidRDefault="00725775" w:rsidP="00725775">
      <w:pPr>
        <w:pStyle w:val="Paragrafi"/>
        <w:rPr>
          <w:lang w:val="sq-AL"/>
        </w:rPr>
      </w:pPr>
      <w:r w:rsidRPr="00506A40">
        <w:rPr>
          <w:lang w:val="sq-AL"/>
        </w:rPr>
        <w:t>b) 3 098 361 (tre milionë e nëntëdhjetë e tetë mijë e treqind e gjashtëdhjetë e një) lekë, nga nga buxheti i shtetit, zëri “Detyrimet e prapambetura (detyrimet e infrastrukturës).”.</w:t>
      </w:r>
    </w:p>
    <w:p w:rsidR="00725775" w:rsidRPr="00506A40" w:rsidRDefault="00725775" w:rsidP="00725775">
      <w:pPr>
        <w:pStyle w:val="Paragrafi"/>
        <w:rPr>
          <w:lang w:val="sq-AL"/>
        </w:rPr>
      </w:pPr>
      <w:r w:rsidRPr="00506A40">
        <w:rPr>
          <w:lang w:val="sq-AL"/>
        </w:rPr>
        <w:t>2. Në tabelën e të shpronësuarve, bashkëlidhur vendimit, shtohet lista që i bashkëlidhet këtij vendimi.</w:t>
      </w:r>
    </w:p>
    <w:p w:rsidR="00725775" w:rsidRPr="00506A40" w:rsidRDefault="00725775" w:rsidP="00725775">
      <w:pPr>
        <w:pStyle w:val="Paragrafi"/>
        <w:rPr>
          <w:lang w:val="sq-AL"/>
        </w:rPr>
      </w:pPr>
      <w:r w:rsidRPr="00506A40">
        <w:rPr>
          <w:lang w:val="sq-AL"/>
        </w:rPr>
        <w:t xml:space="preserve">Ky vendim hyn në fuqi menjëherë dhe botohet në Fletoren Zyrtare. </w:t>
      </w:r>
    </w:p>
    <w:p w:rsidR="00725775" w:rsidRPr="00506A40" w:rsidRDefault="00725775" w:rsidP="00725775">
      <w:pPr>
        <w:pStyle w:val="Autoriteti"/>
        <w:rPr>
          <w:lang w:val="sq-AL"/>
        </w:rPr>
      </w:pPr>
      <w:r w:rsidRPr="00506A40">
        <w:rPr>
          <w:lang w:val="sq-AL"/>
        </w:rPr>
        <w:t>KRYEMINISTRI</w:t>
      </w:r>
    </w:p>
    <w:p w:rsidR="00725775" w:rsidRPr="00506A40" w:rsidRDefault="00725775" w:rsidP="00725775">
      <w:pPr>
        <w:pStyle w:val="AutoritetiEmer"/>
        <w:rPr>
          <w:lang w:val="sq-AL"/>
        </w:rPr>
      </w:pPr>
      <w:r w:rsidRPr="00506A40">
        <w:rPr>
          <w:lang w:val="sq-AL"/>
        </w:rPr>
        <w:t>Edi Rama</w:t>
      </w:r>
    </w:p>
    <w:p w:rsidR="00725775" w:rsidRPr="00506A40" w:rsidRDefault="00725775" w:rsidP="00725775">
      <w:pPr>
        <w:rPr>
          <w:lang w:val="sq-AL"/>
        </w:rPr>
        <w:sectPr w:rsidR="00725775" w:rsidRPr="00506A40" w:rsidSect="00DE64CC">
          <w:pgSz w:w="11907" w:h="16840" w:code="9"/>
          <w:pgMar w:top="1418" w:right="1418" w:bottom="1418" w:left="1418" w:header="1304" w:footer="1134" w:gutter="0"/>
          <w:cols w:space="454"/>
          <w:docGrid w:linePitch="360"/>
        </w:sectPr>
      </w:pPr>
    </w:p>
    <w:tbl>
      <w:tblPr>
        <w:tblW w:w="5000" w:type="pct"/>
        <w:tblLook w:val="04A0" w:firstRow="1" w:lastRow="0" w:firstColumn="1" w:lastColumn="0" w:noHBand="0" w:noVBand="1"/>
      </w:tblPr>
      <w:tblGrid>
        <w:gridCol w:w="558"/>
        <w:gridCol w:w="1218"/>
        <w:gridCol w:w="1405"/>
        <w:gridCol w:w="240"/>
        <w:gridCol w:w="670"/>
        <w:gridCol w:w="495"/>
        <w:gridCol w:w="373"/>
        <w:gridCol w:w="331"/>
        <w:gridCol w:w="759"/>
        <w:gridCol w:w="296"/>
        <w:gridCol w:w="1054"/>
        <w:gridCol w:w="2456"/>
      </w:tblGrid>
      <w:tr w:rsidR="00725775" w:rsidRPr="00506A40" w:rsidTr="00AC50B8">
        <w:trPr>
          <w:trHeight w:val="139"/>
        </w:trPr>
        <w:tc>
          <w:tcPr>
            <w:tcW w:w="1736" w:type="pct"/>
            <w:gridSpan w:val="4"/>
            <w:tcBorders>
              <w:top w:val="nil"/>
              <w:left w:val="nil"/>
              <w:bottom w:val="nil"/>
              <w:right w:val="nil"/>
            </w:tcBorders>
            <w:shd w:val="clear" w:color="auto" w:fill="auto"/>
            <w:noWrap/>
            <w:hideMark/>
          </w:tcPr>
          <w:p w:rsidR="00725775" w:rsidRPr="00506A40" w:rsidRDefault="00725775" w:rsidP="00AC50B8">
            <w:pPr>
              <w:spacing w:after="0" w:line="240" w:lineRule="auto"/>
              <w:ind w:firstLine="0"/>
              <w:jc w:val="left"/>
              <w:rPr>
                <w:rFonts w:ascii="Garamond" w:eastAsia="Times New Roman" w:hAnsi="Garamond" w:cs="Arial"/>
                <w:b/>
                <w:bCs/>
                <w:sz w:val="20"/>
                <w:szCs w:val="20"/>
                <w:lang w:val="sq-AL"/>
              </w:rPr>
            </w:pPr>
            <w:r w:rsidRPr="00506A40">
              <w:rPr>
                <w:rFonts w:ascii="Garamond" w:eastAsia="Times New Roman" w:hAnsi="Garamond" w:cs="Arial"/>
                <w:b/>
                <w:bCs/>
                <w:sz w:val="20"/>
                <w:szCs w:val="20"/>
                <w:lang w:val="sq-AL"/>
              </w:rPr>
              <w:t>REPUBLIKA E SHQIPËRISË</w:t>
            </w:r>
          </w:p>
        </w:tc>
        <w:tc>
          <w:tcPr>
            <w:tcW w:w="340" w:type="pct"/>
            <w:tcBorders>
              <w:top w:val="nil"/>
              <w:left w:val="nil"/>
              <w:bottom w:val="nil"/>
              <w:right w:val="nil"/>
            </w:tcBorders>
            <w:shd w:val="clear" w:color="auto" w:fill="auto"/>
            <w:noWrap/>
            <w:hideMark/>
          </w:tcPr>
          <w:p w:rsidR="00725775" w:rsidRPr="00506A40" w:rsidRDefault="00725775" w:rsidP="00AC50B8">
            <w:pPr>
              <w:spacing w:after="0" w:line="240" w:lineRule="auto"/>
              <w:ind w:firstLine="0"/>
              <w:jc w:val="left"/>
              <w:rPr>
                <w:rFonts w:ascii="Garamond" w:eastAsia="Times New Roman" w:hAnsi="Garamond" w:cs="Arial"/>
                <w:sz w:val="20"/>
                <w:szCs w:val="20"/>
                <w:lang w:val="sq-AL"/>
              </w:rPr>
            </w:pPr>
          </w:p>
        </w:tc>
        <w:tc>
          <w:tcPr>
            <w:tcW w:w="440" w:type="pct"/>
            <w:gridSpan w:val="2"/>
            <w:tcBorders>
              <w:top w:val="nil"/>
              <w:left w:val="nil"/>
              <w:bottom w:val="nil"/>
              <w:right w:val="nil"/>
            </w:tcBorders>
            <w:shd w:val="clear" w:color="auto" w:fill="auto"/>
            <w:noWrap/>
            <w:hideMark/>
          </w:tcPr>
          <w:p w:rsidR="00725775" w:rsidRPr="00506A40" w:rsidRDefault="00725775" w:rsidP="00AC50B8">
            <w:pPr>
              <w:spacing w:after="0" w:line="240" w:lineRule="auto"/>
              <w:ind w:firstLine="0"/>
              <w:jc w:val="left"/>
              <w:rPr>
                <w:rFonts w:ascii="Garamond" w:eastAsia="Times New Roman" w:hAnsi="Garamond" w:cs="Arial"/>
                <w:sz w:val="20"/>
                <w:szCs w:val="20"/>
                <w:lang w:val="sq-AL"/>
              </w:rPr>
            </w:pPr>
          </w:p>
        </w:tc>
        <w:tc>
          <w:tcPr>
            <w:tcW w:w="553" w:type="pct"/>
            <w:gridSpan w:val="2"/>
            <w:tcBorders>
              <w:top w:val="nil"/>
              <w:left w:val="nil"/>
              <w:bottom w:val="nil"/>
              <w:right w:val="nil"/>
            </w:tcBorders>
            <w:shd w:val="clear" w:color="auto" w:fill="auto"/>
            <w:noWrap/>
            <w:hideMark/>
          </w:tcPr>
          <w:p w:rsidR="00725775" w:rsidRPr="00506A40" w:rsidRDefault="00725775" w:rsidP="00AC50B8">
            <w:pPr>
              <w:spacing w:after="0" w:line="240" w:lineRule="auto"/>
              <w:ind w:firstLine="0"/>
              <w:jc w:val="left"/>
              <w:rPr>
                <w:rFonts w:ascii="Garamond" w:eastAsia="Times New Roman" w:hAnsi="Garamond" w:cs="Arial"/>
                <w:sz w:val="20"/>
                <w:szCs w:val="20"/>
                <w:lang w:val="sq-AL"/>
              </w:rPr>
            </w:pPr>
          </w:p>
        </w:tc>
        <w:tc>
          <w:tcPr>
            <w:tcW w:w="1931" w:type="pct"/>
            <w:gridSpan w:val="3"/>
            <w:tcBorders>
              <w:top w:val="nil"/>
              <w:left w:val="nil"/>
              <w:bottom w:val="nil"/>
              <w:right w:val="nil"/>
            </w:tcBorders>
            <w:shd w:val="clear" w:color="auto" w:fill="auto"/>
            <w:noWrap/>
            <w:hideMark/>
          </w:tcPr>
          <w:p w:rsidR="00725775" w:rsidRPr="00506A40" w:rsidRDefault="00725775" w:rsidP="00AC50B8">
            <w:pPr>
              <w:spacing w:after="0" w:line="240" w:lineRule="auto"/>
              <w:ind w:firstLine="0"/>
              <w:jc w:val="left"/>
              <w:rPr>
                <w:rFonts w:ascii="Garamond" w:eastAsia="Times New Roman" w:hAnsi="Garamond" w:cs="Arial"/>
                <w:sz w:val="20"/>
                <w:szCs w:val="20"/>
                <w:lang w:val="sq-AL"/>
              </w:rPr>
            </w:pPr>
          </w:p>
        </w:tc>
      </w:tr>
      <w:tr w:rsidR="00725775" w:rsidRPr="00506A40" w:rsidTr="00AC50B8">
        <w:trPr>
          <w:trHeight w:val="139"/>
        </w:trPr>
        <w:tc>
          <w:tcPr>
            <w:tcW w:w="2076" w:type="pct"/>
            <w:gridSpan w:val="5"/>
            <w:tcBorders>
              <w:top w:val="nil"/>
              <w:left w:val="nil"/>
              <w:bottom w:val="nil"/>
              <w:right w:val="nil"/>
            </w:tcBorders>
            <w:shd w:val="clear" w:color="auto" w:fill="auto"/>
            <w:noWrap/>
            <w:hideMark/>
          </w:tcPr>
          <w:p w:rsidR="00725775" w:rsidRPr="00506A40" w:rsidRDefault="00725775" w:rsidP="00AC50B8">
            <w:pPr>
              <w:spacing w:after="0" w:line="240" w:lineRule="auto"/>
              <w:ind w:firstLine="0"/>
              <w:jc w:val="left"/>
              <w:rPr>
                <w:rFonts w:ascii="Garamond" w:eastAsia="Times New Roman" w:hAnsi="Garamond" w:cs="Arial"/>
                <w:b/>
                <w:bCs/>
                <w:sz w:val="20"/>
                <w:szCs w:val="20"/>
                <w:lang w:val="sq-AL"/>
              </w:rPr>
            </w:pPr>
            <w:r w:rsidRPr="00506A40">
              <w:rPr>
                <w:rFonts w:ascii="Garamond" w:eastAsia="Times New Roman" w:hAnsi="Garamond" w:cs="Arial"/>
                <w:b/>
                <w:bCs/>
                <w:sz w:val="20"/>
                <w:szCs w:val="20"/>
                <w:lang w:val="sq-AL"/>
              </w:rPr>
              <w:t>AUTORITETI  RRUGOR  SHQIPTAR</w:t>
            </w:r>
          </w:p>
        </w:tc>
        <w:tc>
          <w:tcPr>
            <w:tcW w:w="440" w:type="pct"/>
            <w:gridSpan w:val="2"/>
            <w:tcBorders>
              <w:top w:val="nil"/>
              <w:left w:val="nil"/>
              <w:bottom w:val="nil"/>
              <w:right w:val="nil"/>
            </w:tcBorders>
            <w:shd w:val="clear" w:color="auto" w:fill="auto"/>
            <w:noWrap/>
            <w:hideMark/>
          </w:tcPr>
          <w:p w:rsidR="00725775" w:rsidRPr="00506A40" w:rsidRDefault="00725775" w:rsidP="00AC50B8">
            <w:pPr>
              <w:spacing w:after="0" w:line="240" w:lineRule="auto"/>
              <w:ind w:firstLine="0"/>
              <w:jc w:val="left"/>
              <w:rPr>
                <w:rFonts w:ascii="Garamond" w:eastAsia="Times New Roman" w:hAnsi="Garamond" w:cs="Arial"/>
                <w:b/>
                <w:bCs/>
                <w:sz w:val="20"/>
                <w:szCs w:val="20"/>
                <w:lang w:val="sq-AL"/>
              </w:rPr>
            </w:pPr>
          </w:p>
        </w:tc>
        <w:tc>
          <w:tcPr>
            <w:tcW w:w="553" w:type="pct"/>
            <w:gridSpan w:val="2"/>
            <w:tcBorders>
              <w:top w:val="nil"/>
              <w:left w:val="nil"/>
              <w:bottom w:val="nil"/>
              <w:right w:val="nil"/>
            </w:tcBorders>
            <w:shd w:val="clear" w:color="auto" w:fill="auto"/>
            <w:noWrap/>
            <w:hideMark/>
          </w:tcPr>
          <w:p w:rsidR="00725775" w:rsidRPr="00506A40" w:rsidRDefault="00725775" w:rsidP="00AC50B8">
            <w:pPr>
              <w:spacing w:after="0" w:line="240" w:lineRule="auto"/>
              <w:ind w:firstLine="0"/>
              <w:jc w:val="left"/>
              <w:rPr>
                <w:rFonts w:ascii="Garamond" w:eastAsia="Times New Roman" w:hAnsi="Garamond" w:cs="Arial"/>
                <w:b/>
                <w:bCs/>
                <w:sz w:val="20"/>
                <w:szCs w:val="20"/>
                <w:lang w:val="sq-AL"/>
              </w:rPr>
            </w:pPr>
          </w:p>
        </w:tc>
        <w:tc>
          <w:tcPr>
            <w:tcW w:w="1931" w:type="pct"/>
            <w:gridSpan w:val="3"/>
            <w:tcBorders>
              <w:top w:val="nil"/>
              <w:left w:val="nil"/>
              <w:bottom w:val="nil"/>
              <w:right w:val="nil"/>
            </w:tcBorders>
            <w:shd w:val="clear" w:color="auto" w:fill="auto"/>
            <w:noWrap/>
            <w:hideMark/>
          </w:tcPr>
          <w:p w:rsidR="00725775" w:rsidRPr="00506A40" w:rsidRDefault="00725775" w:rsidP="00AC50B8">
            <w:pPr>
              <w:spacing w:after="0" w:line="240" w:lineRule="auto"/>
              <w:ind w:firstLine="0"/>
              <w:jc w:val="left"/>
              <w:rPr>
                <w:rFonts w:ascii="Garamond" w:eastAsia="Times New Roman" w:hAnsi="Garamond" w:cs="Arial"/>
                <w:sz w:val="20"/>
                <w:szCs w:val="20"/>
                <w:lang w:val="sq-AL"/>
              </w:rPr>
            </w:pPr>
          </w:p>
        </w:tc>
      </w:tr>
      <w:tr w:rsidR="00725775" w:rsidRPr="00506A40" w:rsidTr="00AC50B8">
        <w:trPr>
          <w:trHeight w:val="139"/>
        </w:trPr>
        <w:tc>
          <w:tcPr>
            <w:tcW w:w="5000" w:type="pct"/>
            <w:gridSpan w:val="12"/>
            <w:tcBorders>
              <w:top w:val="nil"/>
              <w:left w:val="nil"/>
              <w:bottom w:val="nil"/>
              <w:right w:val="nil"/>
            </w:tcBorders>
            <w:shd w:val="clear" w:color="auto" w:fill="auto"/>
            <w:noWrap/>
            <w:hideMark/>
          </w:tcPr>
          <w:p w:rsidR="00725775" w:rsidRPr="00506A40" w:rsidRDefault="00725775" w:rsidP="00AC50B8">
            <w:pPr>
              <w:spacing w:after="0" w:line="240" w:lineRule="auto"/>
              <w:ind w:firstLine="0"/>
              <w:jc w:val="left"/>
              <w:rPr>
                <w:rFonts w:ascii="Garamond" w:eastAsia="Times New Roman" w:hAnsi="Garamond" w:cs="Arial"/>
                <w:b/>
                <w:bCs/>
                <w:sz w:val="20"/>
                <w:szCs w:val="20"/>
                <w:lang w:val="sq-AL"/>
              </w:rPr>
            </w:pPr>
            <w:r w:rsidRPr="00506A40">
              <w:rPr>
                <w:rFonts w:ascii="Garamond" w:eastAsia="Times New Roman" w:hAnsi="Garamond" w:cs="Arial"/>
                <w:b/>
                <w:bCs/>
                <w:sz w:val="20"/>
                <w:szCs w:val="20"/>
                <w:lang w:val="sq-AL"/>
              </w:rPr>
              <w:t>Lista e pronarit që shpronësohen si rezultat i ndërtimit të segmentit "Rruga Hyrëse Shkodër"</w:t>
            </w:r>
          </w:p>
        </w:tc>
      </w:tr>
      <w:tr w:rsidR="00725775" w:rsidRPr="00506A40" w:rsidTr="00DE64CC">
        <w:trPr>
          <w:trHeight w:val="139"/>
        </w:trPr>
        <w:tc>
          <w:tcPr>
            <w:tcW w:w="283" w:type="pct"/>
            <w:tcBorders>
              <w:top w:val="double" w:sz="6" w:space="0" w:color="auto"/>
              <w:left w:val="double" w:sz="6" w:space="0" w:color="auto"/>
              <w:bottom w:val="nil"/>
              <w:right w:val="double" w:sz="6" w:space="0" w:color="auto"/>
            </w:tcBorders>
            <w:shd w:val="clear" w:color="auto" w:fill="auto"/>
            <w:noWrap/>
            <w:hideMark/>
          </w:tcPr>
          <w:p w:rsidR="00725775" w:rsidRPr="00506A40" w:rsidRDefault="00725775" w:rsidP="00AC50B8">
            <w:pPr>
              <w:spacing w:after="0" w:line="240" w:lineRule="auto"/>
              <w:ind w:firstLine="0"/>
              <w:jc w:val="center"/>
              <w:rPr>
                <w:rFonts w:ascii="Garamond" w:eastAsia="Times New Roman" w:hAnsi="Garamond" w:cs="Arial"/>
                <w:b/>
                <w:bCs/>
                <w:sz w:val="20"/>
                <w:szCs w:val="20"/>
                <w:lang w:val="sq-AL"/>
              </w:rPr>
            </w:pPr>
            <w:r w:rsidRPr="00506A40">
              <w:rPr>
                <w:rFonts w:ascii="Garamond" w:eastAsia="Times New Roman" w:hAnsi="Garamond" w:cs="Arial"/>
                <w:b/>
                <w:bCs/>
                <w:sz w:val="20"/>
                <w:szCs w:val="20"/>
                <w:lang w:val="sq-AL"/>
              </w:rPr>
              <w:t>Nr.</w:t>
            </w:r>
          </w:p>
        </w:tc>
        <w:tc>
          <w:tcPr>
            <w:tcW w:w="618" w:type="pct"/>
            <w:tcBorders>
              <w:top w:val="double" w:sz="6" w:space="0" w:color="auto"/>
              <w:left w:val="nil"/>
              <w:bottom w:val="double" w:sz="6" w:space="0" w:color="auto"/>
              <w:right w:val="nil"/>
            </w:tcBorders>
            <w:shd w:val="clear" w:color="auto" w:fill="auto"/>
            <w:noWrap/>
            <w:hideMark/>
          </w:tcPr>
          <w:p w:rsidR="00725775" w:rsidRPr="00506A40" w:rsidRDefault="00725775" w:rsidP="00AC50B8">
            <w:pPr>
              <w:spacing w:after="0" w:line="240" w:lineRule="auto"/>
              <w:ind w:firstLine="0"/>
              <w:jc w:val="center"/>
              <w:rPr>
                <w:rFonts w:ascii="Garamond" w:eastAsia="Times New Roman" w:hAnsi="Garamond" w:cs="Arial"/>
                <w:b/>
                <w:bCs/>
                <w:sz w:val="20"/>
                <w:szCs w:val="20"/>
                <w:lang w:val="sq-AL"/>
              </w:rPr>
            </w:pPr>
            <w:r w:rsidRPr="00506A40">
              <w:rPr>
                <w:rFonts w:ascii="Garamond" w:eastAsia="Times New Roman" w:hAnsi="Garamond" w:cs="Arial"/>
                <w:b/>
                <w:bCs/>
                <w:sz w:val="20"/>
                <w:szCs w:val="20"/>
                <w:lang w:val="sq-AL"/>
              </w:rPr>
              <w:t> </w:t>
            </w:r>
          </w:p>
        </w:tc>
        <w:tc>
          <w:tcPr>
            <w:tcW w:w="713" w:type="pct"/>
            <w:tcBorders>
              <w:top w:val="double" w:sz="6" w:space="0" w:color="auto"/>
              <w:left w:val="nil"/>
              <w:bottom w:val="double" w:sz="6" w:space="0" w:color="auto"/>
              <w:right w:val="nil"/>
            </w:tcBorders>
            <w:shd w:val="clear" w:color="auto" w:fill="auto"/>
            <w:noWrap/>
            <w:hideMark/>
          </w:tcPr>
          <w:p w:rsidR="00725775" w:rsidRPr="00506A40" w:rsidRDefault="00725775" w:rsidP="00AC50B8">
            <w:pPr>
              <w:spacing w:after="0" w:line="240" w:lineRule="auto"/>
              <w:ind w:firstLine="0"/>
              <w:jc w:val="center"/>
              <w:rPr>
                <w:rFonts w:ascii="Garamond" w:eastAsia="Times New Roman" w:hAnsi="Garamond" w:cs="Arial"/>
                <w:b/>
                <w:bCs/>
                <w:sz w:val="20"/>
                <w:szCs w:val="20"/>
                <w:lang w:val="sq-AL"/>
              </w:rPr>
            </w:pPr>
            <w:r w:rsidRPr="00506A40">
              <w:rPr>
                <w:rFonts w:ascii="Garamond" w:eastAsia="Times New Roman" w:hAnsi="Garamond" w:cs="Arial"/>
                <w:b/>
                <w:bCs/>
                <w:sz w:val="20"/>
                <w:szCs w:val="20"/>
                <w:lang w:val="sq-AL"/>
              </w:rPr>
              <w:t>Pronari</w:t>
            </w:r>
          </w:p>
        </w:tc>
        <w:tc>
          <w:tcPr>
            <w:tcW w:w="713" w:type="pct"/>
            <w:gridSpan w:val="3"/>
            <w:tcBorders>
              <w:top w:val="double" w:sz="6" w:space="0" w:color="auto"/>
              <w:left w:val="nil"/>
              <w:bottom w:val="double" w:sz="6" w:space="0" w:color="auto"/>
              <w:right w:val="double" w:sz="6" w:space="0" w:color="auto"/>
            </w:tcBorders>
            <w:shd w:val="clear" w:color="auto" w:fill="auto"/>
            <w:noWrap/>
            <w:hideMark/>
          </w:tcPr>
          <w:p w:rsidR="00725775" w:rsidRPr="00506A40" w:rsidRDefault="00725775" w:rsidP="00AC50B8">
            <w:pPr>
              <w:spacing w:after="0" w:line="240" w:lineRule="auto"/>
              <w:ind w:firstLine="0"/>
              <w:jc w:val="center"/>
              <w:rPr>
                <w:rFonts w:ascii="Garamond" w:eastAsia="Times New Roman" w:hAnsi="Garamond" w:cs="Arial"/>
                <w:b/>
                <w:bCs/>
                <w:sz w:val="20"/>
                <w:szCs w:val="20"/>
                <w:lang w:val="sq-AL"/>
              </w:rPr>
            </w:pPr>
            <w:r w:rsidRPr="00506A40">
              <w:rPr>
                <w:rFonts w:ascii="Garamond" w:eastAsia="Times New Roman" w:hAnsi="Garamond" w:cs="Arial"/>
                <w:b/>
                <w:bCs/>
                <w:sz w:val="20"/>
                <w:szCs w:val="20"/>
                <w:lang w:val="sq-AL"/>
              </w:rPr>
              <w:t> </w:t>
            </w:r>
          </w:p>
        </w:tc>
        <w:tc>
          <w:tcPr>
            <w:tcW w:w="357" w:type="pct"/>
            <w:gridSpan w:val="2"/>
            <w:tcBorders>
              <w:top w:val="double" w:sz="6" w:space="0" w:color="auto"/>
              <w:left w:val="nil"/>
              <w:bottom w:val="nil"/>
              <w:right w:val="double" w:sz="6" w:space="0" w:color="auto"/>
            </w:tcBorders>
            <w:shd w:val="clear" w:color="auto" w:fill="auto"/>
            <w:noWrap/>
            <w:hideMark/>
          </w:tcPr>
          <w:p w:rsidR="00725775" w:rsidRPr="00506A40" w:rsidRDefault="00725775" w:rsidP="00AC50B8">
            <w:pPr>
              <w:spacing w:after="0" w:line="240" w:lineRule="auto"/>
              <w:ind w:firstLine="0"/>
              <w:jc w:val="center"/>
              <w:rPr>
                <w:rFonts w:ascii="Garamond" w:eastAsia="Times New Roman" w:hAnsi="Garamond" w:cs="Arial"/>
                <w:b/>
                <w:bCs/>
                <w:sz w:val="20"/>
                <w:szCs w:val="20"/>
                <w:lang w:val="sq-AL"/>
              </w:rPr>
            </w:pPr>
            <w:r w:rsidRPr="00506A40">
              <w:rPr>
                <w:rFonts w:ascii="Garamond" w:eastAsia="Times New Roman" w:hAnsi="Garamond" w:cs="Arial"/>
                <w:b/>
                <w:bCs/>
                <w:sz w:val="20"/>
                <w:szCs w:val="20"/>
                <w:lang w:val="sq-AL"/>
              </w:rPr>
              <w:t> </w:t>
            </w:r>
          </w:p>
        </w:tc>
        <w:tc>
          <w:tcPr>
            <w:tcW w:w="535" w:type="pct"/>
            <w:gridSpan w:val="2"/>
            <w:tcBorders>
              <w:top w:val="double" w:sz="6" w:space="0" w:color="auto"/>
              <w:left w:val="nil"/>
              <w:bottom w:val="nil"/>
              <w:right w:val="double" w:sz="6" w:space="0" w:color="auto"/>
            </w:tcBorders>
            <w:shd w:val="clear" w:color="auto" w:fill="auto"/>
            <w:noWrap/>
            <w:hideMark/>
          </w:tcPr>
          <w:p w:rsidR="00725775" w:rsidRPr="00506A40" w:rsidRDefault="00725775" w:rsidP="00AC50B8">
            <w:pPr>
              <w:spacing w:after="0" w:line="240" w:lineRule="auto"/>
              <w:ind w:firstLine="0"/>
              <w:jc w:val="center"/>
              <w:rPr>
                <w:rFonts w:ascii="Garamond" w:eastAsia="Times New Roman" w:hAnsi="Garamond" w:cs="Arial"/>
                <w:b/>
                <w:bCs/>
                <w:sz w:val="20"/>
                <w:szCs w:val="20"/>
                <w:lang w:val="sq-AL"/>
              </w:rPr>
            </w:pPr>
            <w:r w:rsidRPr="00506A40">
              <w:rPr>
                <w:rFonts w:ascii="Garamond" w:eastAsia="Times New Roman" w:hAnsi="Garamond" w:cs="Arial"/>
                <w:b/>
                <w:bCs/>
                <w:sz w:val="20"/>
                <w:szCs w:val="20"/>
                <w:lang w:val="sq-AL"/>
              </w:rPr>
              <w:t>Nr</w:t>
            </w:r>
          </w:p>
        </w:tc>
        <w:tc>
          <w:tcPr>
            <w:tcW w:w="535" w:type="pct"/>
            <w:tcBorders>
              <w:top w:val="double" w:sz="6" w:space="0" w:color="auto"/>
              <w:left w:val="nil"/>
              <w:bottom w:val="double" w:sz="6" w:space="0" w:color="auto"/>
              <w:right w:val="double" w:sz="6" w:space="0" w:color="auto"/>
            </w:tcBorders>
            <w:shd w:val="clear" w:color="auto" w:fill="auto"/>
            <w:noWrap/>
            <w:hideMark/>
          </w:tcPr>
          <w:p w:rsidR="00725775" w:rsidRPr="00506A40" w:rsidRDefault="00725775" w:rsidP="00AC50B8">
            <w:pPr>
              <w:spacing w:after="0" w:line="240" w:lineRule="auto"/>
              <w:ind w:firstLineChars="300" w:firstLine="602"/>
              <w:jc w:val="left"/>
              <w:rPr>
                <w:rFonts w:ascii="Garamond" w:eastAsia="Times New Roman" w:hAnsi="Garamond" w:cs="Arial"/>
                <w:b/>
                <w:bCs/>
                <w:sz w:val="20"/>
                <w:szCs w:val="20"/>
                <w:lang w:val="sq-AL"/>
              </w:rPr>
            </w:pPr>
            <w:r w:rsidRPr="00506A40">
              <w:rPr>
                <w:rFonts w:ascii="Garamond" w:eastAsia="Times New Roman" w:hAnsi="Garamond" w:cs="Arial"/>
                <w:b/>
                <w:bCs/>
                <w:sz w:val="20"/>
                <w:szCs w:val="20"/>
                <w:lang w:val="sq-AL"/>
              </w:rPr>
              <w:t> </w:t>
            </w:r>
          </w:p>
        </w:tc>
        <w:tc>
          <w:tcPr>
            <w:tcW w:w="1246" w:type="pct"/>
            <w:tcBorders>
              <w:top w:val="double" w:sz="6" w:space="0" w:color="auto"/>
              <w:left w:val="nil"/>
              <w:bottom w:val="nil"/>
              <w:right w:val="double" w:sz="6" w:space="0" w:color="auto"/>
            </w:tcBorders>
            <w:shd w:val="clear" w:color="auto" w:fill="auto"/>
            <w:noWrap/>
            <w:hideMark/>
          </w:tcPr>
          <w:p w:rsidR="00725775" w:rsidRPr="00506A40" w:rsidRDefault="00725775" w:rsidP="00AC50B8">
            <w:pPr>
              <w:spacing w:after="0" w:line="240" w:lineRule="auto"/>
              <w:ind w:firstLine="0"/>
              <w:jc w:val="left"/>
              <w:rPr>
                <w:rFonts w:ascii="Garamond" w:eastAsia="Times New Roman" w:hAnsi="Garamond" w:cs="Arial"/>
                <w:b/>
                <w:bCs/>
                <w:sz w:val="20"/>
                <w:szCs w:val="20"/>
                <w:lang w:val="sq-AL"/>
              </w:rPr>
            </w:pPr>
            <w:r w:rsidRPr="00506A40">
              <w:rPr>
                <w:rFonts w:ascii="Garamond" w:eastAsia="Times New Roman" w:hAnsi="Garamond" w:cs="Arial"/>
                <w:b/>
                <w:bCs/>
                <w:sz w:val="20"/>
                <w:szCs w:val="20"/>
                <w:lang w:val="sq-AL"/>
              </w:rPr>
              <w:t> </w:t>
            </w:r>
          </w:p>
        </w:tc>
      </w:tr>
      <w:tr w:rsidR="00725775" w:rsidRPr="00506A40" w:rsidTr="00DE64CC">
        <w:trPr>
          <w:trHeight w:val="139"/>
        </w:trPr>
        <w:tc>
          <w:tcPr>
            <w:tcW w:w="283" w:type="pct"/>
            <w:tcBorders>
              <w:top w:val="nil"/>
              <w:left w:val="double" w:sz="6" w:space="0" w:color="auto"/>
              <w:bottom w:val="double" w:sz="6" w:space="0" w:color="auto"/>
              <w:right w:val="double" w:sz="6" w:space="0" w:color="auto"/>
            </w:tcBorders>
            <w:shd w:val="clear" w:color="auto" w:fill="auto"/>
            <w:noWrap/>
            <w:hideMark/>
          </w:tcPr>
          <w:p w:rsidR="00725775" w:rsidRPr="00506A40" w:rsidRDefault="00725775" w:rsidP="00AC50B8">
            <w:pPr>
              <w:spacing w:after="0" w:line="240" w:lineRule="auto"/>
              <w:ind w:firstLine="0"/>
              <w:jc w:val="center"/>
              <w:rPr>
                <w:rFonts w:ascii="Garamond" w:eastAsia="Times New Roman" w:hAnsi="Garamond" w:cs="Arial"/>
                <w:b/>
                <w:bCs/>
                <w:sz w:val="20"/>
                <w:szCs w:val="20"/>
                <w:lang w:val="sq-AL"/>
              </w:rPr>
            </w:pPr>
            <w:r w:rsidRPr="00506A40">
              <w:rPr>
                <w:rFonts w:ascii="Garamond" w:eastAsia="Times New Roman" w:hAnsi="Garamond" w:cs="Arial"/>
                <w:b/>
                <w:bCs/>
                <w:sz w:val="20"/>
                <w:szCs w:val="20"/>
                <w:lang w:val="sq-AL"/>
              </w:rPr>
              <w:t> </w:t>
            </w:r>
          </w:p>
        </w:tc>
        <w:tc>
          <w:tcPr>
            <w:tcW w:w="618" w:type="pct"/>
            <w:tcBorders>
              <w:top w:val="nil"/>
              <w:left w:val="nil"/>
              <w:bottom w:val="double" w:sz="6" w:space="0" w:color="auto"/>
              <w:right w:val="nil"/>
            </w:tcBorders>
            <w:shd w:val="clear" w:color="auto" w:fill="auto"/>
            <w:noWrap/>
            <w:hideMark/>
          </w:tcPr>
          <w:p w:rsidR="00725775" w:rsidRPr="00506A40" w:rsidRDefault="00725775" w:rsidP="00AC50B8">
            <w:pPr>
              <w:spacing w:after="0" w:line="240" w:lineRule="auto"/>
              <w:ind w:firstLine="0"/>
              <w:jc w:val="center"/>
              <w:rPr>
                <w:rFonts w:ascii="Garamond" w:eastAsia="Times New Roman" w:hAnsi="Garamond" w:cs="Arial"/>
                <w:b/>
                <w:bCs/>
                <w:sz w:val="20"/>
                <w:szCs w:val="20"/>
                <w:lang w:val="sq-AL"/>
              </w:rPr>
            </w:pPr>
            <w:r w:rsidRPr="00506A40">
              <w:rPr>
                <w:rFonts w:ascii="Garamond" w:eastAsia="Times New Roman" w:hAnsi="Garamond" w:cs="Arial"/>
                <w:b/>
                <w:bCs/>
                <w:sz w:val="20"/>
                <w:szCs w:val="20"/>
                <w:lang w:val="sq-AL"/>
              </w:rPr>
              <w:t>Emri</w:t>
            </w:r>
          </w:p>
        </w:tc>
        <w:tc>
          <w:tcPr>
            <w:tcW w:w="713" w:type="pct"/>
            <w:tcBorders>
              <w:top w:val="nil"/>
              <w:left w:val="double" w:sz="6" w:space="0" w:color="auto"/>
              <w:bottom w:val="double" w:sz="6" w:space="0" w:color="auto"/>
              <w:right w:val="double" w:sz="6" w:space="0" w:color="auto"/>
            </w:tcBorders>
            <w:shd w:val="clear" w:color="auto" w:fill="auto"/>
            <w:noWrap/>
            <w:hideMark/>
          </w:tcPr>
          <w:p w:rsidR="00725775" w:rsidRPr="00506A40" w:rsidRDefault="00725775" w:rsidP="00AC50B8">
            <w:pPr>
              <w:spacing w:after="0" w:line="240" w:lineRule="auto"/>
              <w:ind w:firstLine="0"/>
              <w:jc w:val="center"/>
              <w:rPr>
                <w:rFonts w:ascii="Garamond" w:eastAsia="Times New Roman" w:hAnsi="Garamond" w:cs="Arial"/>
                <w:b/>
                <w:bCs/>
                <w:sz w:val="20"/>
                <w:szCs w:val="20"/>
                <w:lang w:val="sq-AL"/>
              </w:rPr>
            </w:pPr>
            <w:r w:rsidRPr="00506A40">
              <w:rPr>
                <w:rFonts w:ascii="Garamond" w:eastAsia="Times New Roman" w:hAnsi="Garamond" w:cs="Arial"/>
                <w:b/>
                <w:bCs/>
                <w:sz w:val="20"/>
                <w:szCs w:val="20"/>
                <w:lang w:val="sq-AL"/>
              </w:rPr>
              <w:t>Atësia</w:t>
            </w:r>
          </w:p>
        </w:tc>
        <w:tc>
          <w:tcPr>
            <w:tcW w:w="713" w:type="pct"/>
            <w:gridSpan w:val="3"/>
            <w:tcBorders>
              <w:top w:val="nil"/>
              <w:left w:val="nil"/>
              <w:bottom w:val="double" w:sz="6" w:space="0" w:color="auto"/>
              <w:right w:val="nil"/>
            </w:tcBorders>
            <w:shd w:val="clear" w:color="auto" w:fill="auto"/>
            <w:noWrap/>
            <w:hideMark/>
          </w:tcPr>
          <w:p w:rsidR="00725775" w:rsidRPr="00506A40" w:rsidRDefault="00725775" w:rsidP="00AC50B8">
            <w:pPr>
              <w:spacing w:after="0" w:line="240" w:lineRule="auto"/>
              <w:ind w:firstLine="0"/>
              <w:jc w:val="center"/>
              <w:rPr>
                <w:rFonts w:ascii="Garamond" w:eastAsia="Times New Roman" w:hAnsi="Garamond" w:cs="Arial"/>
                <w:b/>
                <w:bCs/>
                <w:sz w:val="20"/>
                <w:szCs w:val="20"/>
                <w:lang w:val="sq-AL"/>
              </w:rPr>
            </w:pPr>
            <w:r w:rsidRPr="00506A40">
              <w:rPr>
                <w:rFonts w:ascii="Garamond" w:eastAsia="Times New Roman" w:hAnsi="Garamond" w:cs="Arial"/>
                <w:b/>
                <w:bCs/>
                <w:sz w:val="20"/>
                <w:szCs w:val="20"/>
                <w:lang w:val="sq-AL"/>
              </w:rPr>
              <w:t>Mbiemri</w:t>
            </w:r>
          </w:p>
        </w:tc>
        <w:tc>
          <w:tcPr>
            <w:tcW w:w="357" w:type="pct"/>
            <w:gridSpan w:val="2"/>
            <w:tcBorders>
              <w:top w:val="nil"/>
              <w:left w:val="double" w:sz="6" w:space="0" w:color="auto"/>
              <w:bottom w:val="double" w:sz="6" w:space="0" w:color="auto"/>
              <w:right w:val="double" w:sz="6" w:space="0" w:color="auto"/>
            </w:tcBorders>
            <w:shd w:val="clear" w:color="auto" w:fill="auto"/>
            <w:noWrap/>
            <w:hideMark/>
          </w:tcPr>
          <w:p w:rsidR="00725775" w:rsidRPr="00506A40" w:rsidRDefault="00725775" w:rsidP="00AC50B8">
            <w:pPr>
              <w:spacing w:after="0" w:line="240" w:lineRule="auto"/>
              <w:ind w:firstLine="0"/>
              <w:jc w:val="center"/>
              <w:rPr>
                <w:rFonts w:ascii="Garamond" w:eastAsia="Times New Roman" w:hAnsi="Garamond" w:cs="Arial"/>
                <w:b/>
                <w:bCs/>
                <w:sz w:val="20"/>
                <w:szCs w:val="20"/>
                <w:lang w:val="sq-AL"/>
              </w:rPr>
            </w:pPr>
            <w:r w:rsidRPr="00506A40">
              <w:rPr>
                <w:rFonts w:ascii="Garamond" w:eastAsia="Times New Roman" w:hAnsi="Garamond" w:cs="Arial"/>
                <w:b/>
                <w:bCs/>
                <w:sz w:val="20"/>
                <w:szCs w:val="20"/>
                <w:lang w:val="sq-AL"/>
              </w:rPr>
              <w:t>ZK</w:t>
            </w:r>
          </w:p>
        </w:tc>
        <w:tc>
          <w:tcPr>
            <w:tcW w:w="535" w:type="pct"/>
            <w:gridSpan w:val="2"/>
            <w:tcBorders>
              <w:top w:val="nil"/>
              <w:left w:val="nil"/>
              <w:bottom w:val="double" w:sz="6" w:space="0" w:color="auto"/>
              <w:right w:val="double" w:sz="6" w:space="0" w:color="auto"/>
            </w:tcBorders>
            <w:shd w:val="clear" w:color="auto" w:fill="auto"/>
            <w:noWrap/>
            <w:hideMark/>
          </w:tcPr>
          <w:p w:rsidR="00725775" w:rsidRPr="00506A40" w:rsidRDefault="00725775" w:rsidP="00AC50B8">
            <w:pPr>
              <w:spacing w:after="0" w:line="240" w:lineRule="auto"/>
              <w:ind w:firstLine="0"/>
              <w:jc w:val="center"/>
              <w:rPr>
                <w:rFonts w:ascii="Garamond" w:eastAsia="Times New Roman" w:hAnsi="Garamond" w:cs="Arial"/>
                <w:b/>
                <w:bCs/>
                <w:sz w:val="20"/>
                <w:szCs w:val="20"/>
                <w:lang w:val="sq-AL"/>
              </w:rPr>
            </w:pPr>
            <w:r w:rsidRPr="00506A40">
              <w:rPr>
                <w:rFonts w:ascii="Garamond" w:eastAsia="Times New Roman" w:hAnsi="Garamond" w:cs="Arial"/>
                <w:b/>
                <w:bCs/>
                <w:sz w:val="20"/>
                <w:szCs w:val="20"/>
                <w:lang w:val="sq-AL"/>
              </w:rPr>
              <w:t>Pas</w:t>
            </w:r>
          </w:p>
        </w:tc>
        <w:tc>
          <w:tcPr>
            <w:tcW w:w="535" w:type="pct"/>
            <w:tcBorders>
              <w:top w:val="nil"/>
              <w:left w:val="nil"/>
              <w:bottom w:val="double" w:sz="6" w:space="0" w:color="auto"/>
              <w:right w:val="double" w:sz="6" w:space="0" w:color="auto"/>
            </w:tcBorders>
            <w:shd w:val="clear" w:color="auto" w:fill="auto"/>
            <w:noWrap/>
            <w:hideMark/>
          </w:tcPr>
          <w:p w:rsidR="00725775" w:rsidRPr="00506A40" w:rsidRDefault="00725775" w:rsidP="00AC50B8">
            <w:pPr>
              <w:spacing w:after="0" w:line="240" w:lineRule="auto"/>
              <w:ind w:firstLine="0"/>
              <w:jc w:val="center"/>
              <w:rPr>
                <w:rFonts w:ascii="Garamond" w:eastAsia="Times New Roman" w:hAnsi="Garamond" w:cs="Arial"/>
                <w:b/>
                <w:bCs/>
                <w:sz w:val="20"/>
                <w:szCs w:val="20"/>
                <w:lang w:val="sq-AL"/>
              </w:rPr>
            </w:pPr>
            <w:r w:rsidRPr="00506A40">
              <w:rPr>
                <w:rFonts w:ascii="Garamond" w:eastAsia="Times New Roman" w:hAnsi="Garamond" w:cs="Arial"/>
                <w:b/>
                <w:bCs/>
                <w:sz w:val="20"/>
                <w:szCs w:val="20"/>
                <w:lang w:val="sq-AL"/>
              </w:rPr>
              <w:t>Vlera</w:t>
            </w:r>
          </w:p>
        </w:tc>
        <w:tc>
          <w:tcPr>
            <w:tcW w:w="1246" w:type="pct"/>
            <w:tcBorders>
              <w:top w:val="nil"/>
              <w:left w:val="nil"/>
              <w:bottom w:val="double" w:sz="6" w:space="0" w:color="auto"/>
              <w:right w:val="double" w:sz="6" w:space="0" w:color="auto"/>
            </w:tcBorders>
            <w:shd w:val="clear" w:color="auto" w:fill="auto"/>
            <w:noWrap/>
            <w:hideMark/>
          </w:tcPr>
          <w:p w:rsidR="00725775" w:rsidRPr="00506A40" w:rsidRDefault="00725775" w:rsidP="00AC50B8">
            <w:pPr>
              <w:spacing w:after="0" w:line="240" w:lineRule="auto"/>
              <w:ind w:firstLine="0"/>
              <w:jc w:val="center"/>
              <w:rPr>
                <w:rFonts w:ascii="Garamond" w:eastAsia="Times New Roman" w:hAnsi="Garamond" w:cs="Arial"/>
                <w:b/>
                <w:bCs/>
                <w:sz w:val="20"/>
                <w:szCs w:val="20"/>
                <w:lang w:val="sq-AL"/>
              </w:rPr>
            </w:pPr>
            <w:r w:rsidRPr="00506A40">
              <w:rPr>
                <w:rFonts w:ascii="Garamond" w:eastAsia="Times New Roman" w:hAnsi="Garamond" w:cs="Arial"/>
                <w:b/>
                <w:bCs/>
                <w:sz w:val="20"/>
                <w:szCs w:val="20"/>
                <w:lang w:val="sq-AL"/>
              </w:rPr>
              <w:t>Shënime</w:t>
            </w:r>
          </w:p>
        </w:tc>
      </w:tr>
      <w:tr w:rsidR="00725775" w:rsidRPr="00506A40" w:rsidTr="00DE64CC">
        <w:trPr>
          <w:trHeight w:val="139"/>
        </w:trPr>
        <w:tc>
          <w:tcPr>
            <w:tcW w:w="283" w:type="pct"/>
            <w:tcBorders>
              <w:top w:val="nil"/>
              <w:left w:val="double" w:sz="6" w:space="0" w:color="auto"/>
              <w:bottom w:val="single" w:sz="4" w:space="0" w:color="auto"/>
              <w:right w:val="double" w:sz="6" w:space="0" w:color="auto"/>
            </w:tcBorders>
            <w:shd w:val="clear" w:color="auto" w:fill="auto"/>
            <w:noWrap/>
            <w:vAlign w:val="bottom"/>
            <w:hideMark/>
          </w:tcPr>
          <w:p w:rsidR="00725775" w:rsidRPr="00506A40" w:rsidRDefault="00725775" w:rsidP="00AC50B8">
            <w:pPr>
              <w:spacing w:after="0" w:line="240" w:lineRule="auto"/>
              <w:ind w:firstLine="0"/>
              <w:jc w:val="right"/>
              <w:rPr>
                <w:rFonts w:ascii="Garamond" w:eastAsia="Times New Roman" w:hAnsi="Garamond" w:cs="Arial"/>
                <w:sz w:val="20"/>
                <w:szCs w:val="20"/>
                <w:lang w:val="sq-AL"/>
              </w:rPr>
            </w:pPr>
            <w:r w:rsidRPr="00506A40">
              <w:rPr>
                <w:rFonts w:ascii="Garamond" w:eastAsia="Times New Roman" w:hAnsi="Garamond" w:cs="Arial"/>
                <w:sz w:val="20"/>
                <w:szCs w:val="20"/>
                <w:lang w:val="sq-AL"/>
              </w:rPr>
              <w:t>1</w:t>
            </w:r>
          </w:p>
        </w:tc>
        <w:tc>
          <w:tcPr>
            <w:tcW w:w="618" w:type="pct"/>
            <w:tcBorders>
              <w:top w:val="nil"/>
              <w:left w:val="nil"/>
              <w:bottom w:val="single" w:sz="4" w:space="0" w:color="auto"/>
              <w:right w:val="nil"/>
            </w:tcBorders>
            <w:shd w:val="clear" w:color="auto" w:fill="auto"/>
            <w:noWrap/>
            <w:vAlign w:val="bottom"/>
            <w:hideMark/>
          </w:tcPr>
          <w:p w:rsidR="00725775" w:rsidRPr="00506A40" w:rsidRDefault="00725775" w:rsidP="00AC50B8">
            <w:pPr>
              <w:spacing w:after="0" w:line="240" w:lineRule="auto"/>
              <w:ind w:firstLine="0"/>
              <w:jc w:val="left"/>
              <w:rPr>
                <w:rFonts w:ascii="Garamond" w:eastAsia="Times New Roman" w:hAnsi="Garamond" w:cs="Arial"/>
                <w:sz w:val="20"/>
                <w:szCs w:val="20"/>
                <w:lang w:val="sq-AL"/>
              </w:rPr>
            </w:pPr>
            <w:r w:rsidRPr="00506A40">
              <w:rPr>
                <w:rFonts w:ascii="Garamond" w:eastAsia="Times New Roman" w:hAnsi="Garamond" w:cs="Arial"/>
                <w:sz w:val="20"/>
                <w:szCs w:val="20"/>
                <w:lang w:val="sq-AL"/>
              </w:rPr>
              <w:t xml:space="preserve">SANDËR </w:t>
            </w:r>
          </w:p>
        </w:tc>
        <w:tc>
          <w:tcPr>
            <w:tcW w:w="713" w:type="pct"/>
            <w:tcBorders>
              <w:top w:val="nil"/>
              <w:left w:val="double" w:sz="6" w:space="0" w:color="auto"/>
              <w:bottom w:val="single" w:sz="4" w:space="0" w:color="auto"/>
              <w:right w:val="double" w:sz="6" w:space="0" w:color="auto"/>
            </w:tcBorders>
            <w:shd w:val="clear" w:color="auto" w:fill="auto"/>
            <w:noWrap/>
            <w:vAlign w:val="bottom"/>
            <w:hideMark/>
          </w:tcPr>
          <w:p w:rsidR="00725775" w:rsidRPr="00506A40" w:rsidRDefault="00725775" w:rsidP="00AC50B8">
            <w:pPr>
              <w:spacing w:after="0" w:line="240" w:lineRule="auto"/>
              <w:ind w:firstLine="0"/>
              <w:jc w:val="left"/>
              <w:rPr>
                <w:rFonts w:ascii="Garamond" w:eastAsia="Times New Roman" w:hAnsi="Garamond" w:cs="Arial"/>
                <w:sz w:val="20"/>
                <w:szCs w:val="20"/>
                <w:lang w:val="sq-AL"/>
              </w:rPr>
            </w:pPr>
            <w:r w:rsidRPr="00506A40">
              <w:rPr>
                <w:rFonts w:ascii="Garamond" w:eastAsia="Times New Roman" w:hAnsi="Garamond" w:cs="Arial"/>
                <w:sz w:val="20"/>
                <w:szCs w:val="20"/>
                <w:lang w:val="sq-AL"/>
              </w:rPr>
              <w:t>PASHK</w:t>
            </w:r>
          </w:p>
        </w:tc>
        <w:tc>
          <w:tcPr>
            <w:tcW w:w="713" w:type="pct"/>
            <w:gridSpan w:val="3"/>
            <w:tcBorders>
              <w:top w:val="nil"/>
              <w:left w:val="nil"/>
              <w:bottom w:val="single" w:sz="4" w:space="0" w:color="auto"/>
              <w:right w:val="nil"/>
            </w:tcBorders>
            <w:shd w:val="clear" w:color="auto" w:fill="auto"/>
            <w:noWrap/>
            <w:vAlign w:val="bottom"/>
            <w:hideMark/>
          </w:tcPr>
          <w:p w:rsidR="00725775" w:rsidRPr="00506A40" w:rsidRDefault="00725775" w:rsidP="00AC50B8">
            <w:pPr>
              <w:spacing w:after="0" w:line="240" w:lineRule="auto"/>
              <w:ind w:firstLine="0"/>
              <w:jc w:val="left"/>
              <w:rPr>
                <w:rFonts w:ascii="Garamond" w:eastAsia="Times New Roman" w:hAnsi="Garamond" w:cs="Arial"/>
                <w:sz w:val="20"/>
                <w:szCs w:val="20"/>
                <w:lang w:val="sq-AL"/>
              </w:rPr>
            </w:pPr>
            <w:r w:rsidRPr="00506A40">
              <w:rPr>
                <w:rFonts w:ascii="Garamond" w:eastAsia="Times New Roman" w:hAnsi="Garamond" w:cs="Arial"/>
                <w:sz w:val="20"/>
                <w:szCs w:val="20"/>
                <w:lang w:val="sq-AL"/>
              </w:rPr>
              <w:t>LUANI</w:t>
            </w:r>
          </w:p>
        </w:tc>
        <w:tc>
          <w:tcPr>
            <w:tcW w:w="357" w:type="pct"/>
            <w:gridSpan w:val="2"/>
            <w:tcBorders>
              <w:top w:val="nil"/>
              <w:left w:val="double" w:sz="6" w:space="0" w:color="auto"/>
              <w:bottom w:val="single" w:sz="4" w:space="0" w:color="auto"/>
              <w:right w:val="double" w:sz="6" w:space="0" w:color="auto"/>
            </w:tcBorders>
            <w:shd w:val="clear" w:color="auto" w:fill="auto"/>
            <w:noWrap/>
            <w:vAlign w:val="bottom"/>
            <w:hideMark/>
          </w:tcPr>
          <w:p w:rsidR="00725775" w:rsidRPr="00506A40" w:rsidRDefault="00725775" w:rsidP="00AC50B8">
            <w:pPr>
              <w:spacing w:after="0" w:line="240" w:lineRule="auto"/>
              <w:ind w:firstLine="0"/>
              <w:jc w:val="center"/>
              <w:rPr>
                <w:rFonts w:ascii="Garamond" w:eastAsia="Times New Roman" w:hAnsi="Garamond" w:cs="Arial"/>
                <w:sz w:val="20"/>
                <w:szCs w:val="20"/>
                <w:lang w:val="sq-AL"/>
              </w:rPr>
            </w:pPr>
            <w:r w:rsidRPr="00506A40">
              <w:rPr>
                <w:rFonts w:ascii="Garamond" w:eastAsia="Times New Roman" w:hAnsi="Garamond" w:cs="Arial"/>
                <w:sz w:val="20"/>
                <w:szCs w:val="20"/>
                <w:lang w:val="sq-AL"/>
              </w:rPr>
              <w:t>8581</w:t>
            </w:r>
          </w:p>
        </w:tc>
        <w:tc>
          <w:tcPr>
            <w:tcW w:w="535" w:type="pct"/>
            <w:gridSpan w:val="2"/>
            <w:tcBorders>
              <w:top w:val="nil"/>
              <w:left w:val="nil"/>
              <w:bottom w:val="single" w:sz="4" w:space="0" w:color="auto"/>
              <w:right w:val="double" w:sz="6" w:space="0" w:color="auto"/>
            </w:tcBorders>
            <w:shd w:val="clear" w:color="auto" w:fill="auto"/>
            <w:noWrap/>
            <w:vAlign w:val="bottom"/>
            <w:hideMark/>
          </w:tcPr>
          <w:p w:rsidR="00725775" w:rsidRPr="00506A40" w:rsidRDefault="00725775" w:rsidP="00AC50B8">
            <w:pPr>
              <w:spacing w:after="0" w:line="240" w:lineRule="auto"/>
              <w:ind w:firstLine="0"/>
              <w:jc w:val="center"/>
              <w:rPr>
                <w:rFonts w:ascii="Garamond" w:eastAsia="Times New Roman" w:hAnsi="Garamond" w:cs="Arial"/>
                <w:sz w:val="20"/>
                <w:szCs w:val="20"/>
                <w:lang w:val="sq-AL"/>
              </w:rPr>
            </w:pPr>
            <w:r w:rsidRPr="00506A40">
              <w:rPr>
                <w:rFonts w:ascii="Garamond" w:eastAsia="Times New Roman" w:hAnsi="Garamond" w:cs="Arial"/>
                <w:sz w:val="20"/>
                <w:szCs w:val="20"/>
                <w:lang w:val="sq-AL"/>
              </w:rPr>
              <w:t>18/699</w:t>
            </w:r>
          </w:p>
        </w:tc>
        <w:tc>
          <w:tcPr>
            <w:tcW w:w="535" w:type="pct"/>
            <w:tcBorders>
              <w:top w:val="nil"/>
              <w:left w:val="nil"/>
              <w:bottom w:val="single" w:sz="4" w:space="0" w:color="auto"/>
              <w:right w:val="double" w:sz="6" w:space="0" w:color="auto"/>
            </w:tcBorders>
            <w:shd w:val="clear" w:color="auto" w:fill="auto"/>
            <w:noWrap/>
            <w:vAlign w:val="bottom"/>
            <w:hideMark/>
          </w:tcPr>
          <w:p w:rsidR="00725775" w:rsidRPr="00506A40" w:rsidRDefault="00725775" w:rsidP="00AC50B8">
            <w:pPr>
              <w:spacing w:after="0" w:line="240" w:lineRule="auto"/>
              <w:ind w:firstLine="0"/>
              <w:jc w:val="right"/>
              <w:rPr>
                <w:rFonts w:ascii="Garamond" w:eastAsia="Times New Roman" w:hAnsi="Garamond" w:cs="Arial"/>
                <w:sz w:val="20"/>
                <w:szCs w:val="20"/>
                <w:lang w:val="sq-AL"/>
              </w:rPr>
            </w:pPr>
            <w:r w:rsidRPr="00506A40">
              <w:rPr>
                <w:rFonts w:ascii="Garamond" w:eastAsia="Times New Roman" w:hAnsi="Garamond" w:cs="Arial"/>
                <w:sz w:val="20"/>
                <w:szCs w:val="20"/>
                <w:lang w:val="sq-AL"/>
              </w:rPr>
              <w:t>3098361</w:t>
            </w:r>
          </w:p>
        </w:tc>
        <w:tc>
          <w:tcPr>
            <w:tcW w:w="1246" w:type="pct"/>
            <w:tcBorders>
              <w:top w:val="nil"/>
              <w:left w:val="nil"/>
              <w:bottom w:val="single" w:sz="4" w:space="0" w:color="auto"/>
              <w:right w:val="double" w:sz="6" w:space="0" w:color="auto"/>
            </w:tcBorders>
            <w:shd w:val="clear" w:color="auto" w:fill="auto"/>
            <w:vAlign w:val="bottom"/>
            <w:hideMark/>
          </w:tcPr>
          <w:p w:rsidR="00725775" w:rsidRPr="00506A40" w:rsidRDefault="00725775" w:rsidP="00AC50B8">
            <w:pPr>
              <w:spacing w:after="0" w:line="240" w:lineRule="auto"/>
              <w:ind w:firstLine="0"/>
              <w:jc w:val="center"/>
              <w:rPr>
                <w:rFonts w:ascii="Garamond" w:eastAsia="Times New Roman" w:hAnsi="Garamond" w:cs="Arial"/>
                <w:sz w:val="20"/>
                <w:szCs w:val="20"/>
                <w:lang w:val="sq-AL"/>
              </w:rPr>
            </w:pPr>
            <w:r w:rsidRPr="00506A40">
              <w:rPr>
                <w:rFonts w:ascii="Garamond" w:eastAsia="Times New Roman" w:hAnsi="Garamond" w:cs="Arial"/>
                <w:sz w:val="20"/>
                <w:szCs w:val="20"/>
                <w:lang w:val="sq-AL"/>
              </w:rPr>
              <w:t>Konformuar nga ZVRPP</w:t>
            </w:r>
          </w:p>
        </w:tc>
      </w:tr>
      <w:tr w:rsidR="00725775" w:rsidRPr="00506A40" w:rsidTr="00DE64CC">
        <w:trPr>
          <w:trHeight w:val="139"/>
        </w:trPr>
        <w:tc>
          <w:tcPr>
            <w:tcW w:w="283" w:type="pct"/>
            <w:tcBorders>
              <w:top w:val="double" w:sz="6" w:space="0" w:color="auto"/>
              <w:left w:val="double" w:sz="6" w:space="0" w:color="auto"/>
              <w:bottom w:val="double" w:sz="6" w:space="0" w:color="auto"/>
              <w:right w:val="double" w:sz="6" w:space="0" w:color="auto"/>
            </w:tcBorders>
            <w:shd w:val="clear" w:color="auto" w:fill="auto"/>
            <w:noWrap/>
            <w:hideMark/>
          </w:tcPr>
          <w:p w:rsidR="00725775" w:rsidRPr="00506A40" w:rsidRDefault="00725775" w:rsidP="00AC50B8">
            <w:pPr>
              <w:spacing w:after="0" w:line="240" w:lineRule="auto"/>
              <w:ind w:firstLine="0"/>
              <w:jc w:val="left"/>
              <w:rPr>
                <w:rFonts w:ascii="Garamond" w:eastAsia="Times New Roman" w:hAnsi="Garamond" w:cs="Arial"/>
                <w:sz w:val="20"/>
                <w:szCs w:val="20"/>
                <w:lang w:val="sq-AL"/>
              </w:rPr>
            </w:pPr>
            <w:r w:rsidRPr="00506A40">
              <w:rPr>
                <w:rFonts w:ascii="Garamond" w:eastAsia="Times New Roman" w:hAnsi="Garamond" w:cs="Arial"/>
                <w:sz w:val="20"/>
                <w:szCs w:val="20"/>
                <w:lang w:val="sq-AL"/>
              </w:rPr>
              <w:t> </w:t>
            </w:r>
          </w:p>
        </w:tc>
        <w:tc>
          <w:tcPr>
            <w:tcW w:w="618" w:type="pct"/>
            <w:tcBorders>
              <w:top w:val="double" w:sz="6" w:space="0" w:color="auto"/>
              <w:left w:val="nil"/>
              <w:bottom w:val="double" w:sz="6" w:space="0" w:color="auto"/>
              <w:right w:val="nil"/>
            </w:tcBorders>
            <w:shd w:val="clear" w:color="auto" w:fill="auto"/>
            <w:noWrap/>
            <w:vAlign w:val="bottom"/>
            <w:hideMark/>
          </w:tcPr>
          <w:p w:rsidR="00725775" w:rsidRPr="00506A40" w:rsidRDefault="00725775" w:rsidP="00AC50B8">
            <w:pPr>
              <w:spacing w:after="0" w:line="240" w:lineRule="auto"/>
              <w:ind w:firstLine="0"/>
              <w:jc w:val="left"/>
              <w:rPr>
                <w:rFonts w:ascii="Garamond" w:eastAsia="Times New Roman" w:hAnsi="Garamond" w:cs="Arial"/>
                <w:sz w:val="20"/>
                <w:szCs w:val="20"/>
                <w:lang w:val="sq-AL"/>
              </w:rPr>
            </w:pPr>
            <w:r w:rsidRPr="00506A40">
              <w:rPr>
                <w:rFonts w:ascii="Garamond" w:eastAsia="Times New Roman" w:hAnsi="Garamond" w:cs="Arial"/>
                <w:sz w:val="20"/>
                <w:szCs w:val="20"/>
                <w:lang w:val="sq-AL"/>
              </w:rPr>
              <w:t> </w:t>
            </w:r>
          </w:p>
        </w:tc>
        <w:tc>
          <w:tcPr>
            <w:tcW w:w="713"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725775" w:rsidRPr="00506A40" w:rsidRDefault="00725775" w:rsidP="00AC50B8">
            <w:pPr>
              <w:spacing w:after="0" w:line="240" w:lineRule="auto"/>
              <w:ind w:firstLine="0"/>
              <w:jc w:val="center"/>
              <w:rPr>
                <w:rFonts w:ascii="Garamond" w:eastAsia="Times New Roman" w:hAnsi="Garamond" w:cs="Arial"/>
                <w:b/>
                <w:bCs/>
                <w:sz w:val="20"/>
                <w:szCs w:val="20"/>
                <w:lang w:val="sq-AL"/>
              </w:rPr>
            </w:pPr>
            <w:r w:rsidRPr="00506A40">
              <w:rPr>
                <w:rFonts w:ascii="Garamond" w:eastAsia="Times New Roman" w:hAnsi="Garamond" w:cs="Arial"/>
                <w:b/>
                <w:bCs/>
                <w:sz w:val="20"/>
                <w:szCs w:val="20"/>
                <w:lang w:val="sq-AL"/>
              </w:rPr>
              <w:t>TOTALI</w:t>
            </w:r>
          </w:p>
        </w:tc>
        <w:tc>
          <w:tcPr>
            <w:tcW w:w="713" w:type="pct"/>
            <w:gridSpan w:val="3"/>
            <w:tcBorders>
              <w:top w:val="double" w:sz="6" w:space="0" w:color="auto"/>
              <w:left w:val="nil"/>
              <w:bottom w:val="double" w:sz="6" w:space="0" w:color="auto"/>
              <w:right w:val="nil"/>
            </w:tcBorders>
            <w:shd w:val="clear" w:color="auto" w:fill="auto"/>
            <w:noWrap/>
            <w:vAlign w:val="bottom"/>
            <w:hideMark/>
          </w:tcPr>
          <w:p w:rsidR="00725775" w:rsidRPr="00506A40" w:rsidRDefault="00725775" w:rsidP="00AC50B8">
            <w:pPr>
              <w:spacing w:after="0" w:line="240" w:lineRule="auto"/>
              <w:ind w:firstLine="0"/>
              <w:jc w:val="left"/>
              <w:rPr>
                <w:rFonts w:ascii="Garamond" w:eastAsia="Times New Roman" w:hAnsi="Garamond" w:cs="Arial"/>
                <w:sz w:val="20"/>
                <w:szCs w:val="20"/>
                <w:lang w:val="sq-AL"/>
              </w:rPr>
            </w:pPr>
            <w:r w:rsidRPr="00506A40">
              <w:rPr>
                <w:rFonts w:ascii="Garamond" w:eastAsia="Times New Roman" w:hAnsi="Garamond" w:cs="Arial"/>
                <w:sz w:val="20"/>
                <w:szCs w:val="20"/>
                <w:lang w:val="sq-AL"/>
              </w:rPr>
              <w:t> </w:t>
            </w:r>
          </w:p>
        </w:tc>
        <w:tc>
          <w:tcPr>
            <w:tcW w:w="357" w:type="pct"/>
            <w:gridSpan w:val="2"/>
            <w:tcBorders>
              <w:top w:val="double" w:sz="6" w:space="0" w:color="auto"/>
              <w:left w:val="double" w:sz="6" w:space="0" w:color="auto"/>
              <w:bottom w:val="double" w:sz="6" w:space="0" w:color="auto"/>
              <w:right w:val="double" w:sz="6" w:space="0" w:color="auto"/>
            </w:tcBorders>
            <w:shd w:val="clear" w:color="auto" w:fill="auto"/>
            <w:noWrap/>
            <w:vAlign w:val="bottom"/>
            <w:hideMark/>
          </w:tcPr>
          <w:p w:rsidR="00725775" w:rsidRPr="00506A40" w:rsidRDefault="00725775" w:rsidP="00AC50B8">
            <w:pPr>
              <w:spacing w:after="0" w:line="240" w:lineRule="auto"/>
              <w:ind w:firstLine="0"/>
              <w:jc w:val="center"/>
              <w:rPr>
                <w:rFonts w:ascii="Garamond" w:eastAsia="Times New Roman" w:hAnsi="Garamond" w:cs="Arial"/>
                <w:sz w:val="20"/>
                <w:szCs w:val="20"/>
                <w:lang w:val="sq-AL"/>
              </w:rPr>
            </w:pPr>
            <w:r w:rsidRPr="00506A40">
              <w:rPr>
                <w:rFonts w:ascii="Garamond" w:eastAsia="Times New Roman" w:hAnsi="Garamond" w:cs="Arial"/>
                <w:sz w:val="20"/>
                <w:szCs w:val="20"/>
                <w:lang w:val="sq-AL"/>
              </w:rPr>
              <w:t> </w:t>
            </w:r>
          </w:p>
        </w:tc>
        <w:tc>
          <w:tcPr>
            <w:tcW w:w="535" w:type="pct"/>
            <w:gridSpan w:val="2"/>
            <w:tcBorders>
              <w:top w:val="double" w:sz="6" w:space="0" w:color="auto"/>
              <w:left w:val="nil"/>
              <w:bottom w:val="double" w:sz="6" w:space="0" w:color="auto"/>
              <w:right w:val="double" w:sz="6" w:space="0" w:color="auto"/>
            </w:tcBorders>
            <w:shd w:val="clear" w:color="auto" w:fill="auto"/>
            <w:noWrap/>
            <w:vAlign w:val="bottom"/>
            <w:hideMark/>
          </w:tcPr>
          <w:p w:rsidR="00725775" w:rsidRPr="00506A40" w:rsidRDefault="00725775" w:rsidP="00AC50B8">
            <w:pPr>
              <w:spacing w:after="0" w:line="240" w:lineRule="auto"/>
              <w:ind w:firstLine="0"/>
              <w:jc w:val="center"/>
              <w:rPr>
                <w:rFonts w:ascii="Garamond" w:eastAsia="Times New Roman" w:hAnsi="Garamond" w:cs="Arial"/>
                <w:sz w:val="20"/>
                <w:szCs w:val="20"/>
                <w:lang w:val="sq-AL"/>
              </w:rPr>
            </w:pPr>
            <w:r w:rsidRPr="00506A40">
              <w:rPr>
                <w:rFonts w:ascii="Garamond" w:eastAsia="Times New Roman" w:hAnsi="Garamond" w:cs="Arial"/>
                <w:sz w:val="20"/>
                <w:szCs w:val="20"/>
                <w:lang w:val="sq-AL"/>
              </w:rPr>
              <w:t> </w:t>
            </w:r>
          </w:p>
        </w:tc>
        <w:tc>
          <w:tcPr>
            <w:tcW w:w="535" w:type="pct"/>
            <w:tcBorders>
              <w:top w:val="double" w:sz="6" w:space="0" w:color="auto"/>
              <w:left w:val="nil"/>
              <w:bottom w:val="double" w:sz="6" w:space="0" w:color="auto"/>
              <w:right w:val="double" w:sz="6" w:space="0" w:color="auto"/>
            </w:tcBorders>
            <w:shd w:val="clear" w:color="auto" w:fill="auto"/>
            <w:noWrap/>
            <w:vAlign w:val="bottom"/>
            <w:hideMark/>
          </w:tcPr>
          <w:p w:rsidR="00725775" w:rsidRPr="00506A40" w:rsidRDefault="00725775" w:rsidP="00AC50B8">
            <w:pPr>
              <w:spacing w:after="0" w:line="240" w:lineRule="auto"/>
              <w:ind w:firstLine="0"/>
              <w:jc w:val="right"/>
              <w:rPr>
                <w:rFonts w:ascii="Garamond" w:eastAsia="Times New Roman" w:hAnsi="Garamond" w:cs="Arial"/>
                <w:b/>
                <w:bCs/>
                <w:sz w:val="20"/>
                <w:szCs w:val="20"/>
                <w:lang w:val="sq-AL"/>
              </w:rPr>
            </w:pPr>
            <w:r w:rsidRPr="00506A40">
              <w:rPr>
                <w:rFonts w:ascii="Garamond" w:eastAsia="Times New Roman" w:hAnsi="Garamond" w:cs="Arial"/>
                <w:b/>
                <w:bCs/>
                <w:sz w:val="20"/>
                <w:szCs w:val="20"/>
                <w:lang w:val="sq-AL"/>
              </w:rPr>
              <w:t>3098361</w:t>
            </w:r>
          </w:p>
        </w:tc>
        <w:tc>
          <w:tcPr>
            <w:tcW w:w="1246" w:type="pct"/>
            <w:tcBorders>
              <w:top w:val="double" w:sz="6" w:space="0" w:color="auto"/>
              <w:left w:val="nil"/>
              <w:bottom w:val="double" w:sz="6" w:space="0" w:color="auto"/>
              <w:right w:val="double" w:sz="6" w:space="0" w:color="auto"/>
            </w:tcBorders>
            <w:shd w:val="clear" w:color="auto" w:fill="auto"/>
            <w:noWrap/>
            <w:hideMark/>
          </w:tcPr>
          <w:p w:rsidR="00725775" w:rsidRPr="00506A40" w:rsidRDefault="00725775" w:rsidP="00AC50B8">
            <w:pPr>
              <w:spacing w:after="0" w:line="240" w:lineRule="auto"/>
              <w:ind w:firstLine="0"/>
              <w:jc w:val="center"/>
              <w:rPr>
                <w:rFonts w:ascii="Garamond" w:eastAsia="Times New Roman" w:hAnsi="Garamond" w:cs="Arial"/>
                <w:sz w:val="20"/>
                <w:szCs w:val="20"/>
                <w:lang w:val="sq-AL"/>
              </w:rPr>
            </w:pPr>
            <w:r w:rsidRPr="00506A40">
              <w:rPr>
                <w:rFonts w:ascii="Garamond" w:eastAsia="Times New Roman" w:hAnsi="Garamond" w:cs="Arial"/>
                <w:sz w:val="20"/>
                <w:szCs w:val="20"/>
                <w:lang w:val="sq-AL"/>
              </w:rPr>
              <w:t> </w:t>
            </w:r>
          </w:p>
        </w:tc>
      </w:tr>
    </w:tbl>
    <w:p w:rsidR="00725775" w:rsidRPr="00506A40" w:rsidRDefault="00725775" w:rsidP="00725775">
      <w:pPr>
        <w:pStyle w:val="Akti"/>
        <w:jc w:val="both"/>
        <w:rPr>
          <w:lang w:val="sq-AL"/>
        </w:rPr>
        <w:sectPr w:rsidR="00725775" w:rsidRPr="00506A40" w:rsidSect="004103ED">
          <w:type w:val="continuous"/>
          <w:pgSz w:w="11907" w:h="16840" w:code="9"/>
          <w:pgMar w:top="720" w:right="1134" w:bottom="720" w:left="1134" w:header="851" w:footer="851" w:gutter="0"/>
          <w:cols w:space="720"/>
          <w:docGrid w:linePitch="360"/>
        </w:sectPr>
      </w:pPr>
    </w:p>
    <w:p w:rsidR="00FD57DC" w:rsidRDefault="00DE64CC" w:rsidP="00DE64CC"/>
    <w:sectPr w:rsidR="00FD57DC" w:rsidSect="00D70C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25775"/>
    <w:rsid w:val="002E7553"/>
    <w:rsid w:val="00725775"/>
    <w:rsid w:val="00A3508F"/>
    <w:rsid w:val="00D70C0A"/>
    <w:rsid w:val="00DE6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AD86C5-4599-40DF-81B2-AA5B53B97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5775"/>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2577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2577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25775"/>
    <w:rPr>
      <w:rFonts w:ascii="Garamond" w:eastAsia="MS Mincho" w:hAnsi="Garamond" w:cs="CG Times"/>
      <w:b/>
      <w:bCs/>
      <w:sz w:val="24"/>
      <w:lang w:val="en-GB"/>
    </w:rPr>
  </w:style>
  <w:style w:type="paragraph" w:customStyle="1" w:styleId="Paragrafi">
    <w:name w:val="Paragrafi"/>
    <w:link w:val="ParagrafiChar"/>
    <w:rsid w:val="0072577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25775"/>
    <w:rPr>
      <w:rFonts w:ascii="Garamond" w:eastAsia="MS Mincho" w:hAnsi="Garamond" w:cs="CG Times"/>
      <w:sz w:val="24"/>
    </w:rPr>
  </w:style>
  <w:style w:type="paragraph" w:customStyle="1" w:styleId="Titulli">
    <w:name w:val="Titulli"/>
    <w:next w:val="Normal"/>
    <w:link w:val="TitulliChar"/>
    <w:rsid w:val="0072577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25775"/>
    <w:rPr>
      <w:rFonts w:ascii="Garamond" w:eastAsia="MS Mincho" w:hAnsi="Garamond" w:cs="CG Times"/>
      <w:b/>
      <w:bCs/>
      <w:caps/>
      <w:sz w:val="24"/>
      <w:lang w:val="en-GB"/>
    </w:rPr>
  </w:style>
  <w:style w:type="character" w:customStyle="1" w:styleId="AktiChar">
    <w:name w:val="Akti Char"/>
    <w:basedOn w:val="DefaultParagraphFont"/>
    <w:link w:val="Akti"/>
    <w:rsid w:val="00725775"/>
    <w:rPr>
      <w:rFonts w:ascii="Garamond" w:eastAsia="MS Mincho" w:hAnsi="Garamond" w:cs="CG Times"/>
      <w:b/>
      <w:bCs/>
      <w:caps/>
      <w:color w:val="000000"/>
      <w:sz w:val="24"/>
      <w:lang w:val="en-GB"/>
    </w:rPr>
  </w:style>
  <w:style w:type="paragraph" w:customStyle="1" w:styleId="Autoriteti">
    <w:name w:val="Autoriteti"/>
    <w:next w:val="Normal"/>
    <w:link w:val="AutoritetiChar"/>
    <w:rsid w:val="0072577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2577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25775"/>
    <w:rPr>
      <w:rFonts w:ascii="Garamond" w:eastAsia="MS Mincho" w:hAnsi="Garamond" w:cs="CG Times"/>
      <w:caps/>
      <w:sz w:val="24"/>
      <w:lang w:val="en-GB"/>
    </w:rPr>
  </w:style>
  <w:style w:type="character" w:customStyle="1" w:styleId="AutoritetiEmerChar">
    <w:name w:val="Autoriteti_Emer Char"/>
    <w:link w:val="AutoritetiEmer"/>
    <w:locked/>
    <w:rsid w:val="00725775"/>
    <w:rPr>
      <w:rFonts w:ascii="Garamond" w:eastAsia="MS Mincho" w:hAnsi="Garamond" w:cs="Times New Roman"/>
      <w:b/>
      <w:bCs/>
      <w:sz w:val="24"/>
      <w:lang w:val="en-GB"/>
    </w:rPr>
  </w:style>
  <w:style w:type="paragraph" w:customStyle="1" w:styleId="VENDOSI">
    <w:name w:val="VENDOSI"/>
    <w:next w:val="Normal"/>
    <w:link w:val="VENDOSIChar"/>
    <w:rsid w:val="00725775"/>
    <w:pPr>
      <w:keepNext/>
      <w:widowControl w:val="0"/>
      <w:spacing w:after="0" w:line="240" w:lineRule="auto"/>
      <w:jc w:val="center"/>
    </w:pPr>
    <w:rPr>
      <w:rFonts w:ascii="CG Times" w:eastAsia="MS Mincho" w:hAnsi="CG Times" w:cs="Times New Roman"/>
      <w:caps/>
      <w:sz w:val="21"/>
      <w:lang w:val="en-GB"/>
    </w:rPr>
  </w:style>
  <w:style w:type="character" w:customStyle="1" w:styleId="VENDOSIChar">
    <w:name w:val="VENDOSI Char"/>
    <w:link w:val="VENDOSI"/>
    <w:locked/>
    <w:rsid w:val="00725775"/>
    <w:rPr>
      <w:rFonts w:ascii="CG Times" w:eastAsia="MS Mincho" w:hAnsi="CG Times" w:cs="Times New Roman"/>
      <w:cap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385</Words>
  <Characters>2195</Characters>
  <Application>Microsoft Office Word</Application>
  <DocSecurity>0</DocSecurity>
  <Lines>18</Lines>
  <Paragraphs>5</Paragraphs>
  <ScaleCrop>false</ScaleCrop>
  <Company>Grizli777</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2014-11-17T09:56:00Z</dcterms:created>
  <dcterms:modified xsi:type="dcterms:W3CDTF">2025-01-09T10:50:00Z</dcterms:modified>
</cp:coreProperties>
</file>