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D4AFB" w:rsidRPr="006C3996" w:rsidRDefault="00BD4AFB" w:rsidP="00BD4AFB">
      <w:pPr>
        <w:pStyle w:val="Akti"/>
        <w:rPr>
          <w:lang w:val="sq-AL"/>
        </w:rPr>
      </w:pPr>
      <w:r w:rsidRPr="006C3996">
        <w:rPr>
          <w:lang w:val="sq-AL"/>
        </w:rPr>
        <w:t>VENDIM</w:t>
      </w:r>
    </w:p>
    <w:p w:rsidR="00BD4AFB" w:rsidRPr="006C3996" w:rsidRDefault="00BD4AFB" w:rsidP="00BD4AFB">
      <w:pPr>
        <w:pStyle w:val="NumriData"/>
        <w:rPr>
          <w:lang w:val="sq-AL"/>
        </w:rPr>
      </w:pPr>
      <w:r w:rsidRPr="006C3996">
        <w:rPr>
          <w:lang w:val="sq-AL"/>
        </w:rPr>
        <w:t>Nr.</w:t>
      </w:r>
      <w:r>
        <w:rPr>
          <w:lang w:val="sq-AL"/>
        </w:rPr>
        <w:t xml:space="preserve"> </w:t>
      </w:r>
      <w:r w:rsidRPr="006C3996">
        <w:rPr>
          <w:lang w:val="sq-AL"/>
        </w:rPr>
        <w:t>621, dat</w:t>
      </w:r>
      <w:r>
        <w:rPr>
          <w:lang w:val="sq-AL"/>
        </w:rPr>
        <w:t>ë</w:t>
      </w:r>
      <w:r w:rsidRPr="006C3996">
        <w:rPr>
          <w:lang w:val="sq-AL"/>
        </w:rPr>
        <w:t xml:space="preserve"> 24.9.2014</w:t>
      </w:r>
    </w:p>
    <w:p w:rsidR="00BD4AFB" w:rsidRPr="006C3996" w:rsidRDefault="00BD4AFB" w:rsidP="00BD4AFB">
      <w:pPr>
        <w:pStyle w:val="Hapesira7"/>
        <w:rPr>
          <w:lang w:val="sq-AL"/>
        </w:rPr>
      </w:pPr>
    </w:p>
    <w:p w:rsidR="00BD4AFB" w:rsidRPr="006C3996" w:rsidRDefault="00BD4AFB" w:rsidP="00BD4AFB">
      <w:pPr>
        <w:pStyle w:val="Titulli"/>
        <w:rPr>
          <w:lang w:val="sq-AL"/>
        </w:rPr>
      </w:pPr>
      <w:r w:rsidRPr="006C3996">
        <w:rPr>
          <w:lang w:val="sq-AL"/>
        </w:rPr>
        <w:t>PËR DISA NDRYSHIME NË VENDIMIN NR.</w:t>
      </w:r>
      <w:r>
        <w:rPr>
          <w:lang w:val="sq-AL"/>
        </w:rPr>
        <w:t xml:space="preserve"> </w:t>
      </w:r>
      <w:r w:rsidRPr="006C3996">
        <w:rPr>
          <w:lang w:val="sq-AL"/>
        </w:rPr>
        <w:t>418, DATË 27.6.2012, TË KËSHILLIT TË MINISTRAVE, “PËR PËRCAKTIMIN E MASËS</w:t>
      </w:r>
      <w:r>
        <w:rPr>
          <w:lang w:val="sq-AL"/>
        </w:rPr>
        <w:t xml:space="preserve"> </w:t>
      </w:r>
      <w:r w:rsidRPr="006C3996">
        <w:rPr>
          <w:lang w:val="sq-AL"/>
        </w:rPr>
        <w:t xml:space="preserve"> SË SHPËRBLIMIT TË ANËTARËVE TË KËSHILLAVE, BORDEVE OSE KOMISIONEVE TË NJËSIVE TË QEVERISJES QENDRORE”,</w:t>
      </w:r>
      <w:r>
        <w:rPr>
          <w:lang w:val="sq-AL"/>
        </w:rPr>
        <w:t xml:space="preserve"> </w:t>
      </w:r>
      <w:r w:rsidRPr="006C3996">
        <w:rPr>
          <w:lang w:val="sq-AL"/>
        </w:rPr>
        <w:t>TË NDRYSHUAR</w:t>
      </w:r>
    </w:p>
    <w:p w:rsidR="00BD4AFB" w:rsidRPr="006C3996" w:rsidRDefault="00BD4AFB" w:rsidP="00BD4AFB">
      <w:pPr>
        <w:pStyle w:val="Hapesira7"/>
        <w:rPr>
          <w:lang w:val="sq-AL"/>
        </w:rPr>
      </w:pPr>
    </w:p>
    <w:p w:rsidR="00BD4AFB" w:rsidRPr="006C3996" w:rsidRDefault="00BD4AFB" w:rsidP="00BD4AFB">
      <w:pPr>
        <w:pStyle w:val="Paragrafi"/>
        <w:rPr>
          <w:lang w:val="sq-AL"/>
        </w:rPr>
      </w:pPr>
      <w:r w:rsidRPr="006C3996">
        <w:rPr>
          <w:lang w:val="sq-AL"/>
        </w:rPr>
        <w:t>Në mbështetje të nenit 100 të Kushtetutës dhe të nenit 4, të ligjit nr.</w:t>
      </w:r>
      <w:r>
        <w:rPr>
          <w:lang w:val="sq-AL"/>
        </w:rPr>
        <w:t xml:space="preserve"> </w:t>
      </w:r>
      <w:r w:rsidRPr="006C3996">
        <w:rPr>
          <w:lang w:val="sq-AL"/>
        </w:rPr>
        <w:t>10405, datë 24.3.2011, “Për kompetencat për caktimin e pagave dhe shpërblimeve”, me propozimin e ministrit të Financave, Këshilli i Ministrave</w:t>
      </w:r>
    </w:p>
    <w:p w:rsidR="00BD4AFB" w:rsidRPr="006237BF" w:rsidRDefault="00BD4AFB" w:rsidP="00BD4AFB">
      <w:pPr>
        <w:pStyle w:val="Vendosi"/>
        <w:rPr>
          <w:sz w:val="14"/>
          <w:lang w:val="sq-AL"/>
        </w:rPr>
      </w:pPr>
    </w:p>
    <w:p w:rsidR="00BD4AFB" w:rsidRPr="006C3996" w:rsidRDefault="00BD4AFB" w:rsidP="00BD4AFB">
      <w:pPr>
        <w:pStyle w:val="Vendosi"/>
        <w:rPr>
          <w:lang w:val="sq-AL"/>
        </w:rPr>
      </w:pPr>
      <w:r w:rsidRPr="006C3996">
        <w:rPr>
          <w:lang w:val="sq-AL"/>
        </w:rPr>
        <w:t>VENDOSI:</w:t>
      </w:r>
    </w:p>
    <w:p w:rsidR="00BD4AFB" w:rsidRPr="006C3996" w:rsidRDefault="00BD4AFB" w:rsidP="00BD4AFB">
      <w:pPr>
        <w:pStyle w:val="Hapesira7"/>
        <w:rPr>
          <w:lang w:val="sq-AL"/>
        </w:rPr>
      </w:pPr>
    </w:p>
    <w:p w:rsidR="00BD4AFB" w:rsidRPr="006C3996" w:rsidRDefault="00BD4AFB" w:rsidP="00BD4AFB">
      <w:pPr>
        <w:pStyle w:val="Paragrafi"/>
        <w:rPr>
          <w:lang w:val="sq-AL"/>
        </w:rPr>
      </w:pPr>
      <w:r w:rsidRPr="006C3996">
        <w:rPr>
          <w:lang w:val="sq-AL"/>
        </w:rPr>
        <w:t>1. Në vendimin nr.</w:t>
      </w:r>
      <w:r>
        <w:rPr>
          <w:lang w:val="sq-AL"/>
        </w:rPr>
        <w:t xml:space="preserve"> </w:t>
      </w:r>
      <w:r w:rsidRPr="006C3996">
        <w:rPr>
          <w:lang w:val="sq-AL"/>
        </w:rPr>
        <w:t>418, datë 27.6.2012, të Këshillit të Ministrave, të ndryshuar, bëhen këto ndryshime:</w:t>
      </w:r>
    </w:p>
    <w:p w:rsidR="00BD4AFB" w:rsidRPr="006C3996" w:rsidRDefault="00BD4AFB" w:rsidP="00BD4AFB">
      <w:pPr>
        <w:pStyle w:val="Paragrafi"/>
        <w:rPr>
          <w:lang w:val="sq-AL"/>
        </w:rPr>
      </w:pPr>
      <w:r w:rsidRPr="006C3996">
        <w:rPr>
          <w:lang w:val="sq-AL"/>
        </w:rPr>
        <w:t>a) Lidhja nr.</w:t>
      </w:r>
      <w:r>
        <w:rPr>
          <w:lang w:val="sq-AL"/>
        </w:rPr>
        <w:t xml:space="preserve"> </w:t>
      </w:r>
      <w:r w:rsidRPr="006C3996">
        <w:rPr>
          <w:lang w:val="sq-AL"/>
        </w:rPr>
        <w:t>1, e përmendur në pikën 3, zëvendësohet me lidhjen me të njëjtin numër, që i bashkëlidhet këtij vendimi dhe është pjesë përbërëse e tij.</w:t>
      </w:r>
    </w:p>
    <w:p w:rsidR="00BD4AFB" w:rsidRPr="006C3996" w:rsidRDefault="00BD4AFB" w:rsidP="00BD4AFB">
      <w:pPr>
        <w:pStyle w:val="Paragrafi"/>
        <w:rPr>
          <w:lang w:val="sq-AL"/>
        </w:rPr>
      </w:pPr>
      <w:r w:rsidRPr="006C3996">
        <w:rPr>
          <w:lang w:val="sq-AL"/>
        </w:rPr>
        <w:t>b) Në pikën 4, emërtimet “Ministrisë së Punës, Çështjeve Sociale dhe Shanseve të Barabarta” dhe Ministrisë së Turizmit, Kulturës, Rinisë dhe Sporteve” zëvendësohen, përkatësisht, me “Ministrisë së Mirëqenies Sociale dhe Rinisë” dhe “Ministrisë së Kulturës”.</w:t>
      </w:r>
    </w:p>
    <w:p w:rsidR="00BD4AFB" w:rsidRPr="006C3996" w:rsidRDefault="00BD4AFB" w:rsidP="00BD4AFB">
      <w:pPr>
        <w:pStyle w:val="Paragrafi"/>
        <w:rPr>
          <w:lang w:val="sq-AL"/>
        </w:rPr>
      </w:pPr>
      <w:r w:rsidRPr="006C3996">
        <w:rPr>
          <w:lang w:val="sq-AL"/>
        </w:rPr>
        <w:t>c) Në pikën 5 bëhen ndryshimet e mëposhtme:</w:t>
      </w:r>
    </w:p>
    <w:p w:rsidR="00BD4AFB" w:rsidRPr="006C3996" w:rsidRDefault="00BD4AFB" w:rsidP="00BD4AFB">
      <w:pPr>
        <w:pStyle w:val="Paragrafi"/>
        <w:rPr>
          <w:lang w:val="sq-AL"/>
        </w:rPr>
      </w:pPr>
      <w:r w:rsidRPr="006C3996">
        <w:rPr>
          <w:lang w:val="sq-AL"/>
        </w:rPr>
        <w:t>i) Emërtimi “Ministrisë së Integrimit” zëvendësohet me “Ministrisë së Integrimit Evropian”;</w:t>
      </w:r>
    </w:p>
    <w:p w:rsidR="00BD4AFB" w:rsidRPr="006C3996" w:rsidRDefault="00BD4AFB" w:rsidP="00BD4AFB">
      <w:pPr>
        <w:pStyle w:val="Paragrafi"/>
        <w:rPr>
          <w:lang w:val="sq-AL"/>
        </w:rPr>
      </w:pPr>
      <w:r w:rsidRPr="006C3996">
        <w:rPr>
          <w:lang w:val="sq-AL"/>
        </w:rPr>
        <w:t>ii) Fjalët “Ministrisë së Punëve Publike dhe Transportit” zëvendësohen me “Ministrisë së Transportit dhe Infrastrukturës dhe Ministrisë së Zhvillimit Urban dhe Turizmit”.</w:t>
      </w:r>
    </w:p>
    <w:p w:rsidR="00BD4AFB" w:rsidRPr="006C3996" w:rsidRDefault="00BD4AFB" w:rsidP="00BD4AFB">
      <w:pPr>
        <w:pStyle w:val="Paragrafi"/>
        <w:rPr>
          <w:lang w:val="sq-AL"/>
        </w:rPr>
      </w:pPr>
      <w:r w:rsidRPr="006C3996">
        <w:rPr>
          <w:lang w:val="sq-AL"/>
        </w:rPr>
        <w:t>2. Ngarkohen njësitë e qeverisjes qendrore për zbatimin e këtij vendimi.</w:t>
      </w:r>
    </w:p>
    <w:p w:rsidR="00BD4AFB" w:rsidRPr="006C3996" w:rsidRDefault="00BD4AFB" w:rsidP="00BD4AFB">
      <w:pPr>
        <w:pStyle w:val="Paragrafi"/>
        <w:rPr>
          <w:lang w:val="sq-AL"/>
        </w:rPr>
      </w:pPr>
      <w:r w:rsidRPr="006C3996">
        <w:rPr>
          <w:lang w:val="sq-AL"/>
        </w:rPr>
        <w:t xml:space="preserve"> Ky vendim hyn në fuqi menjëherë dhe botohet në Fletoren Zyrtare. </w:t>
      </w:r>
    </w:p>
    <w:p w:rsidR="00BD4AFB" w:rsidRPr="006C3996" w:rsidRDefault="00BD4AFB" w:rsidP="00BD4AFB">
      <w:pPr>
        <w:pStyle w:val="Autoriteti"/>
        <w:rPr>
          <w:lang w:val="sq-AL"/>
        </w:rPr>
      </w:pPr>
      <w:r w:rsidRPr="006C3996">
        <w:rPr>
          <w:lang w:val="sq-AL"/>
        </w:rPr>
        <w:t>KRYEMINISTRI</w:t>
      </w:r>
    </w:p>
    <w:p w:rsidR="00BD4AFB" w:rsidRDefault="00BD4AFB" w:rsidP="00BD4AFB">
      <w:pPr>
        <w:pStyle w:val="AutoritetiEmer"/>
        <w:rPr>
          <w:lang w:val="sq-AL"/>
        </w:rPr>
      </w:pPr>
      <w:bookmarkStart w:id="0" w:name="_GoBack"/>
      <w:bookmarkEnd w:id="0"/>
      <w:r w:rsidRPr="006C3996">
        <w:rPr>
          <w:lang w:val="sq-AL"/>
        </w:rPr>
        <w:t>Edi Rama</w:t>
      </w:r>
    </w:p>
    <w:p w:rsidR="00BD4AFB" w:rsidRDefault="00BD4AFB" w:rsidP="00BD4AFB">
      <w:pPr>
        <w:rPr>
          <w:lang w:val="sq-AL"/>
        </w:rPr>
        <w:sectPr w:rsidR="00BD4AFB" w:rsidSect="00F2417A">
          <w:headerReference w:type="even" r:id="rId6"/>
          <w:footerReference w:type="even" r:id="rId7"/>
          <w:footerReference w:type="default" r:id="rId8"/>
          <w:headerReference w:type="first" r:id="rId9"/>
          <w:footerReference w:type="first" r:id="rId10"/>
          <w:pgSz w:w="11907" w:h="16840" w:code="9"/>
          <w:pgMar w:top="1418" w:right="1418" w:bottom="1418" w:left="1418" w:header="1304" w:footer="1134" w:gutter="0"/>
          <w:pgNumType w:start="7915"/>
          <w:cols w:space="454"/>
          <w:docGrid w:linePitch="360"/>
        </w:sectPr>
      </w:pPr>
    </w:p>
    <w:p w:rsidR="00BD4AFB" w:rsidRPr="006237BF" w:rsidRDefault="00BD4AFB" w:rsidP="00BD4AFB">
      <w:pPr>
        <w:rPr>
          <w:sz w:val="12"/>
          <w:lang w:val="sq-AL"/>
        </w:rPr>
      </w:pPr>
    </w:p>
    <w:tbl>
      <w:tblPr>
        <w:tblW w:w="5007" w:type="pct"/>
        <w:tblLook w:val="04A0" w:firstRow="1" w:lastRow="0" w:firstColumn="1" w:lastColumn="0" w:noHBand="0" w:noVBand="1"/>
      </w:tblPr>
      <w:tblGrid>
        <w:gridCol w:w="2042"/>
        <w:gridCol w:w="3361"/>
        <w:gridCol w:w="796"/>
        <w:gridCol w:w="689"/>
        <w:gridCol w:w="782"/>
        <w:gridCol w:w="860"/>
        <w:gridCol w:w="837"/>
        <w:gridCol w:w="208"/>
        <w:gridCol w:w="14"/>
      </w:tblGrid>
      <w:tr w:rsidR="00BD4AFB" w:rsidRPr="006C3996" w:rsidTr="00DC32D3">
        <w:trPr>
          <w:gridAfter w:val="1"/>
          <w:wAfter w:w="7" w:type="pct"/>
          <w:trHeight w:val="139"/>
        </w:trPr>
        <w:tc>
          <w:tcPr>
            <w:tcW w:w="4993" w:type="pct"/>
            <w:gridSpan w:val="8"/>
            <w:shd w:val="clear" w:color="auto" w:fill="auto"/>
            <w:noWrap/>
            <w:vAlign w:val="bottom"/>
            <w:hideMark/>
          </w:tcPr>
          <w:p w:rsidR="00BD4AFB" w:rsidRPr="006C3996" w:rsidRDefault="00BD4AFB" w:rsidP="00DC32D3">
            <w:pPr>
              <w:spacing w:after="0" w:line="240" w:lineRule="auto"/>
              <w:ind w:firstLine="0"/>
              <w:rPr>
                <w:rFonts w:ascii="Garamond" w:eastAsia="Times New Roman" w:hAnsi="Garamond" w:cs="Arial"/>
                <w:sz w:val="14"/>
                <w:szCs w:val="14"/>
                <w:lang w:val="sq-AL"/>
              </w:rPr>
            </w:pPr>
            <w:r w:rsidRPr="006C3996">
              <w:rPr>
                <w:rFonts w:ascii="Garamond" w:eastAsia="Times New Roman" w:hAnsi="Garamond" w:cs="Arial"/>
                <w:sz w:val="14"/>
                <w:szCs w:val="14"/>
                <w:lang w:val="sq-AL"/>
              </w:rPr>
              <w:t xml:space="preserve">Lista e emërtesës së çdo këshilli, bordi apo komisioni, numri i anëtarëve në përbërje të tyre, numri maksimal i pagesave në një vit pavarësisht numrit të mbledhjeve </w:t>
            </w:r>
          </w:p>
        </w:tc>
      </w:tr>
      <w:tr w:rsidR="00BD4AFB" w:rsidRPr="006C3996" w:rsidTr="00DC32D3">
        <w:trPr>
          <w:trHeight w:val="195"/>
        </w:trPr>
        <w:tc>
          <w:tcPr>
            <w:tcW w:w="2834" w:type="pct"/>
            <w:gridSpan w:val="2"/>
            <w:tcBorders>
              <w:bottom w:val="single" w:sz="4" w:space="0" w:color="auto"/>
              <w:right w:val="single" w:sz="4" w:space="0" w:color="auto"/>
            </w:tcBorders>
            <w:shd w:val="clear" w:color="auto" w:fill="auto"/>
            <w:noWrap/>
            <w:vAlign w:val="bottom"/>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të kryera, si dhe masa e pagesës të kryetarit dhe anëtarëve për çdo këshill, bord ose komision</w:t>
            </w:r>
          </w:p>
        </w:tc>
        <w:tc>
          <w:tcPr>
            <w:tcW w:w="403" w:type="pct"/>
            <w:tcBorders>
              <w:left w:val="single" w:sz="4" w:space="0" w:color="auto"/>
              <w:bottom w:val="nil"/>
              <w:right w:val="nil"/>
            </w:tcBorders>
            <w:shd w:val="clear" w:color="auto" w:fill="auto"/>
            <w:noWrap/>
            <w:vAlign w:val="bottom"/>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p>
        </w:tc>
        <w:tc>
          <w:tcPr>
            <w:tcW w:w="349" w:type="pct"/>
            <w:tcBorders>
              <w:left w:val="nil"/>
              <w:bottom w:val="nil"/>
              <w:right w:val="nil"/>
            </w:tcBorders>
            <w:shd w:val="clear" w:color="auto" w:fill="auto"/>
            <w:noWrap/>
            <w:vAlign w:val="bottom"/>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p>
        </w:tc>
        <w:tc>
          <w:tcPr>
            <w:tcW w:w="409" w:type="pct"/>
            <w:tcBorders>
              <w:left w:val="nil"/>
              <w:bottom w:val="nil"/>
              <w:right w:val="nil"/>
            </w:tcBorders>
            <w:shd w:val="clear" w:color="auto" w:fill="auto"/>
            <w:noWrap/>
            <w:vAlign w:val="bottom"/>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p>
        </w:tc>
        <w:tc>
          <w:tcPr>
            <w:tcW w:w="462" w:type="pct"/>
            <w:tcBorders>
              <w:left w:val="nil"/>
              <w:bottom w:val="nil"/>
              <w:right w:val="nil"/>
            </w:tcBorders>
            <w:shd w:val="clear" w:color="auto" w:fill="auto"/>
            <w:noWrap/>
            <w:vAlign w:val="bottom"/>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p>
        </w:tc>
        <w:tc>
          <w:tcPr>
            <w:tcW w:w="424" w:type="pct"/>
            <w:tcBorders>
              <w:left w:val="nil"/>
              <w:bottom w:val="nil"/>
              <w:right w:val="nil"/>
            </w:tcBorders>
            <w:shd w:val="clear" w:color="auto" w:fill="auto"/>
            <w:noWrap/>
            <w:vAlign w:val="bottom"/>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300"/>
        </w:trPr>
        <w:tc>
          <w:tcPr>
            <w:tcW w:w="1073" w:type="pct"/>
            <w:vMerge w:val="restart"/>
            <w:tcBorders>
              <w:top w:val="single" w:sz="4" w:space="0" w:color="auto"/>
              <w:left w:val="single" w:sz="8" w:space="0" w:color="auto"/>
              <w:bottom w:val="single" w:sz="8" w:space="0" w:color="000000"/>
              <w:right w:val="single" w:sz="8" w:space="0" w:color="auto"/>
            </w:tcBorders>
            <w:shd w:val="clear" w:color="auto" w:fill="auto"/>
            <w:vAlign w:val="bottom"/>
            <w:hideMark/>
          </w:tcPr>
          <w:p w:rsidR="00BD4AFB" w:rsidRPr="006C3996" w:rsidRDefault="00BD4AFB" w:rsidP="00DC32D3">
            <w:pPr>
              <w:spacing w:after="0" w:line="240" w:lineRule="auto"/>
              <w:ind w:firstLine="0"/>
              <w:jc w:val="center"/>
              <w:rPr>
                <w:rFonts w:ascii="Garamond" w:eastAsia="Times New Roman" w:hAnsi="Garamond" w:cs="Arial"/>
                <w:b/>
                <w:bCs/>
                <w:sz w:val="14"/>
                <w:szCs w:val="14"/>
                <w:lang w:val="sq-AL"/>
              </w:rPr>
            </w:pPr>
            <w:r w:rsidRPr="006C3996">
              <w:rPr>
                <w:rFonts w:ascii="Garamond" w:eastAsia="Times New Roman" w:hAnsi="Garamond" w:cs="Arial"/>
                <w:b/>
                <w:bCs/>
                <w:sz w:val="14"/>
                <w:szCs w:val="14"/>
                <w:lang w:val="sq-AL"/>
              </w:rPr>
              <w:t xml:space="preserve">Institucioni </w:t>
            </w:r>
            <w:r>
              <w:rPr>
                <w:rFonts w:ascii="Garamond" w:eastAsia="Times New Roman" w:hAnsi="Garamond" w:cs="Arial"/>
                <w:b/>
                <w:bCs/>
                <w:sz w:val="14"/>
                <w:szCs w:val="14"/>
                <w:lang w:val="sq-AL"/>
              </w:rPr>
              <w:t>b</w:t>
            </w:r>
            <w:r w:rsidRPr="006C3996">
              <w:rPr>
                <w:rFonts w:ascii="Garamond" w:eastAsia="Times New Roman" w:hAnsi="Garamond" w:cs="Arial"/>
                <w:b/>
                <w:bCs/>
                <w:sz w:val="14"/>
                <w:szCs w:val="14"/>
                <w:lang w:val="sq-AL"/>
              </w:rPr>
              <w:t>uxhetor</w:t>
            </w:r>
          </w:p>
        </w:tc>
        <w:tc>
          <w:tcPr>
            <w:tcW w:w="1761" w:type="pct"/>
            <w:vMerge w:val="restart"/>
            <w:tcBorders>
              <w:top w:val="single" w:sz="4" w:space="0" w:color="auto"/>
              <w:left w:val="single" w:sz="8" w:space="0" w:color="auto"/>
              <w:bottom w:val="single" w:sz="8" w:space="0" w:color="000000"/>
              <w:right w:val="single" w:sz="8" w:space="0" w:color="auto"/>
            </w:tcBorders>
            <w:shd w:val="clear" w:color="auto" w:fill="auto"/>
            <w:noWrap/>
            <w:vAlign w:val="bottom"/>
            <w:hideMark/>
          </w:tcPr>
          <w:p w:rsidR="00BD4AFB" w:rsidRPr="006C3996" w:rsidRDefault="00BD4AFB" w:rsidP="00DC32D3">
            <w:pPr>
              <w:spacing w:after="0" w:line="240" w:lineRule="auto"/>
              <w:ind w:firstLine="0"/>
              <w:jc w:val="center"/>
              <w:rPr>
                <w:rFonts w:ascii="Garamond" w:eastAsia="Times New Roman" w:hAnsi="Garamond" w:cs="Arial"/>
                <w:b/>
                <w:bCs/>
                <w:sz w:val="14"/>
                <w:szCs w:val="14"/>
                <w:lang w:val="sq-AL"/>
              </w:rPr>
            </w:pPr>
            <w:r w:rsidRPr="006C3996">
              <w:rPr>
                <w:rFonts w:ascii="Garamond" w:eastAsia="Times New Roman" w:hAnsi="Garamond" w:cs="Arial"/>
                <w:b/>
                <w:bCs/>
                <w:sz w:val="14"/>
                <w:szCs w:val="14"/>
                <w:lang w:val="sq-AL"/>
              </w:rPr>
              <w:t xml:space="preserve">Emërtesa e Bordit/Këshilli/Komisionit </w:t>
            </w:r>
          </w:p>
        </w:tc>
        <w:tc>
          <w:tcPr>
            <w:tcW w:w="403" w:type="pct"/>
            <w:vMerge w:val="restart"/>
            <w:tcBorders>
              <w:top w:val="single" w:sz="8" w:space="0" w:color="auto"/>
              <w:left w:val="single" w:sz="8" w:space="0" w:color="auto"/>
              <w:bottom w:val="single" w:sz="8" w:space="0" w:color="000000"/>
              <w:right w:val="single" w:sz="8" w:space="0" w:color="auto"/>
            </w:tcBorders>
            <w:shd w:val="clear" w:color="auto" w:fill="auto"/>
            <w:vAlign w:val="bottom"/>
            <w:hideMark/>
          </w:tcPr>
          <w:p w:rsidR="00BD4AFB" w:rsidRPr="006C3996" w:rsidRDefault="00BD4AFB" w:rsidP="00DC32D3">
            <w:pPr>
              <w:spacing w:after="0" w:line="240" w:lineRule="auto"/>
              <w:ind w:firstLine="0"/>
              <w:jc w:val="center"/>
              <w:rPr>
                <w:rFonts w:ascii="Garamond" w:eastAsia="Times New Roman" w:hAnsi="Garamond" w:cs="Arial"/>
                <w:b/>
                <w:bCs/>
                <w:sz w:val="14"/>
                <w:szCs w:val="14"/>
                <w:lang w:val="sq-AL"/>
              </w:rPr>
            </w:pPr>
            <w:r w:rsidRPr="006C3996">
              <w:rPr>
                <w:rFonts w:ascii="Garamond" w:eastAsia="Times New Roman" w:hAnsi="Garamond" w:cs="Arial"/>
                <w:b/>
                <w:bCs/>
                <w:sz w:val="14"/>
                <w:szCs w:val="14"/>
                <w:lang w:val="sq-AL"/>
              </w:rPr>
              <w:t>Numri maksimal i pagesave në nj</w:t>
            </w:r>
            <w:r>
              <w:rPr>
                <w:rFonts w:ascii="Garamond" w:eastAsia="Times New Roman" w:hAnsi="Garamond" w:cs="Arial"/>
                <w:b/>
                <w:bCs/>
                <w:sz w:val="14"/>
                <w:szCs w:val="14"/>
                <w:lang w:val="sq-AL"/>
              </w:rPr>
              <w:t>ë</w:t>
            </w:r>
            <w:r w:rsidRPr="006C3996">
              <w:rPr>
                <w:rFonts w:ascii="Garamond" w:eastAsia="Times New Roman" w:hAnsi="Garamond" w:cs="Arial"/>
                <w:b/>
                <w:bCs/>
                <w:sz w:val="14"/>
                <w:szCs w:val="14"/>
                <w:lang w:val="sq-AL"/>
              </w:rPr>
              <w:t xml:space="preserve"> vit</w:t>
            </w:r>
            <w:r>
              <w:rPr>
                <w:rFonts w:ascii="Garamond" w:eastAsia="Times New Roman" w:hAnsi="Garamond" w:cs="Arial"/>
                <w:b/>
                <w:bCs/>
                <w:sz w:val="14"/>
                <w:szCs w:val="14"/>
                <w:lang w:val="sq-AL"/>
              </w:rPr>
              <w:t xml:space="preserve"> </w:t>
            </w:r>
          </w:p>
        </w:tc>
        <w:tc>
          <w:tcPr>
            <w:tcW w:w="758" w:type="pct"/>
            <w:gridSpan w:val="2"/>
            <w:tcBorders>
              <w:top w:val="single" w:sz="8" w:space="0" w:color="auto"/>
              <w:left w:val="nil"/>
              <w:bottom w:val="single" w:sz="8" w:space="0" w:color="auto"/>
              <w:right w:val="single" w:sz="8" w:space="0" w:color="000000"/>
            </w:tcBorders>
            <w:shd w:val="clear" w:color="auto" w:fill="auto"/>
            <w:vAlign w:val="bottom"/>
            <w:hideMark/>
          </w:tcPr>
          <w:p w:rsidR="00BD4AFB" w:rsidRPr="006C3996" w:rsidRDefault="00BD4AFB" w:rsidP="00DC32D3">
            <w:pPr>
              <w:spacing w:after="0" w:line="240" w:lineRule="auto"/>
              <w:ind w:firstLine="0"/>
              <w:jc w:val="center"/>
              <w:rPr>
                <w:rFonts w:ascii="Garamond" w:eastAsia="Times New Roman" w:hAnsi="Garamond" w:cs="Arial"/>
                <w:b/>
                <w:bCs/>
                <w:sz w:val="14"/>
                <w:szCs w:val="14"/>
                <w:lang w:val="sq-AL"/>
              </w:rPr>
            </w:pPr>
            <w:r w:rsidRPr="006C3996">
              <w:rPr>
                <w:rFonts w:ascii="Garamond" w:eastAsia="Times New Roman" w:hAnsi="Garamond" w:cs="Arial"/>
                <w:b/>
                <w:bCs/>
                <w:sz w:val="14"/>
                <w:szCs w:val="14"/>
                <w:lang w:val="sq-AL"/>
              </w:rPr>
              <w:t xml:space="preserve">Përbërja </w:t>
            </w:r>
          </w:p>
        </w:tc>
        <w:tc>
          <w:tcPr>
            <w:tcW w:w="462" w:type="pct"/>
            <w:vMerge w:val="restart"/>
            <w:tcBorders>
              <w:top w:val="single" w:sz="8" w:space="0" w:color="auto"/>
              <w:left w:val="single" w:sz="8" w:space="0" w:color="auto"/>
              <w:bottom w:val="single" w:sz="8" w:space="0" w:color="000000"/>
              <w:right w:val="single" w:sz="8" w:space="0" w:color="auto"/>
            </w:tcBorders>
            <w:shd w:val="clear" w:color="auto" w:fill="auto"/>
            <w:vAlign w:val="bottom"/>
            <w:hideMark/>
          </w:tcPr>
          <w:p w:rsidR="00BD4AFB" w:rsidRPr="006C3996" w:rsidRDefault="00BD4AFB" w:rsidP="00DC32D3">
            <w:pPr>
              <w:spacing w:after="0" w:line="240" w:lineRule="auto"/>
              <w:ind w:firstLine="0"/>
              <w:jc w:val="center"/>
              <w:rPr>
                <w:rFonts w:ascii="Garamond" w:eastAsia="Times New Roman" w:hAnsi="Garamond" w:cs="Arial"/>
                <w:b/>
                <w:bCs/>
                <w:sz w:val="14"/>
                <w:szCs w:val="14"/>
                <w:lang w:val="sq-AL"/>
              </w:rPr>
            </w:pPr>
            <w:r w:rsidRPr="006C3996">
              <w:rPr>
                <w:rFonts w:ascii="Garamond" w:eastAsia="Times New Roman" w:hAnsi="Garamond" w:cs="Arial"/>
                <w:b/>
                <w:bCs/>
                <w:sz w:val="14"/>
                <w:szCs w:val="14"/>
                <w:lang w:val="sq-AL"/>
              </w:rPr>
              <w:t>Shpërblim kryetari (</w:t>
            </w:r>
            <w:r>
              <w:rPr>
                <w:rFonts w:ascii="Garamond" w:eastAsia="Times New Roman" w:hAnsi="Garamond" w:cs="Arial"/>
                <w:b/>
                <w:bCs/>
                <w:sz w:val="14"/>
                <w:szCs w:val="14"/>
                <w:lang w:val="sq-AL"/>
              </w:rPr>
              <w:t>l</w:t>
            </w:r>
            <w:r w:rsidRPr="006C3996">
              <w:rPr>
                <w:rFonts w:ascii="Garamond" w:eastAsia="Times New Roman" w:hAnsi="Garamond" w:cs="Arial"/>
                <w:b/>
                <w:bCs/>
                <w:sz w:val="14"/>
                <w:szCs w:val="14"/>
                <w:lang w:val="sq-AL"/>
              </w:rPr>
              <w:t>ek</w:t>
            </w:r>
            <w:r>
              <w:rPr>
                <w:rFonts w:ascii="Garamond" w:eastAsia="Times New Roman" w:hAnsi="Garamond" w:cs="Arial"/>
                <w:b/>
                <w:bCs/>
                <w:sz w:val="14"/>
                <w:szCs w:val="14"/>
                <w:lang w:val="sq-AL"/>
              </w:rPr>
              <w:t>ë</w:t>
            </w:r>
            <w:r w:rsidRPr="006C3996">
              <w:rPr>
                <w:rFonts w:ascii="Garamond" w:eastAsia="Times New Roman" w:hAnsi="Garamond" w:cs="Arial"/>
                <w:b/>
                <w:bCs/>
                <w:sz w:val="14"/>
                <w:szCs w:val="14"/>
                <w:lang w:val="sq-AL"/>
              </w:rPr>
              <w:t>)</w:t>
            </w:r>
          </w:p>
        </w:tc>
        <w:tc>
          <w:tcPr>
            <w:tcW w:w="424" w:type="pct"/>
            <w:vMerge w:val="restart"/>
            <w:tcBorders>
              <w:top w:val="single" w:sz="8" w:space="0" w:color="auto"/>
              <w:left w:val="single" w:sz="8" w:space="0" w:color="auto"/>
              <w:bottom w:val="single" w:sz="8" w:space="0" w:color="000000"/>
              <w:right w:val="single" w:sz="8" w:space="0" w:color="auto"/>
            </w:tcBorders>
            <w:shd w:val="clear" w:color="auto" w:fill="auto"/>
            <w:vAlign w:val="bottom"/>
            <w:hideMark/>
          </w:tcPr>
          <w:p w:rsidR="00BD4AFB" w:rsidRPr="006C3996" w:rsidRDefault="00BD4AFB" w:rsidP="00DC32D3">
            <w:pPr>
              <w:spacing w:after="0" w:line="240" w:lineRule="auto"/>
              <w:ind w:firstLine="0"/>
              <w:jc w:val="center"/>
              <w:rPr>
                <w:rFonts w:ascii="Garamond" w:eastAsia="Times New Roman" w:hAnsi="Garamond" w:cs="Arial"/>
                <w:b/>
                <w:bCs/>
                <w:sz w:val="14"/>
                <w:szCs w:val="14"/>
                <w:lang w:val="sq-AL"/>
              </w:rPr>
            </w:pPr>
            <w:r w:rsidRPr="006C3996">
              <w:rPr>
                <w:rFonts w:ascii="Garamond" w:eastAsia="Times New Roman" w:hAnsi="Garamond" w:cs="Arial"/>
                <w:b/>
                <w:bCs/>
                <w:sz w:val="14"/>
                <w:szCs w:val="14"/>
                <w:lang w:val="sq-AL"/>
              </w:rPr>
              <w:t>Shpërblim anëtari (</w:t>
            </w:r>
            <w:r>
              <w:rPr>
                <w:rFonts w:ascii="Garamond" w:eastAsia="Times New Roman" w:hAnsi="Garamond" w:cs="Arial"/>
                <w:b/>
                <w:bCs/>
                <w:sz w:val="14"/>
                <w:szCs w:val="14"/>
                <w:lang w:val="sq-AL"/>
              </w:rPr>
              <w:t>l</w:t>
            </w:r>
            <w:r w:rsidRPr="006C3996">
              <w:rPr>
                <w:rFonts w:ascii="Garamond" w:eastAsia="Times New Roman" w:hAnsi="Garamond" w:cs="Arial"/>
                <w:b/>
                <w:bCs/>
                <w:sz w:val="14"/>
                <w:szCs w:val="14"/>
                <w:lang w:val="sq-AL"/>
              </w:rPr>
              <w:t>ekë)</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405"/>
        </w:trPr>
        <w:tc>
          <w:tcPr>
            <w:tcW w:w="1073" w:type="pct"/>
            <w:vMerge/>
            <w:tcBorders>
              <w:top w:val="single" w:sz="8" w:space="0" w:color="auto"/>
              <w:left w:val="single" w:sz="8" w:space="0" w:color="auto"/>
              <w:bottom w:val="single" w:sz="8" w:space="0" w:color="000000"/>
              <w:right w:val="single" w:sz="8" w:space="0" w:color="auto"/>
            </w:tcBorders>
            <w:vAlign w:val="center"/>
            <w:hideMark/>
          </w:tcPr>
          <w:p w:rsidR="00BD4AFB" w:rsidRPr="006C3996" w:rsidRDefault="00BD4AFB" w:rsidP="00DC32D3">
            <w:pPr>
              <w:spacing w:after="0" w:line="240" w:lineRule="auto"/>
              <w:ind w:firstLine="0"/>
              <w:jc w:val="left"/>
              <w:rPr>
                <w:rFonts w:ascii="Garamond" w:eastAsia="Times New Roman" w:hAnsi="Garamond" w:cs="Arial"/>
                <w:b/>
                <w:bCs/>
                <w:sz w:val="14"/>
                <w:szCs w:val="14"/>
                <w:lang w:val="sq-AL"/>
              </w:rPr>
            </w:pPr>
          </w:p>
        </w:tc>
        <w:tc>
          <w:tcPr>
            <w:tcW w:w="1761" w:type="pct"/>
            <w:vMerge/>
            <w:tcBorders>
              <w:top w:val="single" w:sz="8" w:space="0" w:color="auto"/>
              <w:left w:val="single" w:sz="8" w:space="0" w:color="auto"/>
              <w:bottom w:val="single" w:sz="8" w:space="0" w:color="000000"/>
              <w:right w:val="single" w:sz="8" w:space="0" w:color="auto"/>
            </w:tcBorders>
            <w:vAlign w:val="center"/>
            <w:hideMark/>
          </w:tcPr>
          <w:p w:rsidR="00BD4AFB" w:rsidRPr="006C3996" w:rsidRDefault="00BD4AFB" w:rsidP="00DC32D3">
            <w:pPr>
              <w:spacing w:after="0" w:line="240" w:lineRule="auto"/>
              <w:ind w:firstLine="0"/>
              <w:jc w:val="left"/>
              <w:rPr>
                <w:rFonts w:ascii="Garamond" w:eastAsia="Times New Roman" w:hAnsi="Garamond" w:cs="Arial"/>
                <w:b/>
                <w:bCs/>
                <w:sz w:val="14"/>
                <w:szCs w:val="14"/>
                <w:lang w:val="sq-AL"/>
              </w:rPr>
            </w:pPr>
          </w:p>
        </w:tc>
        <w:tc>
          <w:tcPr>
            <w:tcW w:w="403" w:type="pct"/>
            <w:vMerge/>
            <w:tcBorders>
              <w:top w:val="single" w:sz="8" w:space="0" w:color="auto"/>
              <w:left w:val="single" w:sz="8" w:space="0" w:color="auto"/>
              <w:bottom w:val="single" w:sz="8" w:space="0" w:color="000000"/>
              <w:right w:val="single" w:sz="8" w:space="0" w:color="auto"/>
            </w:tcBorders>
            <w:vAlign w:val="center"/>
            <w:hideMark/>
          </w:tcPr>
          <w:p w:rsidR="00BD4AFB" w:rsidRPr="006C3996" w:rsidRDefault="00BD4AFB" w:rsidP="00DC32D3">
            <w:pPr>
              <w:spacing w:after="0" w:line="240" w:lineRule="auto"/>
              <w:ind w:firstLine="0"/>
              <w:jc w:val="left"/>
              <w:rPr>
                <w:rFonts w:ascii="Garamond" w:eastAsia="Times New Roman" w:hAnsi="Garamond" w:cs="Arial"/>
                <w:b/>
                <w:bCs/>
                <w:sz w:val="14"/>
                <w:szCs w:val="14"/>
                <w:lang w:val="sq-AL"/>
              </w:rPr>
            </w:pPr>
          </w:p>
        </w:tc>
        <w:tc>
          <w:tcPr>
            <w:tcW w:w="349" w:type="pct"/>
            <w:tcBorders>
              <w:top w:val="nil"/>
              <w:left w:val="nil"/>
              <w:bottom w:val="single" w:sz="8" w:space="0" w:color="auto"/>
              <w:right w:val="single" w:sz="4" w:space="0" w:color="auto"/>
            </w:tcBorders>
            <w:shd w:val="clear" w:color="auto" w:fill="auto"/>
            <w:vAlign w:val="bottom"/>
            <w:hideMark/>
          </w:tcPr>
          <w:p w:rsidR="00BD4AFB" w:rsidRPr="006C3996" w:rsidRDefault="00BD4AFB" w:rsidP="00DC32D3">
            <w:pPr>
              <w:spacing w:after="0" w:line="240" w:lineRule="auto"/>
              <w:ind w:firstLine="0"/>
              <w:jc w:val="center"/>
              <w:rPr>
                <w:rFonts w:ascii="Garamond" w:eastAsia="Times New Roman" w:hAnsi="Garamond" w:cs="Arial"/>
                <w:b/>
                <w:bCs/>
                <w:sz w:val="14"/>
                <w:szCs w:val="14"/>
                <w:lang w:val="sq-AL"/>
              </w:rPr>
            </w:pPr>
            <w:r w:rsidRPr="006C3996">
              <w:rPr>
                <w:rFonts w:ascii="Garamond" w:eastAsia="Times New Roman" w:hAnsi="Garamond" w:cs="Arial"/>
                <w:b/>
                <w:bCs/>
                <w:sz w:val="14"/>
                <w:szCs w:val="14"/>
                <w:lang w:val="sq-AL"/>
              </w:rPr>
              <w:t>Kryetari</w:t>
            </w:r>
          </w:p>
        </w:tc>
        <w:tc>
          <w:tcPr>
            <w:tcW w:w="409" w:type="pct"/>
            <w:tcBorders>
              <w:top w:val="nil"/>
              <w:left w:val="nil"/>
              <w:bottom w:val="single" w:sz="8" w:space="0" w:color="auto"/>
              <w:right w:val="single" w:sz="8" w:space="0" w:color="auto"/>
            </w:tcBorders>
            <w:shd w:val="clear" w:color="auto" w:fill="auto"/>
            <w:vAlign w:val="bottom"/>
            <w:hideMark/>
          </w:tcPr>
          <w:p w:rsidR="00BD4AFB" w:rsidRPr="006C3996" w:rsidRDefault="00BD4AFB" w:rsidP="00DC32D3">
            <w:pPr>
              <w:spacing w:after="0" w:line="240" w:lineRule="auto"/>
              <w:ind w:firstLine="0"/>
              <w:jc w:val="center"/>
              <w:rPr>
                <w:rFonts w:ascii="Garamond" w:eastAsia="Times New Roman" w:hAnsi="Garamond" w:cs="Arial"/>
                <w:b/>
                <w:bCs/>
                <w:sz w:val="14"/>
                <w:szCs w:val="14"/>
                <w:lang w:val="sq-AL"/>
              </w:rPr>
            </w:pPr>
            <w:r w:rsidRPr="006C3996">
              <w:rPr>
                <w:rFonts w:ascii="Garamond" w:eastAsia="Times New Roman" w:hAnsi="Garamond" w:cs="Arial"/>
                <w:b/>
                <w:bCs/>
                <w:sz w:val="14"/>
                <w:szCs w:val="14"/>
                <w:lang w:val="sq-AL"/>
              </w:rPr>
              <w:t xml:space="preserve">Nr. i </w:t>
            </w:r>
            <w:r>
              <w:rPr>
                <w:rFonts w:ascii="Garamond" w:eastAsia="Times New Roman" w:hAnsi="Garamond" w:cs="Arial"/>
                <w:b/>
                <w:bCs/>
                <w:sz w:val="14"/>
                <w:szCs w:val="14"/>
                <w:lang w:val="sq-AL"/>
              </w:rPr>
              <w:t>a</w:t>
            </w:r>
            <w:r w:rsidRPr="006C3996">
              <w:rPr>
                <w:rFonts w:ascii="Garamond" w:eastAsia="Times New Roman" w:hAnsi="Garamond" w:cs="Arial"/>
                <w:b/>
                <w:bCs/>
                <w:sz w:val="14"/>
                <w:szCs w:val="14"/>
                <w:lang w:val="sq-AL"/>
              </w:rPr>
              <w:t>nëtareve</w:t>
            </w:r>
          </w:p>
        </w:tc>
        <w:tc>
          <w:tcPr>
            <w:tcW w:w="462" w:type="pct"/>
            <w:vMerge/>
            <w:tcBorders>
              <w:top w:val="single" w:sz="8" w:space="0" w:color="auto"/>
              <w:left w:val="single" w:sz="8" w:space="0" w:color="auto"/>
              <w:bottom w:val="single" w:sz="8" w:space="0" w:color="000000"/>
              <w:right w:val="single" w:sz="8" w:space="0" w:color="auto"/>
            </w:tcBorders>
            <w:vAlign w:val="center"/>
            <w:hideMark/>
          </w:tcPr>
          <w:p w:rsidR="00BD4AFB" w:rsidRPr="006C3996" w:rsidRDefault="00BD4AFB" w:rsidP="00DC32D3">
            <w:pPr>
              <w:spacing w:after="0" w:line="240" w:lineRule="auto"/>
              <w:ind w:firstLine="0"/>
              <w:jc w:val="left"/>
              <w:rPr>
                <w:rFonts w:ascii="Garamond" w:eastAsia="Times New Roman" w:hAnsi="Garamond" w:cs="Arial"/>
                <w:b/>
                <w:bCs/>
                <w:sz w:val="14"/>
                <w:szCs w:val="14"/>
                <w:lang w:val="sq-AL"/>
              </w:rPr>
            </w:pPr>
          </w:p>
        </w:tc>
        <w:tc>
          <w:tcPr>
            <w:tcW w:w="424" w:type="pct"/>
            <w:vMerge/>
            <w:tcBorders>
              <w:top w:val="single" w:sz="8" w:space="0" w:color="auto"/>
              <w:left w:val="single" w:sz="8" w:space="0" w:color="auto"/>
              <w:bottom w:val="single" w:sz="8" w:space="0" w:color="000000"/>
              <w:right w:val="single" w:sz="8" w:space="0" w:color="auto"/>
            </w:tcBorders>
            <w:vAlign w:val="center"/>
            <w:hideMark/>
          </w:tcPr>
          <w:p w:rsidR="00BD4AFB" w:rsidRPr="006C3996" w:rsidRDefault="00BD4AFB" w:rsidP="00DC32D3">
            <w:pPr>
              <w:spacing w:after="0" w:line="240" w:lineRule="auto"/>
              <w:ind w:firstLine="0"/>
              <w:jc w:val="left"/>
              <w:rPr>
                <w:rFonts w:ascii="Garamond" w:eastAsia="Times New Roman" w:hAnsi="Garamond" w:cs="Arial"/>
                <w:b/>
                <w:bCs/>
                <w:sz w:val="14"/>
                <w:szCs w:val="14"/>
                <w:lang w:val="sq-AL"/>
              </w:rPr>
            </w:pP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vMerge w:val="restart"/>
            <w:tcBorders>
              <w:top w:val="nil"/>
              <w:left w:val="single" w:sz="8" w:space="0" w:color="auto"/>
              <w:bottom w:val="single" w:sz="8" w:space="0" w:color="000000"/>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color w:val="000000"/>
                <w:sz w:val="14"/>
                <w:szCs w:val="14"/>
                <w:lang w:val="sq-AL"/>
              </w:rPr>
            </w:pPr>
            <w:r w:rsidRPr="006C3996">
              <w:rPr>
                <w:rFonts w:ascii="Garamond" w:eastAsia="Times New Roman" w:hAnsi="Garamond" w:cs="Arial"/>
                <w:color w:val="000000"/>
                <w:sz w:val="14"/>
                <w:szCs w:val="14"/>
                <w:lang w:val="sq-AL"/>
              </w:rPr>
              <w:t>Ministria e Zhvillimit Ekonomik,Tregtisë dhe Sipërmarrjes</w:t>
            </w:r>
          </w:p>
        </w:tc>
        <w:tc>
          <w:tcPr>
            <w:tcW w:w="1761"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Komisioni i Mbrojtjes së Konsumatorëve</w:t>
            </w:r>
          </w:p>
        </w:tc>
        <w:tc>
          <w:tcPr>
            <w:tcW w:w="403"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6</w:t>
            </w:r>
          </w:p>
        </w:tc>
        <w:tc>
          <w:tcPr>
            <w:tcW w:w="34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w:t>
            </w:r>
          </w:p>
        </w:tc>
        <w:tc>
          <w:tcPr>
            <w:tcW w:w="40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4</w:t>
            </w:r>
          </w:p>
        </w:tc>
        <w:tc>
          <w:tcPr>
            <w:tcW w:w="462"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5,000</w:t>
            </w:r>
          </w:p>
        </w:tc>
        <w:tc>
          <w:tcPr>
            <w:tcW w:w="424"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5,000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vMerge/>
            <w:tcBorders>
              <w:top w:val="nil"/>
              <w:left w:val="single" w:sz="8" w:space="0" w:color="auto"/>
              <w:bottom w:val="single" w:sz="8" w:space="0" w:color="000000"/>
              <w:right w:val="single" w:sz="8" w:space="0" w:color="auto"/>
            </w:tcBorders>
            <w:vAlign w:val="center"/>
            <w:hideMark/>
          </w:tcPr>
          <w:p w:rsidR="00BD4AFB" w:rsidRPr="006C3996" w:rsidRDefault="00BD4AFB" w:rsidP="00DC32D3">
            <w:pPr>
              <w:spacing w:after="0" w:line="240" w:lineRule="auto"/>
              <w:ind w:firstLine="0"/>
              <w:jc w:val="left"/>
              <w:rPr>
                <w:rFonts w:ascii="Garamond" w:eastAsia="Times New Roman" w:hAnsi="Garamond" w:cs="Arial"/>
                <w:color w:val="000000"/>
                <w:sz w:val="14"/>
                <w:szCs w:val="14"/>
                <w:lang w:val="sq-AL"/>
              </w:rPr>
            </w:pPr>
          </w:p>
        </w:tc>
        <w:tc>
          <w:tcPr>
            <w:tcW w:w="1761" w:type="pct"/>
            <w:tcBorders>
              <w:top w:val="nil"/>
              <w:left w:val="nil"/>
              <w:bottom w:val="single" w:sz="8"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Komisioni i Ndihmës Shtetërore</w:t>
            </w:r>
          </w:p>
        </w:tc>
        <w:tc>
          <w:tcPr>
            <w:tcW w:w="403" w:type="pct"/>
            <w:tcBorders>
              <w:top w:val="nil"/>
              <w:left w:val="nil"/>
              <w:bottom w:val="single" w:sz="8"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6</w:t>
            </w:r>
          </w:p>
        </w:tc>
        <w:tc>
          <w:tcPr>
            <w:tcW w:w="349" w:type="pct"/>
            <w:tcBorders>
              <w:top w:val="nil"/>
              <w:left w:val="nil"/>
              <w:bottom w:val="single" w:sz="8"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w:t>
            </w:r>
          </w:p>
        </w:tc>
        <w:tc>
          <w:tcPr>
            <w:tcW w:w="409" w:type="pct"/>
            <w:tcBorders>
              <w:top w:val="nil"/>
              <w:left w:val="nil"/>
              <w:bottom w:val="single" w:sz="8"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4</w:t>
            </w:r>
          </w:p>
        </w:tc>
        <w:tc>
          <w:tcPr>
            <w:tcW w:w="462" w:type="pct"/>
            <w:tcBorders>
              <w:top w:val="nil"/>
              <w:left w:val="nil"/>
              <w:bottom w:val="single" w:sz="8"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10,000</w:t>
            </w:r>
          </w:p>
        </w:tc>
        <w:tc>
          <w:tcPr>
            <w:tcW w:w="424" w:type="pct"/>
            <w:tcBorders>
              <w:top w:val="nil"/>
              <w:left w:val="nil"/>
              <w:bottom w:val="single" w:sz="8"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10,000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tcBorders>
              <w:top w:val="nil"/>
              <w:left w:val="single" w:sz="8" w:space="0" w:color="auto"/>
              <w:bottom w:val="single" w:sz="8" w:space="0" w:color="auto"/>
              <w:right w:val="single" w:sz="8" w:space="0" w:color="auto"/>
            </w:tcBorders>
            <w:shd w:val="clear" w:color="auto" w:fill="auto"/>
            <w:vAlign w:val="bottom"/>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Ministria e Bujqësisë,Zhvillimit Rural dhe Administrimit të Uj</w:t>
            </w:r>
            <w:r>
              <w:rPr>
                <w:rFonts w:ascii="Garamond" w:eastAsia="Times New Roman" w:hAnsi="Garamond" w:cs="Arial"/>
                <w:sz w:val="14"/>
                <w:szCs w:val="14"/>
                <w:lang w:val="sq-AL"/>
              </w:rPr>
              <w:t>ë</w:t>
            </w:r>
            <w:r w:rsidRPr="006C3996">
              <w:rPr>
                <w:rFonts w:ascii="Garamond" w:eastAsia="Times New Roman" w:hAnsi="Garamond" w:cs="Arial"/>
                <w:sz w:val="14"/>
                <w:szCs w:val="14"/>
                <w:lang w:val="sq-AL"/>
              </w:rPr>
              <w:t>rave</w:t>
            </w:r>
          </w:p>
        </w:tc>
        <w:tc>
          <w:tcPr>
            <w:tcW w:w="1761" w:type="pct"/>
            <w:tcBorders>
              <w:top w:val="nil"/>
              <w:left w:val="nil"/>
              <w:bottom w:val="single" w:sz="8"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Bordi i Autoriteti Kombëtar të Ushqimit</w:t>
            </w:r>
          </w:p>
        </w:tc>
        <w:tc>
          <w:tcPr>
            <w:tcW w:w="403" w:type="pct"/>
            <w:tcBorders>
              <w:top w:val="nil"/>
              <w:left w:val="single" w:sz="4" w:space="0" w:color="auto"/>
              <w:bottom w:val="single" w:sz="8"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6</w:t>
            </w:r>
          </w:p>
        </w:tc>
        <w:tc>
          <w:tcPr>
            <w:tcW w:w="349" w:type="pct"/>
            <w:tcBorders>
              <w:top w:val="nil"/>
              <w:left w:val="nil"/>
              <w:bottom w:val="single" w:sz="8"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w:t>
            </w:r>
          </w:p>
        </w:tc>
        <w:tc>
          <w:tcPr>
            <w:tcW w:w="409" w:type="pct"/>
            <w:tcBorders>
              <w:top w:val="nil"/>
              <w:left w:val="nil"/>
              <w:bottom w:val="single" w:sz="8"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14</w:t>
            </w:r>
          </w:p>
        </w:tc>
        <w:tc>
          <w:tcPr>
            <w:tcW w:w="462" w:type="pct"/>
            <w:tcBorders>
              <w:top w:val="nil"/>
              <w:left w:val="nil"/>
              <w:bottom w:val="single" w:sz="8"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5,000</w:t>
            </w:r>
          </w:p>
        </w:tc>
        <w:tc>
          <w:tcPr>
            <w:tcW w:w="424" w:type="pct"/>
            <w:tcBorders>
              <w:top w:val="nil"/>
              <w:left w:val="nil"/>
              <w:bottom w:val="single" w:sz="8"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5,000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vMerge w:val="restart"/>
            <w:tcBorders>
              <w:top w:val="nil"/>
              <w:left w:val="single" w:sz="8" w:space="0" w:color="auto"/>
              <w:bottom w:val="nil"/>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color w:val="000000"/>
                <w:sz w:val="14"/>
                <w:szCs w:val="14"/>
                <w:lang w:val="sq-AL"/>
              </w:rPr>
            </w:pPr>
            <w:r w:rsidRPr="006C3996">
              <w:rPr>
                <w:rFonts w:ascii="Garamond" w:eastAsia="Times New Roman" w:hAnsi="Garamond" w:cs="Arial"/>
                <w:color w:val="000000"/>
                <w:sz w:val="14"/>
                <w:szCs w:val="14"/>
                <w:lang w:val="sq-AL"/>
              </w:rPr>
              <w:t>Ministria e Transportit dhe Infrastrukturës</w:t>
            </w:r>
          </w:p>
        </w:tc>
        <w:tc>
          <w:tcPr>
            <w:tcW w:w="1761"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 xml:space="preserve">Këshilli Rregullimit të Territorit në RSH </w:t>
            </w:r>
          </w:p>
        </w:tc>
        <w:tc>
          <w:tcPr>
            <w:tcW w:w="403" w:type="pct"/>
            <w:tcBorders>
              <w:top w:val="nil"/>
              <w:left w:val="single" w:sz="4" w:space="0" w:color="auto"/>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6</w:t>
            </w:r>
          </w:p>
        </w:tc>
        <w:tc>
          <w:tcPr>
            <w:tcW w:w="34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w:t>
            </w:r>
          </w:p>
        </w:tc>
        <w:tc>
          <w:tcPr>
            <w:tcW w:w="40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12</w:t>
            </w:r>
          </w:p>
        </w:tc>
        <w:tc>
          <w:tcPr>
            <w:tcW w:w="462"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20,000</w:t>
            </w:r>
          </w:p>
        </w:tc>
        <w:tc>
          <w:tcPr>
            <w:tcW w:w="424"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20,000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vMerge/>
            <w:tcBorders>
              <w:top w:val="nil"/>
              <w:left w:val="single" w:sz="8" w:space="0" w:color="auto"/>
              <w:bottom w:val="nil"/>
              <w:right w:val="single" w:sz="8" w:space="0" w:color="auto"/>
            </w:tcBorders>
            <w:vAlign w:val="center"/>
            <w:hideMark/>
          </w:tcPr>
          <w:p w:rsidR="00BD4AFB" w:rsidRPr="006C3996" w:rsidRDefault="00BD4AFB" w:rsidP="00DC32D3">
            <w:pPr>
              <w:spacing w:after="0" w:line="240" w:lineRule="auto"/>
              <w:ind w:firstLine="0"/>
              <w:jc w:val="left"/>
              <w:rPr>
                <w:rFonts w:ascii="Garamond" w:eastAsia="Times New Roman" w:hAnsi="Garamond" w:cs="Arial"/>
                <w:color w:val="000000"/>
                <w:sz w:val="14"/>
                <w:szCs w:val="14"/>
                <w:lang w:val="sq-AL"/>
              </w:rPr>
            </w:pPr>
          </w:p>
        </w:tc>
        <w:tc>
          <w:tcPr>
            <w:tcW w:w="1761"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 xml:space="preserve">Komiteti Kombëtar i Digave të Mëdha </w:t>
            </w:r>
          </w:p>
        </w:tc>
        <w:tc>
          <w:tcPr>
            <w:tcW w:w="403"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6</w:t>
            </w:r>
          </w:p>
        </w:tc>
        <w:tc>
          <w:tcPr>
            <w:tcW w:w="34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w:t>
            </w:r>
          </w:p>
        </w:tc>
        <w:tc>
          <w:tcPr>
            <w:tcW w:w="40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10</w:t>
            </w:r>
          </w:p>
        </w:tc>
        <w:tc>
          <w:tcPr>
            <w:tcW w:w="462"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20,000</w:t>
            </w:r>
          </w:p>
        </w:tc>
        <w:tc>
          <w:tcPr>
            <w:tcW w:w="424"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20,000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vMerge/>
            <w:tcBorders>
              <w:top w:val="nil"/>
              <w:left w:val="single" w:sz="8" w:space="0" w:color="auto"/>
              <w:bottom w:val="nil"/>
              <w:right w:val="single" w:sz="8" w:space="0" w:color="auto"/>
            </w:tcBorders>
            <w:vAlign w:val="center"/>
            <w:hideMark/>
          </w:tcPr>
          <w:p w:rsidR="00BD4AFB" w:rsidRPr="006C3996" w:rsidRDefault="00BD4AFB" w:rsidP="00DC32D3">
            <w:pPr>
              <w:spacing w:after="0" w:line="240" w:lineRule="auto"/>
              <w:ind w:firstLine="0"/>
              <w:jc w:val="left"/>
              <w:rPr>
                <w:rFonts w:ascii="Garamond" w:eastAsia="Times New Roman" w:hAnsi="Garamond" w:cs="Arial"/>
                <w:color w:val="000000"/>
                <w:sz w:val="14"/>
                <w:szCs w:val="14"/>
                <w:lang w:val="sq-AL"/>
              </w:rPr>
            </w:pPr>
          </w:p>
        </w:tc>
        <w:tc>
          <w:tcPr>
            <w:tcW w:w="1761"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Bordi i Menaxhimit të Autoritetit Rrugor Shqiptar</w:t>
            </w:r>
          </w:p>
        </w:tc>
        <w:tc>
          <w:tcPr>
            <w:tcW w:w="403"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10</w:t>
            </w:r>
          </w:p>
        </w:tc>
        <w:tc>
          <w:tcPr>
            <w:tcW w:w="34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w:t>
            </w:r>
          </w:p>
        </w:tc>
        <w:tc>
          <w:tcPr>
            <w:tcW w:w="40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6</w:t>
            </w:r>
          </w:p>
        </w:tc>
        <w:tc>
          <w:tcPr>
            <w:tcW w:w="462"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15,000</w:t>
            </w:r>
          </w:p>
        </w:tc>
        <w:tc>
          <w:tcPr>
            <w:tcW w:w="424"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12,000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vMerge/>
            <w:tcBorders>
              <w:top w:val="nil"/>
              <w:left w:val="single" w:sz="8" w:space="0" w:color="auto"/>
              <w:bottom w:val="nil"/>
              <w:right w:val="single" w:sz="8" w:space="0" w:color="auto"/>
            </w:tcBorders>
            <w:vAlign w:val="center"/>
            <w:hideMark/>
          </w:tcPr>
          <w:p w:rsidR="00BD4AFB" w:rsidRPr="006C3996" w:rsidRDefault="00BD4AFB" w:rsidP="00DC32D3">
            <w:pPr>
              <w:spacing w:after="0" w:line="240" w:lineRule="auto"/>
              <w:ind w:firstLine="0"/>
              <w:jc w:val="left"/>
              <w:rPr>
                <w:rFonts w:ascii="Garamond" w:eastAsia="Times New Roman" w:hAnsi="Garamond" w:cs="Arial"/>
                <w:color w:val="000000"/>
                <w:sz w:val="14"/>
                <w:szCs w:val="14"/>
                <w:lang w:val="sq-AL"/>
              </w:rPr>
            </w:pPr>
          </w:p>
        </w:tc>
        <w:tc>
          <w:tcPr>
            <w:tcW w:w="1761"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 xml:space="preserve">Këshilli Teknik i Përhershëm i Digave </w:t>
            </w:r>
          </w:p>
        </w:tc>
        <w:tc>
          <w:tcPr>
            <w:tcW w:w="403"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6</w:t>
            </w:r>
          </w:p>
        </w:tc>
        <w:tc>
          <w:tcPr>
            <w:tcW w:w="34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w:t>
            </w:r>
          </w:p>
        </w:tc>
        <w:tc>
          <w:tcPr>
            <w:tcW w:w="40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4</w:t>
            </w:r>
          </w:p>
        </w:tc>
        <w:tc>
          <w:tcPr>
            <w:tcW w:w="462"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20,000</w:t>
            </w:r>
          </w:p>
        </w:tc>
        <w:tc>
          <w:tcPr>
            <w:tcW w:w="424"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20,000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vMerge/>
            <w:tcBorders>
              <w:top w:val="nil"/>
              <w:left w:val="single" w:sz="8" w:space="0" w:color="auto"/>
              <w:bottom w:val="nil"/>
              <w:right w:val="single" w:sz="8" w:space="0" w:color="auto"/>
            </w:tcBorders>
            <w:vAlign w:val="center"/>
            <w:hideMark/>
          </w:tcPr>
          <w:p w:rsidR="00BD4AFB" w:rsidRPr="006C3996" w:rsidRDefault="00BD4AFB" w:rsidP="00DC32D3">
            <w:pPr>
              <w:spacing w:after="0" w:line="240" w:lineRule="auto"/>
              <w:ind w:firstLine="0"/>
              <w:jc w:val="left"/>
              <w:rPr>
                <w:rFonts w:ascii="Garamond" w:eastAsia="Times New Roman" w:hAnsi="Garamond" w:cs="Arial"/>
                <w:color w:val="000000"/>
                <w:sz w:val="14"/>
                <w:szCs w:val="14"/>
                <w:lang w:val="sq-AL"/>
              </w:rPr>
            </w:pPr>
          </w:p>
        </w:tc>
        <w:tc>
          <w:tcPr>
            <w:tcW w:w="1761"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Komisioni i dhënies së Licencave Profesionale</w:t>
            </w:r>
          </w:p>
        </w:tc>
        <w:tc>
          <w:tcPr>
            <w:tcW w:w="403" w:type="pct"/>
            <w:tcBorders>
              <w:top w:val="nil"/>
              <w:left w:val="single" w:sz="4" w:space="0" w:color="auto"/>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12</w:t>
            </w:r>
          </w:p>
        </w:tc>
        <w:tc>
          <w:tcPr>
            <w:tcW w:w="34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w:t>
            </w:r>
          </w:p>
        </w:tc>
        <w:tc>
          <w:tcPr>
            <w:tcW w:w="40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6</w:t>
            </w:r>
          </w:p>
        </w:tc>
        <w:tc>
          <w:tcPr>
            <w:tcW w:w="462"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8,000</w:t>
            </w:r>
          </w:p>
        </w:tc>
        <w:tc>
          <w:tcPr>
            <w:tcW w:w="424"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7,000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color w:val="000000"/>
                <w:sz w:val="14"/>
                <w:szCs w:val="14"/>
                <w:lang w:val="sq-AL"/>
              </w:rPr>
            </w:pPr>
            <w:r w:rsidRPr="006C3996">
              <w:rPr>
                <w:rFonts w:ascii="Garamond" w:eastAsia="Times New Roman" w:hAnsi="Garamond" w:cs="Arial"/>
                <w:color w:val="000000"/>
                <w:sz w:val="14"/>
                <w:szCs w:val="14"/>
                <w:lang w:val="sq-AL"/>
              </w:rPr>
              <w:t>Ministria Financave</w:t>
            </w:r>
          </w:p>
        </w:tc>
        <w:tc>
          <w:tcPr>
            <w:tcW w:w="1761" w:type="pct"/>
            <w:tcBorders>
              <w:top w:val="single" w:sz="8" w:space="0" w:color="auto"/>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 xml:space="preserve">Komiteti i Auditit të Brendshëm </w:t>
            </w:r>
          </w:p>
        </w:tc>
        <w:tc>
          <w:tcPr>
            <w:tcW w:w="403" w:type="pct"/>
            <w:tcBorders>
              <w:top w:val="single" w:sz="8" w:space="0" w:color="auto"/>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4</w:t>
            </w:r>
          </w:p>
        </w:tc>
        <w:tc>
          <w:tcPr>
            <w:tcW w:w="349" w:type="pct"/>
            <w:tcBorders>
              <w:top w:val="single" w:sz="8" w:space="0" w:color="auto"/>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w:t>
            </w:r>
          </w:p>
        </w:tc>
        <w:tc>
          <w:tcPr>
            <w:tcW w:w="409" w:type="pct"/>
            <w:tcBorders>
              <w:top w:val="single" w:sz="8" w:space="0" w:color="auto"/>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8</w:t>
            </w:r>
          </w:p>
        </w:tc>
        <w:tc>
          <w:tcPr>
            <w:tcW w:w="462" w:type="pct"/>
            <w:tcBorders>
              <w:top w:val="single" w:sz="8" w:space="0" w:color="auto"/>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15,000</w:t>
            </w:r>
          </w:p>
        </w:tc>
        <w:tc>
          <w:tcPr>
            <w:tcW w:w="424" w:type="pct"/>
            <w:tcBorders>
              <w:top w:val="single" w:sz="8" w:space="0" w:color="auto"/>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15,000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vMerge/>
            <w:tcBorders>
              <w:top w:val="single" w:sz="8" w:space="0" w:color="auto"/>
              <w:left w:val="single" w:sz="8" w:space="0" w:color="auto"/>
              <w:bottom w:val="single" w:sz="8" w:space="0" w:color="000000"/>
              <w:right w:val="single" w:sz="8" w:space="0" w:color="auto"/>
            </w:tcBorders>
            <w:vAlign w:val="center"/>
            <w:hideMark/>
          </w:tcPr>
          <w:p w:rsidR="00BD4AFB" w:rsidRPr="006C3996" w:rsidRDefault="00BD4AFB" w:rsidP="00DC32D3">
            <w:pPr>
              <w:spacing w:after="0" w:line="240" w:lineRule="auto"/>
              <w:ind w:firstLine="0"/>
              <w:jc w:val="left"/>
              <w:rPr>
                <w:rFonts w:ascii="Garamond" w:eastAsia="Times New Roman" w:hAnsi="Garamond" w:cs="Arial"/>
                <w:color w:val="000000"/>
                <w:sz w:val="14"/>
                <w:szCs w:val="14"/>
                <w:lang w:val="sq-AL"/>
              </w:rPr>
            </w:pPr>
          </w:p>
        </w:tc>
        <w:tc>
          <w:tcPr>
            <w:tcW w:w="1761"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 xml:space="preserve">Bordi Menaxhimit për Kontrollin e Brendshëm Financiar </w:t>
            </w:r>
          </w:p>
        </w:tc>
        <w:tc>
          <w:tcPr>
            <w:tcW w:w="403"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4</w:t>
            </w:r>
          </w:p>
        </w:tc>
        <w:tc>
          <w:tcPr>
            <w:tcW w:w="34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w:t>
            </w:r>
          </w:p>
        </w:tc>
        <w:tc>
          <w:tcPr>
            <w:tcW w:w="40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10</w:t>
            </w:r>
          </w:p>
        </w:tc>
        <w:tc>
          <w:tcPr>
            <w:tcW w:w="462"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20,000</w:t>
            </w:r>
          </w:p>
        </w:tc>
        <w:tc>
          <w:tcPr>
            <w:tcW w:w="424"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15,000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vMerge/>
            <w:tcBorders>
              <w:top w:val="single" w:sz="8" w:space="0" w:color="auto"/>
              <w:left w:val="single" w:sz="8" w:space="0" w:color="auto"/>
              <w:bottom w:val="single" w:sz="8" w:space="0" w:color="000000"/>
              <w:right w:val="single" w:sz="8" w:space="0" w:color="auto"/>
            </w:tcBorders>
            <w:vAlign w:val="center"/>
            <w:hideMark/>
          </w:tcPr>
          <w:p w:rsidR="00BD4AFB" w:rsidRPr="006C3996" w:rsidRDefault="00BD4AFB" w:rsidP="00DC32D3">
            <w:pPr>
              <w:spacing w:after="0" w:line="240" w:lineRule="auto"/>
              <w:ind w:firstLine="0"/>
              <w:jc w:val="left"/>
              <w:rPr>
                <w:rFonts w:ascii="Garamond" w:eastAsia="Times New Roman" w:hAnsi="Garamond" w:cs="Arial"/>
                <w:color w:val="000000"/>
                <w:sz w:val="14"/>
                <w:szCs w:val="14"/>
                <w:lang w:val="sq-AL"/>
              </w:rPr>
            </w:pPr>
          </w:p>
        </w:tc>
        <w:tc>
          <w:tcPr>
            <w:tcW w:w="1761"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Komisioni Kualifikimit për certifikimin e audit</w:t>
            </w:r>
            <w:r>
              <w:rPr>
                <w:rFonts w:ascii="Garamond" w:eastAsia="Times New Roman" w:hAnsi="Garamond" w:cs="Arial"/>
                <w:sz w:val="14"/>
                <w:szCs w:val="14"/>
                <w:lang w:val="sq-AL"/>
              </w:rPr>
              <w:t>ë</w:t>
            </w:r>
            <w:r w:rsidRPr="006C3996">
              <w:rPr>
                <w:rFonts w:ascii="Garamond" w:eastAsia="Times New Roman" w:hAnsi="Garamond" w:cs="Arial"/>
                <w:sz w:val="14"/>
                <w:szCs w:val="14"/>
                <w:lang w:val="sq-AL"/>
              </w:rPr>
              <w:t>ve të Brendshëm në sektorin publik</w:t>
            </w:r>
          </w:p>
        </w:tc>
        <w:tc>
          <w:tcPr>
            <w:tcW w:w="403"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12</w:t>
            </w:r>
          </w:p>
        </w:tc>
        <w:tc>
          <w:tcPr>
            <w:tcW w:w="34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w:t>
            </w:r>
          </w:p>
        </w:tc>
        <w:tc>
          <w:tcPr>
            <w:tcW w:w="40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4</w:t>
            </w:r>
          </w:p>
        </w:tc>
        <w:tc>
          <w:tcPr>
            <w:tcW w:w="462"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8,000</w:t>
            </w:r>
          </w:p>
        </w:tc>
        <w:tc>
          <w:tcPr>
            <w:tcW w:w="424"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7,000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vMerge/>
            <w:tcBorders>
              <w:top w:val="single" w:sz="8" w:space="0" w:color="auto"/>
              <w:left w:val="single" w:sz="8" w:space="0" w:color="auto"/>
              <w:bottom w:val="single" w:sz="8" w:space="0" w:color="000000"/>
              <w:right w:val="single" w:sz="8" w:space="0" w:color="auto"/>
            </w:tcBorders>
            <w:vAlign w:val="center"/>
            <w:hideMark/>
          </w:tcPr>
          <w:p w:rsidR="00BD4AFB" w:rsidRPr="006C3996" w:rsidRDefault="00BD4AFB" w:rsidP="00DC32D3">
            <w:pPr>
              <w:spacing w:after="0" w:line="240" w:lineRule="auto"/>
              <w:ind w:firstLine="0"/>
              <w:jc w:val="left"/>
              <w:rPr>
                <w:rFonts w:ascii="Garamond" w:eastAsia="Times New Roman" w:hAnsi="Garamond" w:cs="Arial"/>
                <w:color w:val="000000"/>
                <w:sz w:val="14"/>
                <w:szCs w:val="14"/>
                <w:lang w:val="sq-AL"/>
              </w:rPr>
            </w:pPr>
          </w:p>
        </w:tc>
        <w:tc>
          <w:tcPr>
            <w:tcW w:w="1761" w:type="pct"/>
            <w:tcBorders>
              <w:top w:val="nil"/>
              <w:left w:val="nil"/>
              <w:bottom w:val="nil"/>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Këshilli i menaxhimit të Agjencisë së Auditimit të Programeve të Asistencës</w:t>
            </w:r>
          </w:p>
        </w:tc>
        <w:tc>
          <w:tcPr>
            <w:tcW w:w="403" w:type="pct"/>
            <w:tcBorders>
              <w:top w:val="nil"/>
              <w:left w:val="nil"/>
              <w:bottom w:val="nil"/>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9</w:t>
            </w:r>
          </w:p>
        </w:tc>
        <w:tc>
          <w:tcPr>
            <w:tcW w:w="349" w:type="pct"/>
            <w:tcBorders>
              <w:top w:val="nil"/>
              <w:left w:val="nil"/>
              <w:bottom w:val="nil"/>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w:t>
            </w:r>
          </w:p>
        </w:tc>
        <w:tc>
          <w:tcPr>
            <w:tcW w:w="409" w:type="pct"/>
            <w:tcBorders>
              <w:top w:val="nil"/>
              <w:left w:val="nil"/>
              <w:bottom w:val="nil"/>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2</w:t>
            </w:r>
          </w:p>
        </w:tc>
        <w:tc>
          <w:tcPr>
            <w:tcW w:w="462" w:type="pct"/>
            <w:tcBorders>
              <w:top w:val="nil"/>
              <w:left w:val="nil"/>
              <w:bottom w:val="nil"/>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10,000</w:t>
            </w:r>
          </w:p>
        </w:tc>
        <w:tc>
          <w:tcPr>
            <w:tcW w:w="424" w:type="pct"/>
            <w:tcBorders>
              <w:top w:val="nil"/>
              <w:left w:val="nil"/>
              <w:bottom w:val="nil"/>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10,000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vMerge/>
            <w:tcBorders>
              <w:top w:val="single" w:sz="8" w:space="0" w:color="auto"/>
              <w:left w:val="single" w:sz="8" w:space="0" w:color="auto"/>
              <w:bottom w:val="single" w:sz="8" w:space="0" w:color="000000"/>
              <w:right w:val="single" w:sz="8" w:space="0" w:color="auto"/>
            </w:tcBorders>
            <w:vAlign w:val="center"/>
            <w:hideMark/>
          </w:tcPr>
          <w:p w:rsidR="00BD4AFB" w:rsidRPr="006C3996" w:rsidRDefault="00BD4AFB" w:rsidP="00DC32D3">
            <w:pPr>
              <w:spacing w:after="0" w:line="240" w:lineRule="auto"/>
              <w:ind w:firstLine="0"/>
              <w:jc w:val="left"/>
              <w:rPr>
                <w:rFonts w:ascii="Garamond" w:eastAsia="Times New Roman" w:hAnsi="Garamond" w:cs="Arial"/>
                <w:color w:val="000000"/>
                <w:sz w:val="14"/>
                <w:szCs w:val="14"/>
                <w:lang w:val="sq-AL"/>
              </w:rPr>
            </w:pPr>
          </w:p>
        </w:tc>
        <w:tc>
          <w:tcPr>
            <w:tcW w:w="1761" w:type="pct"/>
            <w:tcBorders>
              <w:top w:val="dotted" w:sz="4" w:space="0" w:color="auto"/>
              <w:left w:val="nil"/>
              <w:bottom w:val="nil"/>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Bordi i Qendrës s</w:t>
            </w:r>
            <w:r>
              <w:rPr>
                <w:rFonts w:ascii="Garamond" w:eastAsia="Times New Roman" w:hAnsi="Garamond" w:cs="Arial"/>
                <w:sz w:val="14"/>
                <w:szCs w:val="14"/>
                <w:lang w:val="sq-AL"/>
              </w:rPr>
              <w:t>ë</w:t>
            </w:r>
            <w:r w:rsidRPr="006C3996">
              <w:rPr>
                <w:rFonts w:ascii="Garamond" w:eastAsia="Times New Roman" w:hAnsi="Garamond" w:cs="Arial"/>
                <w:sz w:val="14"/>
                <w:szCs w:val="14"/>
                <w:lang w:val="sq-AL"/>
              </w:rPr>
              <w:t xml:space="preserve"> Trajnimit t</w:t>
            </w:r>
            <w:r>
              <w:rPr>
                <w:rFonts w:ascii="Garamond" w:eastAsia="Times New Roman" w:hAnsi="Garamond" w:cs="Arial"/>
                <w:sz w:val="14"/>
                <w:szCs w:val="14"/>
                <w:lang w:val="sq-AL"/>
              </w:rPr>
              <w:t>ë</w:t>
            </w:r>
            <w:r w:rsidRPr="006C3996">
              <w:rPr>
                <w:rFonts w:ascii="Garamond" w:eastAsia="Times New Roman" w:hAnsi="Garamond" w:cs="Arial"/>
                <w:sz w:val="14"/>
                <w:szCs w:val="14"/>
                <w:lang w:val="sq-AL"/>
              </w:rPr>
              <w:t xml:space="preserve"> Administratës Tatimore dhe Doganore</w:t>
            </w:r>
          </w:p>
        </w:tc>
        <w:tc>
          <w:tcPr>
            <w:tcW w:w="403" w:type="pct"/>
            <w:tcBorders>
              <w:top w:val="dotted" w:sz="4" w:space="0" w:color="auto"/>
              <w:left w:val="nil"/>
              <w:bottom w:val="nil"/>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4</w:t>
            </w:r>
          </w:p>
        </w:tc>
        <w:tc>
          <w:tcPr>
            <w:tcW w:w="349" w:type="pct"/>
            <w:tcBorders>
              <w:top w:val="dotted" w:sz="4" w:space="0" w:color="auto"/>
              <w:left w:val="nil"/>
              <w:bottom w:val="nil"/>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w:t>
            </w:r>
          </w:p>
        </w:tc>
        <w:tc>
          <w:tcPr>
            <w:tcW w:w="409" w:type="pct"/>
            <w:tcBorders>
              <w:top w:val="dotted" w:sz="4" w:space="0" w:color="auto"/>
              <w:left w:val="nil"/>
              <w:bottom w:val="nil"/>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3</w:t>
            </w:r>
          </w:p>
        </w:tc>
        <w:tc>
          <w:tcPr>
            <w:tcW w:w="462" w:type="pct"/>
            <w:tcBorders>
              <w:top w:val="dotted" w:sz="4" w:space="0" w:color="auto"/>
              <w:left w:val="nil"/>
              <w:bottom w:val="nil"/>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20,000</w:t>
            </w:r>
          </w:p>
        </w:tc>
        <w:tc>
          <w:tcPr>
            <w:tcW w:w="424" w:type="pct"/>
            <w:tcBorders>
              <w:top w:val="dotted" w:sz="4" w:space="0" w:color="auto"/>
              <w:left w:val="nil"/>
              <w:bottom w:val="nil"/>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15,000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vMerge/>
            <w:tcBorders>
              <w:top w:val="single" w:sz="8" w:space="0" w:color="auto"/>
              <w:left w:val="single" w:sz="8" w:space="0" w:color="auto"/>
              <w:bottom w:val="single" w:sz="8" w:space="0" w:color="000000"/>
              <w:right w:val="single" w:sz="8" w:space="0" w:color="auto"/>
            </w:tcBorders>
            <w:vAlign w:val="center"/>
            <w:hideMark/>
          </w:tcPr>
          <w:p w:rsidR="00BD4AFB" w:rsidRPr="006C3996" w:rsidRDefault="00BD4AFB" w:rsidP="00DC32D3">
            <w:pPr>
              <w:spacing w:after="0" w:line="240" w:lineRule="auto"/>
              <w:ind w:firstLine="0"/>
              <w:jc w:val="left"/>
              <w:rPr>
                <w:rFonts w:ascii="Garamond" w:eastAsia="Times New Roman" w:hAnsi="Garamond" w:cs="Arial"/>
                <w:color w:val="000000"/>
                <w:sz w:val="14"/>
                <w:szCs w:val="14"/>
                <w:lang w:val="sq-AL"/>
              </w:rPr>
            </w:pPr>
          </w:p>
        </w:tc>
        <w:tc>
          <w:tcPr>
            <w:tcW w:w="1761" w:type="pct"/>
            <w:tcBorders>
              <w:top w:val="dotted" w:sz="4" w:space="0" w:color="auto"/>
              <w:left w:val="nil"/>
              <w:bottom w:val="single" w:sz="8"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 xml:space="preserve">Bordi i Mbikëqyrjes Publike të Ekspertëve Kontabël të Regjistruar </w:t>
            </w:r>
          </w:p>
        </w:tc>
        <w:tc>
          <w:tcPr>
            <w:tcW w:w="403" w:type="pct"/>
            <w:tcBorders>
              <w:top w:val="dotted" w:sz="4" w:space="0" w:color="auto"/>
              <w:left w:val="nil"/>
              <w:bottom w:val="single" w:sz="8"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4</w:t>
            </w:r>
          </w:p>
        </w:tc>
        <w:tc>
          <w:tcPr>
            <w:tcW w:w="349" w:type="pct"/>
            <w:tcBorders>
              <w:top w:val="dotted" w:sz="4" w:space="0" w:color="auto"/>
              <w:left w:val="nil"/>
              <w:bottom w:val="single" w:sz="8"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w:t>
            </w:r>
          </w:p>
        </w:tc>
        <w:tc>
          <w:tcPr>
            <w:tcW w:w="409" w:type="pct"/>
            <w:tcBorders>
              <w:top w:val="dotted" w:sz="4" w:space="0" w:color="auto"/>
              <w:left w:val="nil"/>
              <w:bottom w:val="nil"/>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6</w:t>
            </w:r>
          </w:p>
        </w:tc>
        <w:tc>
          <w:tcPr>
            <w:tcW w:w="462" w:type="pct"/>
            <w:tcBorders>
              <w:top w:val="dotted" w:sz="4" w:space="0" w:color="auto"/>
              <w:left w:val="nil"/>
              <w:bottom w:val="single" w:sz="8"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20,000</w:t>
            </w:r>
          </w:p>
        </w:tc>
        <w:tc>
          <w:tcPr>
            <w:tcW w:w="424" w:type="pct"/>
            <w:tcBorders>
              <w:top w:val="dotted" w:sz="4" w:space="0" w:color="auto"/>
              <w:left w:val="nil"/>
              <w:bottom w:val="single" w:sz="8"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20,000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vMerge w:val="restart"/>
            <w:tcBorders>
              <w:top w:val="nil"/>
              <w:left w:val="single" w:sz="8" w:space="0" w:color="auto"/>
              <w:bottom w:val="nil"/>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color w:val="000000"/>
                <w:sz w:val="14"/>
                <w:szCs w:val="14"/>
                <w:lang w:val="sq-AL"/>
              </w:rPr>
            </w:pPr>
            <w:r w:rsidRPr="006C3996">
              <w:rPr>
                <w:rFonts w:ascii="Garamond" w:eastAsia="Times New Roman" w:hAnsi="Garamond" w:cs="Arial"/>
                <w:color w:val="000000"/>
                <w:sz w:val="14"/>
                <w:szCs w:val="14"/>
                <w:lang w:val="sq-AL"/>
              </w:rPr>
              <w:t>Ministria e Arsimit dhe Sportit</w:t>
            </w:r>
          </w:p>
        </w:tc>
        <w:tc>
          <w:tcPr>
            <w:tcW w:w="1761"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Këshilli i Lartë i Arsimit dhe Shkencës</w:t>
            </w:r>
          </w:p>
        </w:tc>
        <w:tc>
          <w:tcPr>
            <w:tcW w:w="403" w:type="pct"/>
            <w:tcBorders>
              <w:top w:val="nil"/>
              <w:left w:val="single" w:sz="8" w:space="0" w:color="auto"/>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12</w:t>
            </w:r>
          </w:p>
        </w:tc>
        <w:tc>
          <w:tcPr>
            <w:tcW w:w="34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w:t>
            </w:r>
          </w:p>
        </w:tc>
        <w:tc>
          <w:tcPr>
            <w:tcW w:w="409" w:type="pct"/>
            <w:tcBorders>
              <w:top w:val="single" w:sz="8" w:space="0" w:color="auto"/>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18</w:t>
            </w:r>
          </w:p>
        </w:tc>
        <w:tc>
          <w:tcPr>
            <w:tcW w:w="462"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20,000</w:t>
            </w:r>
          </w:p>
        </w:tc>
        <w:tc>
          <w:tcPr>
            <w:tcW w:w="424"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15,000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vMerge/>
            <w:tcBorders>
              <w:top w:val="nil"/>
              <w:left w:val="single" w:sz="8" w:space="0" w:color="auto"/>
              <w:bottom w:val="nil"/>
              <w:right w:val="single" w:sz="8" w:space="0" w:color="auto"/>
            </w:tcBorders>
            <w:vAlign w:val="center"/>
            <w:hideMark/>
          </w:tcPr>
          <w:p w:rsidR="00BD4AFB" w:rsidRPr="006C3996" w:rsidRDefault="00BD4AFB" w:rsidP="00DC32D3">
            <w:pPr>
              <w:spacing w:after="0" w:line="240" w:lineRule="auto"/>
              <w:ind w:firstLine="0"/>
              <w:jc w:val="left"/>
              <w:rPr>
                <w:rFonts w:ascii="Garamond" w:eastAsia="Times New Roman" w:hAnsi="Garamond" w:cs="Arial"/>
                <w:color w:val="000000"/>
                <w:sz w:val="14"/>
                <w:szCs w:val="14"/>
                <w:lang w:val="sq-AL"/>
              </w:rPr>
            </w:pPr>
          </w:p>
        </w:tc>
        <w:tc>
          <w:tcPr>
            <w:tcW w:w="1761"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 xml:space="preserve">Këshilli i Akreditimit të Arsimit </w:t>
            </w:r>
          </w:p>
        </w:tc>
        <w:tc>
          <w:tcPr>
            <w:tcW w:w="403" w:type="pct"/>
            <w:tcBorders>
              <w:top w:val="nil"/>
              <w:left w:val="single" w:sz="8" w:space="0" w:color="auto"/>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9</w:t>
            </w:r>
          </w:p>
        </w:tc>
        <w:tc>
          <w:tcPr>
            <w:tcW w:w="34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w:t>
            </w:r>
          </w:p>
        </w:tc>
        <w:tc>
          <w:tcPr>
            <w:tcW w:w="40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10</w:t>
            </w:r>
          </w:p>
        </w:tc>
        <w:tc>
          <w:tcPr>
            <w:tcW w:w="462"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20,000</w:t>
            </w:r>
          </w:p>
        </w:tc>
        <w:tc>
          <w:tcPr>
            <w:tcW w:w="424"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15,000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vMerge/>
            <w:tcBorders>
              <w:top w:val="nil"/>
              <w:left w:val="single" w:sz="8" w:space="0" w:color="auto"/>
              <w:bottom w:val="nil"/>
              <w:right w:val="single" w:sz="8" w:space="0" w:color="auto"/>
            </w:tcBorders>
            <w:vAlign w:val="center"/>
            <w:hideMark/>
          </w:tcPr>
          <w:p w:rsidR="00BD4AFB" w:rsidRPr="006C3996" w:rsidRDefault="00BD4AFB" w:rsidP="00DC32D3">
            <w:pPr>
              <w:spacing w:after="0" w:line="240" w:lineRule="auto"/>
              <w:ind w:firstLine="0"/>
              <w:jc w:val="left"/>
              <w:rPr>
                <w:rFonts w:ascii="Garamond" w:eastAsia="Times New Roman" w:hAnsi="Garamond" w:cs="Arial"/>
                <w:color w:val="000000"/>
                <w:sz w:val="14"/>
                <w:szCs w:val="14"/>
                <w:lang w:val="sq-AL"/>
              </w:rPr>
            </w:pPr>
          </w:p>
        </w:tc>
        <w:tc>
          <w:tcPr>
            <w:tcW w:w="1761"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Komisioni I Vlerësimit të Titujve Akademike</w:t>
            </w:r>
          </w:p>
        </w:tc>
        <w:tc>
          <w:tcPr>
            <w:tcW w:w="403" w:type="pct"/>
            <w:tcBorders>
              <w:top w:val="nil"/>
              <w:left w:val="single" w:sz="8" w:space="0" w:color="auto"/>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9</w:t>
            </w:r>
          </w:p>
        </w:tc>
        <w:tc>
          <w:tcPr>
            <w:tcW w:w="34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w:t>
            </w:r>
          </w:p>
        </w:tc>
        <w:tc>
          <w:tcPr>
            <w:tcW w:w="40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14</w:t>
            </w:r>
          </w:p>
        </w:tc>
        <w:tc>
          <w:tcPr>
            <w:tcW w:w="462"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15,000</w:t>
            </w:r>
          </w:p>
        </w:tc>
        <w:tc>
          <w:tcPr>
            <w:tcW w:w="424"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13,000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vMerge/>
            <w:tcBorders>
              <w:top w:val="nil"/>
              <w:left w:val="single" w:sz="8" w:space="0" w:color="auto"/>
              <w:bottom w:val="nil"/>
              <w:right w:val="single" w:sz="8" w:space="0" w:color="auto"/>
            </w:tcBorders>
            <w:vAlign w:val="center"/>
            <w:hideMark/>
          </w:tcPr>
          <w:p w:rsidR="00BD4AFB" w:rsidRPr="006C3996" w:rsidRDefault="00BD4AFB" w:rsidP="00DC32D3">
            <w:pPr>
              <w:spacing w:after="0" w:line="240" w:lineRule="auto"/>
              <w:ind w:firstLine="0"/>
              <w:jc w:val="left"/>
              <w:rPr>
                <w:rFonts w:ascii="Garamond" w:eastAsia="Times New Roman" w:hAnsi="Garamond" w:cs="Arial"/>
                <w:color w:val="000000"/>
                <w:sz w:val="14"/>
                <w:szCs w:val="14"/>
                <w:lang w:val="sq-AL"/>
              </w:rPr>
            </w:pPr>
          </w:p>
        </w:tc>
        <w:tc>
          <w:tcPr>
            <w:tcW w:w="1761"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Këshilli Kombëtar i Sportit</w:t>
            </w:r>
          </w:p>
        </w:tc>
        <w:tc>
          <w:tcPr>
            <w:tcW w:w="403" w:type="pct"/>
            <w:tcBorders>
              <w:top w:val="nil"/>
              <w:left w:val="single" w:sz="8" w:space="0" w:color="auto"/>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6</w:t>
            </w:r>
          </w:p>
        </w:tc>
        <w:tc>
          <w:tcPr>
            <w:tcW w:w="34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w:t>
            </w:r>
          </w:p>
        </w:tc>
        <w:tc>
          <w:tcPr>
            <w:tcW w:w="40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8</w:t>
            </w:r>
          </w:p>
        </w:tc>
        <w:tc>
          <w:tcPr>
            <w:tcW w:w="462"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0</w:t>
            </w:r>
          </w:p>
        </w:tc>
        <w:tc>
          <w:tcPr>
            <w:tcW w:w="424"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5,000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vMerge/>
            <w:tcBorders>
              <w:top w:val="nil"/>
              <w:left w:val="single" w:sz="8" w:space="0" w:color="auto"/>
              <w:bottom w:val="nil"/>
              <w:right w:val="single" w:sz="8" w:space="0" w:color="auto"/>
            </w:tcBorders>
            <w:vAlign w:val="center"/>
            <w:hideMark/>
          </w:tcPr>
          <w:p w:rsidR="00BD4AFB" w:rsidRPr="006C3996" w:rsidRDefault="00BD4AFB" w:rsidP="00DC32D3">
            <w:pPr>
              <w:spacing w:after="0" w:line="240" w:lineRule="auto"/>
              <w:ind w:firstLine="0"/>
              <w:jc w:val="left"/>
              <w:rPr>
                <w:rFonts w:ascii="Garamond" w:eastAsia="Times New Roman" w:hAnsi="Garamond" w:cs="Arial"/>
                <w:color w:val="000000"/>
                <w:sz w:val="14"/>
                <w:szCs w:val="14"/>
                <w:lang w:val="sq-AL"/>
              </w:rPr>
            </w:pPr>
          </w:p>
        </w:tc>
        <w:tc>
          <w:tcPr>
            <w:tcW w:w="1761" w:type="pct"/>
            <w:tcBorders>
              <w:top w:val="nil"/>
              <w:left w:val="nil"/>
              <w:bottom w:val="single" w:sz="8"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Komisioni Antidoping</w:t>
            </w:r>
          </w:p>
        </w:tc>
        <w:tc>
          <w:tcPr>
            <w:tcW w:w="403" w:type="pct"/>
            <w:tcBorders>
              <w:top w:val="nil"/>
              <w:left w:val="single" w:sz="8" w:space="0" w:color="auto"/>
              <w:bottom w:val="single" w:sz="8"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6</w:t>
            </w:r>
          </w:p>
        </w:tc>
        <w:tc>
          <w:tcPr>
            <w:tcW w:w="349" w:type="pct"/>
            <w:tcBorders>
              <w:top w:val="nil"/>
              <w:left w:val="nil"/>
              <w:bottom w:val="single" w:sz="8"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0</w:t>
            </w:r>
          </w:p>
        </w:tc>
        <w:tc>
          <w:tcPr>
            <w:tcW w:w="409" w:type="pct"/>
            <w:tcBorders>
              <w:top w:val="nil"/>
              <w:left w:val="nil"/>
              <w:bottom w:val="single" w:sz="8"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9</w:t>
            </w:r>
          </w:p>
        </w:tc>
        <w:tc>
          <w:tcPr>
            <w:tcW w:w="462" w:type="pct"/>
            <w:tcBorders>
              <w:top w:val="nil"/>
              <w:left w:val="nil"/>
              <w:bottom w:val="single" w:sz="8"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0</w:t>
            </w:r>
          </w:p>
        </w:tc>
        <w:tc>
          <w:tcPr>
            <w:tcW w:w="424" w:type="pct"/>
            <w:tcBorders>
              <w:top w:val="nil"/>
              <w:left w:val="nil"/>
              <w:bottom w:val="single" w:sz="8"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5,000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color w:val="000000"/>
                <w:sz w:val="14"/>
                <w:szCs w:val="14"/>
                <w:lang w:val="sq-AL"/>
              </w:rPr>
            </w:pPr>
            <w:r w:rsidRPr="006C3996">
              <w:rPr>
                <w:rFonts w:ascii="Garamond" w:eastAsia="Times New Roman" w:hAnsi="Garamond" w:cs="Arial"/>
                <w:color w:val="000000"/>
                <w:sz w:val="14"/>
                <w:szCs w:val="14"/>
                <w:lang w:val="sq-AL"/>
              </w:rPr>
              <w:t>Arsimi I Lartë Publik</w:t>
            </w:r>
          </w:p>
        </w:tc>
        <w:tc>
          <w:tcPr>
            <w:tcW w:w="1761"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 xml:space="preserve">Këshilli Administrativ </w:t>
            </w:r>
          </w:p>
        </w:tc>
        <w:tc>
          <w:tcPr>
            <w:tcW w:w="403"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12</w:t>
            </w:r>
          </w:p>
        </w:tc>
        <w:tc>
          <w:tcPr>
            <w:tcW w:w="349" w:type="pct"/>
            <w:tcBorders>
              <w:top w:val="nil"/>
              <w:left w:val="nil"/>
              <w:bottom w:val="dotted" w:sz="4" w:space="0" w:color="auto"/>
              <w:right w:val="nil"/>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w:t>
            </w:r>
          </w:p>
        </w:tc>
        <w:tc>
          <w:tcPr>
            <w:tcW w:w="409" w:type="pct"/>
            <w:tcBorders>
              <w:top w:val="nil"/>
              <w:left w:val="single" w:sz="4" w:space="0" w:color="auto"/>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i</w:t>
            </w:r>
            <w:r w:rsidRPr="006C3996">
              <w:rPr>
                <w:rFonts w:ascii="Garamond" w:eastAsia="Times New Roman" w:hAnsi="Garamond" w:cs="Arial"/>
                <w:sz w:val="14"/>
                <w:szCs w:val="14"/>
                <w:lang w:val="sq-AL"/>
              </w:rPr>
              <w:t xml:space="preserve"> ndryshëm</w:t>
            </w:r>
          </w:p>
        </w:tc>
        <w:tc>
          <w:tcPr>
            <w:tcW w:w="462" w:type="pct"/>
            <w:tcBorders>
              <w:top w:val="nil"/>
              <w:left w:val="nil"/>
              <w:bottom w:val="dotted" w:sz="4" w:space="0" w:color="auto"/>
              <w:right w:val="nil"/>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8,000</w:t>
            </w:r>
          </w:p>
        </w:tc>
        <w:tc>
          <w:tcPr>
            <w:tcW w:w="424" w:type="pct"/>
            <w:tcBorders>
              <w:top w:val="nil"/>
              <w:left w:val="single" w:sz="4" w:space="0" w:color="auto"/>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8,000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vMerge/>
            <w:tcBorders>
              <w:top w:val="single" w:sz="8" w:space="0" w:color="auto"/>
              <w:left w:val="single" w:sz="8" w:space="0" w:color="auto"/>
              <w:bottom w:val="single" w:sz="8" w:space="0" w:color="000000"/>
              <w:right w:val="single" w:sz="8" w:space="0" w:color="auto"/>
            </w:tcBorders>
            <w:vAlign w:val="center"/>
            <w:hideMark/>
          </w:tcPr>
          <w:p w:rsidR="00BD4AFB" w:rsidRPr="006C3996" w:rsidRDefault="00BD4AFB" w:rsidP="00DC32D3">
            <w:pPr>
              <w:spacing w:after="0" w:line="240" w:lineRule="auto"/>
              <w:ind w:firstLine="0"/>
              <w:jc w:val="left"/>
              <w:rPr>
                <w:rFonts w:ascii="Garamond" w:eastAsia="Times New Roman" w:hAnsi="Garamond" w:cs="Arial"/>
                <w:color w:val="000000"/>
                <w:sz w:val="14"/>
                <w:szCs w:val="14"/>
                <w:lang w:val="sq-AL"/>
              </w:rPr>
            </w:pPr>
          </w:p>
        </w:tc>
        <w:tc>
          <w:tcPr>
            <w:tcW w:w="1761"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Senati Akademik</w:t>
            </w:r>
          </w:p>
        </w:tc>
        <w:tc>
          <w:tcPr>
            <w:tcW w:w="403"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9</w:t>
            </w:r>
          </w:p>
        </w:tc>
        <w:tc>
          <w:tcPr>
            <w:tcW w:w="34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w:t>
            </w:r>
          </w:p>
        </w:tc>
        <w:tc>
          <w:tcPr>
            <w:tcW w:w="40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w:t>
            </w:r>
          </w:p>
        </w:tc>
        <w:tc>
          <w:tcPr>
            <w:tcW w:w="462" w:type="pct"/>
            <w:tcBorders>
              <w:top w:val="nil"/>
              <w:left w:val="nil"/>
              <w:bottom w:val="dotted" w:sz="4" w:space="0" w:color="auto"/>
              <w:right w:val="nil"/>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8,000</w:t>
            </w:r>
          </w:p>
        </w:tc>
        <w:tc>
          <w:tcPr>
            <w:tcW w:w="424" w:type="pct"/>
            <w:tcBorders>
              <w:top w:val="nil"/>
              <w:left w:val="single" w:sz="4" w:space="0" w:color="auto"/>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8,000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vMerge/>
            <w:tcBorders>
              <w:top w:val="single" w:sz="8" w:space="0" w:color="auto"/>
              <w:left w:val="single" w:sz="8" w:space="0" w:color="auto"/>
              <w:bottom w:val="single" w:sz="8" w:space="0" w:color="000000"/>
              <w:right w:val="single" w:sz="8" w:space="0" w:color="auto"/>
            </w:tcBorders>
            <w:vAlign w:val="center"/>
            <w:hideMark/>
          </w:tcPr>
          <w:p w:rsidR="00BD4AFB" w:rsidRPr="006C3996" w:rsidRDefault="00BD4AFB" w:rsidP="00DC32D3">
            <w:pPr>
              <w:spacing w:after="0" w:line="240" w:lineRule="auto"/>
              <w:ind w:firstLine="0"/>
              <w:jc w:val="left"/>
              <w:rPr>
                <w:rFonts w:ascii="Garamond" w:eastAsia="Times New Roman" w:hAnsi="Garamond" w:cs="Arial"/>
                <w:color w:val="000000"/>
                <w:sz w:val="14"/>
                <w:szCs w:val="14"/>
                <w:lang w:val="sq-AL"/>
              </w:rPr>
            </w:pPr>
          </w:p>
        </w:tc>
        <w:tc>
          <w:tcPr>
            <w:tcW w:w="1761"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Këshilli i fakulteteve</w:t>
            </w:r>
          </w:p>
        </w:tc>
        <w:tc>
          <w:tcPr>
            <w:tcW w:w="403"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9</w:t>
            </w:r>
          </w:p>
        </w:tc>
        <w:tc>
          <w:tcPr>
            <w:tcW w:w="34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w:t>
            </w:r>
          </w:p>
        </w:tc>
        <w:tc>
          <w:tcPr>
            <w:tcW w:w="40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w:t>
            </w:r>
          </w:p>
        </w:tc>
        <w:tc>
          <w:tcPr>
            <w:tcW w:w="462" w:type="pct"/>
            <w:tcBorders>
              <w:top w:val="nil"/>
              <w:left w:val="nil"/>
              <w:bottom w:val="dotted" w:sz="4" w:space="0" w:color="auto"/>
              <w:right w:val="nil"/>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8,000</w:t>
            </w:r>
          </w:p>
        </w:tc>
        <w:tc>
          <w:tcPr>
            <w:tcW w:w="424" w:type="pct"/>
            <w:tcBorders>
              <w:top w:val="nil"/>
              <w:left w:val="single" w:sz="4" w:space="0" w:color="auto"/>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8,000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vMerge/>
            <w:tcBorders>
              <w:top w:val="single" w:sz="8" w:space="0" w:color="auto"/>
              <w:left w:val="single" w:sz="8" w:space="0" w:color="auto"/>
              <w:bottom w:val="single" w:sz="8" w:space="0" w:color="000000"/>
              <w:right w:val="single" w:sz="8" w:space="0" w:color="auto"/>
            </w:tcBorders>
            <w:vAlign w:val="center"/>
            <w:hideMark/>
          </w:tcPr>
          <w:p w:rsidR="00BD4AFB" w:rsidRPr="006C3996" w:rsidRDefault="00BD4AFB" w:rsidP="00DC32D3">
            <w:pPr>
              <w:spacing w:after="0" w:line="240" w:lineRule="auto"/>
              <w:ind w:firstLine="0"/>
              <w:jc w:val="left"/>
              <w:rPr>
                <w:rFonts w:ascii="Garamond" w:eastAsia="Times New Roman" w:hAnsi="Garamond" w:cs="Arial"/>
                <w:color w:val="000000"/>
                <w:sz w:val="14"/>
                <w:szCs w:val="14"/>
                <w:lang w:val="sq-AL"/>
              </w:rPr>
            </w:pPr>
          </w:p>
        </w:tc>
        <w:tc>
          <w:tcPr>
            <w:tcW w:w="1761" w:type="pct"/>
            <w:tcBorders>
              <w:top w:val="nil"/>
              <w:left w:val="nil"/>
              <w:bottom w:val="single" w:sz="8"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Këshilli i Profesorëve</w:t>
            </w:r>
          </w:p>
        </w:tc>
        <w:tc>
          <w:tcPr>
            <w:tcW w:w="403"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9</w:t>
            </w:r>
          </w:p>
        </w:tc>
        <w:tc>
          <w:tcPr>
            <w:tcW w:w="349" w:type="pct"/>
            <w:tcBorders>
              <w:top w:val="nil"/>
              <w:left w:val="nil"/>
              <w:bottom w:val="nil"/>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w:t>
            </w:r>
          </w:p>
        </w:tc>
        <w:tc>
          <w:tcPr>
            <w:tcW w:w="409" w:type="pct"/>
            <w:tcBorders>
              <w:top w:val="nil"/>
              <w:left w:val="nil"/>
              <w:bottom w:val="single" w:sz="8"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w:t>
            </w:r>
          </w:p>
        </w:tc>
        <w:tc>
          <w:tcPr>
            <w:tcW w:w="462" w:type="pct"/>
            <w:tcBorders>
              <w:top w:val="nil"/>
              <w:left w:val="nil"/>
              <w:bottom w:val="single" w:sz="8" w:space="0" w:color="auto"/>
              <w:right w:val="nil"/>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8,000</w:t>
            </w:r>
          </w:p>
        </w:tc>
        <w:tc>
          <w:tcPr>
            <w:tcW w:w="424" w:type="pct"/>
            <w:tcBorders>
              <w:top w:val="nil"/>
              <w:left w:val="single" w:sz="4" w:space="0" w:color="auto"/>
              <w:bottom w:val="single" w:sz="8"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8,000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vMerge w:val="restart"/>
            <w:tcBorders>
              <w:top w:val="nil"/>
              <w:left w:val="single" w:sz="8" w:space="0" w:color="auto"/>
              <w:bottom w:val="nil"/>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color w:val="000000"/>
                <w:sz w:val="14"/>
                <w:szCs w:val="14"/>
                <w:lang w:val="sq-AL"/>
              </w:rPr>
            </w:pPr>
            <w:r w:rsidRPr="006C3996">
              <w:rPr>
                <w:rFonts w:ascii="Garamond" w:eastAsia="Times New Roman" w:hAnsi="Garamond" w:cs="Arial"/>
                <w:color w:val="000000"/>
                <w:sz w:val="14"/>
                <w:szCs w:val="14"/>
                <w:lang w:val="sq-AL"/>
              </w:rPr>
              <w:t>Ministria e  Kulturës</w:t>
            </w:r>
          </w:p>
        </w:tc>
        <w:tc>
          <w:tcPr>
            <w:tcW w:w="1761"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Këshilli Shkencor i Bibliotekës Kombëtare</w:t>
            </w:r>
          </w:p>
        </w:tc>
        <w:tc>
          <w:tcPr>
            <w:tcW w:w="403" w:type="pct"/>
            <w:tcBorders>
              <w:top w:val="single" w:sz="8" w:space="0" w:color="auto"/>
              <w:left w:val="single" w:sz="4" w:space="0" w:color="auto"/>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4</w:t>
            </w:r>
          </w:p>
        </w:tc>
        <w:tc>
          <w:tcPr>
            <w:tcW w:w="349" w:type="pct"/>
            <w:tcBorders>
              <w:top w:val="single" w:sz="8" w:space="0" w:color="auto"/>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0</w:t>
            </w:r>
          </w:p>
        </w:tc>
        <w:tc>
          <w:tcPr>
            <w:tcW w:w="409" w:type="pct"/>
            <w:tcBorders>
              <w:top w:val="dotted" w:sz="4" w:space="0" w:color="auto"/>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7</w:t>
            </w:r>
          </w:p>
        </w:tc>
        <w:tc>
          <w:tcPr>
            <w:tcW w:w="462"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0</w:t>
            </w:r>
          </w:p>
        </w:tc>
        <w:tc>
          <w:tcPr>
            <w:tcW w:w="424"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5,000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vMerge/>
            <w:tcBorders>
              <w:top w:val="nil"/>
              <w:left w:val="single" w:sz="8" w:space="0" w:color="auto"/>
              <w:bottom w:val="nil"/>
              <w:right w:val="single" w:sz="8" w:space="0" w:color="auto"/>
            </w:tcBorders>
            <w:vAlign w:val="center"/>
            <w:hideMark/>
          </w:tcPr>
          <w:p w:rsidR="00BD4AFB" w:rsidRPr="006C3996" w:rsidRDefault="00BD4AFB" w:rsidP="00DC32D3">
            <w:pPr>
              <w:spacing w:after="0" w:line="240" w:lineRule="auto"/>
              <w:ind w:firstLine="0"/>
              <w:jc w:val="left"/>
              <w:rPr>
                <w:rFonts w:ascii="Garamond" w:eastAsia="Times New Roman" w:hAnsi="Garamond" w:cs="Arial"/>
                <w:color w:val="000000"/>
                <w:sz w:val="14"/>
                <w:szCs w:val="14"/>
                <w:lang w:val="sq-AL"/>
              </w:rPr>
            </w:pPr>
          </w:p>
        </w:tc>
        <w:tc>
          <w:tcPr>
            <w:tcW w:w="1761"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 xml:space="preserve">Bordi artistik i Teatri Kombëtar Opera dhe Baletit </w:t>
            </w:r>
          </w:p>
        </w:tc>
        <w:tc>
          <w:tcPr>
            <w:tcW w:w="403"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4</w:t>
            </w:r>
          </w:p>
        </w:tc>
        <w:tc>
          <w:tcPr>
            <w:tcW w:w="34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w:t>
            </w:r>
          </w:p>
        </w:tc>
        <w:tc>
          <w:tcPr>
            <w:tcW w:w="40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6</w:t>
            </w:r>
          </w:p>
        </w:tc>
        <w:tc>
          <w:tcPr>
            <w:tcW w:w="462"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5,000</w:t>
            </w:r>
          </w:p>
        </w:tc>
        <w:tc>
          <w:tcPr>
            <w:tcW w:w="424"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5,000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vMerge/>
            <w:tcBorders>
              <w:top w:val="nil"/>
              <w:left w:val="single" w:sz="8" w:space="0" w:color="auto"/>
              <w:bottom w:val="nil"/>
              <w:right w:val="single" w:sz="8" w:space="0" w:color="auto"/>
            </w:tcBorders>
            <w:vAlign w:val="center"/>
            <w:hideMark/>
          </w:tcPr>
          <w:p w:rsidR="00BD4AFB" w:rsidRPr="006C3996" w:rsidRDefault="00BD4AFB" w:rsidP="00DC32D3">
            <w:pPr>
              <w:spacing w:after="0" w:line="240" w:lineRule="auto"/>
              <w:ind w:firstLine="0"/>
              <w:jc w:val="left"/>
              <w:rPr>
                <w:rFonts w:ascii="Garamond" w:eastAsia="Times New Roman" w:hAnsi="Garamond" w:cs="Arial"/>
                <w:color w:val="000000"/>
                <w:sz w:val="14"/>
                <w:szCs w:val="14"/>
                <w:lang w:val="sq-AL"/>
              </w:rPr>
            </w:pPr>
          </w:p>
        </w:tc>
        <w:tc>
          <w:tcPr>
            <w:tcW w:w="1761"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Bordi artistik i Teatrit Kombëtar</w:t>
            </w:r>
          </w:p>
        </w:tc>
        <w:tc>
          <w:tcPr>
            <w:tcW w:w="403"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4</w:t>
            </w:r>
          </w:p>
        </w:tc>
        <w:tc>
          <w:tcPr>
            <w:tcW w:w="34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w:t>
            </w:r>
          </w:p>
        </w:tc>
        <w:tc>
          <w:tcPr>
            <w:tcW w:w="40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6</w:t>
            </w:r>
          </w:p>
        </w:tc>
        <w:tc>
          <w:tcPr>
            <w:tcW w:w="462"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5,000</w:t>
            </w:r>
          </w:p>
        </w:tc>
        <w:tc>
          <w:tcPr>
            <w:tcW w:w="424"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5,000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vMerge/>
            <w:tcBorders>
              <w:top w:val="nil"/>
              <w:left w:val="single" w:sz="8" w:space="0" w:color="auto"/>
              <w:bottom w:val="nil"/>
              <w:right w:val="single" w:sz="8" w:space="0" w:color="auto"/>
            </w:tcBorders>
            <w:vAlign w:val="center"/>
            <w:hideMark/>
          </w:tcPr>
          <w:p w:rsidR="00BD4AFB" w:rsidRPr="006C3996" w:rsidRDefault="00BD4AFB" w:rsidP="00DC32D3">
            <w:pPr>
              <w:spacing w:after="0" w:line="240" w:lineRule="auto"/>
              <w:ind w:firstLine="0"/>
              <w:jc w:val="left"/>
              <w:rPr>
                <w:rFonts w:ascii="Garamond" w:eastAsia="Times New Roman" w:hAnsi="Garamond" w:cs="Arial"/>
                <w:color w:val="000000"/>
                <w:sz w:val="14"/>
                <w:szCs w:val="14"/>
                <w:lang w:val="sq-AL"/>
              </w:rPr>
            </w:pPr>
          </w:p>
        </w:tc>
        <w:tc>
          <w:tcPr>
            <w:tcW w:w="1761"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Bordi artistik i Galerisë Kombëtare</w:t>
            </w:r>
          </w:p>
        </w:tc>
        <w:tc>
          <w:tcPr>
            <w:tcW w:w="403"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4</w:t>
            </w:r>
          </w:p>
        </w:tc>
        <w:tc>
          <w:tcPr>
            <w:tcW w:w="34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w:t>
            </w:r>
          </w:p>
        </w:tc>
        <w:tc>
          <w:tcPr>
            <w:tcW w:w="40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6</w:t>
            </w:r>
          </w:p>
        </w:tc>
        <w:tc>
          <w:tcPr>
            <w:tcW w:w="462"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5,000</w:t>
            </w:r>
          </w:p>
        </w:tc>
        <w:tc>
          <w:tcPr>
            <w:tcW w:w="424"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5,000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vMerge/>
            <w:tcBorders>
              <w:top w:val="nil"/>
              <w:left w:val="single" w:sz="8" w:space="0" w:color="auto"/>
              <w:bottom w:val="nil"/>
              <w:right w:val="single" w:sz="8" w:space="0" w:color="auto"/>
            </w:tcBorders>
            <w:vAlign w:val="center"/>
            <w:hideMark/>
          </w:tcPr>
          <w:p w:rsidR="00BD4AFB" w:rsidRPr="006C3996" w:rsidRDefault="00BD4AFB" w:rsidP="00DC32D3">
            <w:pPr>
              <w:spacing w:after="0" w:line="240" w:lineRule="auto"/>
              <w:ind w:firstLine="0"/>
              <w:jc w:val="left"/>
              <w:rPr>
                <w:rFonts w:ascii="Garamond" w:eastAsia="Times New Roman" w:hAnsi="Garamond" w:cs="Arial"/>
                <w:color w:val="000000"/>
                <w:sz w:val="14"/>
                <w:szCs w:val="14"/>
                <w:lang w:val="sq-AL"/>
              </w:rPr>
            </w:pPr>
          </w:p>
        </w:tc>
        <w:tc>
          <w:tcPr>
            <w:tcW w:w="1761"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Bordi artistik i Qendrës Kombëtare për fëmijë</w:t>
            </w:r>
          </w:p>
        </w:tc>
        <w:tc>
          <w:tcPr>
            <w:tcW w:w="403"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4</w:t>
            </w:r>
          </w:p>
        </w:tc>
        <w:tc>
          <w:tcPr>
            <w:tcW w:w="34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w:t>
            </w:r>
          </w:p>
        </w:tc>
        <w:tc>
          <w:tcPr>
            <w:tcW w:w="40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6</w:t>
            </w:r>
          </w:p>
        </w:tc>
        <w:tc>
          <w:tcPr>
            <w:tcW w:w="462"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5,000</w:t>
            </w:r>
          </w:p>
        </w:tc>
        <w:tc>
          <w:tcPr>
            <w:tcW w:w="424"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5,000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vMerge/>
            <w:tcBorders>
              <w:top w:val="nil"/>
              <w:left w:val="single" w:sz="8" w:space="0" w:color="auto"/>
              <w:bottom w:val="nil"/>
              <w:right w:val="single" w:sz="8" w:space="0" w:color="auto"/>
            </w:tcBorders>
            <w:vAlign w:val="center"/>
            <w:hideMark/>
          </w:tcPr>
          <w:p w:rsidR="00BD4AFB" w:rsidRPr="006C3996" w:rsidRDefault="00BD4AFB" w:rsidP="00DC32D3">
            <w:pPr>
              <w:spacing w:after="0" w:line="240" w:lineRule="auto"/>
              <w:ind w:firstLine="0"/>
              <w:jc w:val="left"/>
              <w:rPr>
                <w:rFonts w:ascii="Garamond" w:eastAsia="Times New Roman" w:hAnsi="Garamond" w:cs="Arial"/>
                <w:color w:val="000000"/>
                <w:sz w:val="14"/>
                <w:szCs w:val="14"/>
                <w:lang w:val="sq-AL"/>
              </w:rPr>
            </w:pPr>
          </w:p>
        </w:tc>
        <w:tc>
          <w:tcPr>
            <w:tcW w:w="1761"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Bordi artistik i Arkivit qendror të filmit</w:t>
            </w:r>
          </w:p>
        </w:tc>
        <w:tc>
          <w:tcPr>
            <w:tcW w:w="403"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4</w:t>
            </w:r>
          </w:p>
        </w:tc>
        <w:tc>
          <w:tcPr>
            <w:tcW w:w="34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w:t>
            </w:r>
          </w:p>
        </w:tc>
        <w:tc>
          <w:tcPr>
            <w:tcW w:w="40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6</w:t>
            </w:r>
          </w:p>
        </w:tc>
        <w:tc>
          <w:tcPr>
            <w:tcW w:w="462"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5,000</w:t>
            </w:r>
          </w:p>
        </w:tc>
        <w:tc>
          <w:tcPr>
            <w:tcW w:w="424"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5,000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vMerge/>
            <w:tcBorders>
              <w:top w:val="nil"/>
              <w:left w:val="single" w:sz="8" w:space="0" w:color="auto"/>
              <w:bottom w:val="nil"/>
              <w:right w:val="single" w:sz="8" w:space="0" w:color="auto"/>
            </w:tcBorders>
            <w:vAlign w:val="center"/>
            <w:hideMark/>
          </w:tcPr>
          <w:p w:rsidR="00BD4AFB" w:rsidRPr="006C3996" w:rsidRDefault="00BD4AFB" w:rsidP="00DC32D3">
            <w:pPr>
              <w:spacing w:after="0" w:line="240" w:lineRule="auto"/>
              <w:ind w:firstLine="0"/>
              <w:jc w:val="left"/>
              <w:rPr>
                <w:rFonts w:ascii="Garamond" w:eastAsia="Times New Roman" w:hAnsi="Garamond" w:cs="Arial"/>
                <w:color w:val="000000"/>
                <w:sz w:val="14"/>
                <w:szCs w:val="14"/>
                <w:lang w:val="sq-AL"/>
              </w:rPr>
            </w:pPr>
          </w:p>
        </w:tc>
        <w:tc>
          <w:tcPr>
            <w:tcW w:w="1761"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Bordi Artistik i Teatrit të Komedisë</w:t>
            </w:r>
          </w:p>
        </w:tc>
        <w:tc>
          <w:tcPr>
            <w:tcW w:w="403"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4</w:t>
            </w:r>
          </w:p>
        </w:tc>
        <w:tc>
          <w:tcPr>
            <w:tcW w:w="34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w:t>
            </w:r>
          </w:p>
        </w:tc>
        <w:tc>
          <w:tcPr>
            <w:tcW w:w="40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6</w:t>
            </w:r>
          </w:p>
        </w:tc>
        <w:tc>
          <w:tcPr>
            <w:tcW w:w="462"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5,000</w:t>
            </w:r>
          </w:p>
        </w:tc>
        <w:tc>
          <w:tcPr>
            <w:tcW w:w="424"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5,000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vMerge/>
            <w:tcBorders>
              <w:top w:val="nil"/>
              <w:left w:val="single" w:sz="8" w:space="0" w:color="auto"/>
              <w:bottom w:val="nil"/>
              <w:right w:val="single" w:sz="8" w:space="0" w:color="auto"/>
            </w:tcBorders>
            <w:vAlign w:val="center"/>
            <w:hideMark/>
          </w:tcPr>
          <w:p w:rsidR="00BD4AFB" w:rsidRPr="006C3996" w:rsidRDefault="00BD4AFB" w:rsidP="00DC32D3">
            <w:pPr>
              <w:spacing w:after="0" w:line="240" w:lineRule="auto"/>
              <w:ind w:firstLine="0"/>
              <w:jc w:val="left"/>
              <w:rPr>
                <w:rFonts w:ascii="Garamond" w:eastAsia="Times New Roman" w:hAnsi="Garamond" w:cs="Arial"/>
                <w:color w:val="000000"/>
                <w:sz w:val="14"/>
                <w:szCs w:val="14"/>
                <w:lang w:val="sq-AL"/>
              </w:rPr>
            </w:pPr>
          </w:p>
        </w:tc>
        <w:tc>
          <w:tcPr>
            <w:tcW w:w="1761"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Bordi artistik i qendrës kombëtare të artit &amp;kulturës</w:t>
            </w:r>
          </w:p>
        </w:tc>
        <w:tc>
          <w:tcPr>
            <w:tcW w:w="403"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4</w:t>
            </w:r>
          </w:p>
        </w:tc>
        <w:tc>
          <w:tcPr>
            <w:tcW w:w="34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w:t>
            </w:r>
          </w:p>
        </w:tc>
        <w:tc>
          <w:tcPr>
            <w:tcW w:w="40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6</w:t>
            </w:r>
          </w:p>
        </w:tc>
        <w:tc>
          <w:tcPr>
            <w:tcW w:w="462"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5,000</w:t>
            </w:r>
          </w:p>
        </w:tc>
        <w:tc>
          <w:tcPr>
            <w:tcW w:w="424"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5,000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vMerge/>
            <w:tcBorders>
              <w:top w:val="nil"/>
              <w:left w:val="single" w:sz="8" w:space="0" w:color="auto"/>
              <w:bottom w:val="nil"/>
              <w:right w:val="single" w:sz="8" w:space="0" w:color="auto"/>
            </w:tcBorders>
            <w:vAlign w:val="center"/>
            <w:hideMark/>
          </w:tcPr>
          <w:p w:rsidR="00BD4AFB" w:rsidRPr="006C3996" w:rsidRDefault="00BD4AFB" w:rsidP="00DC32D3">
            <w:pPr>
              <w:spacing w:after="0" w:line="240" w:lineRule="auto"/>
              <w:ind w:firstLine="0"/>
              <w:jc w:val="left"/>
              <w:rPr>
                <w:rFonts w:ascii="Garamond" w:eastAsia="Times New Roman" w:hAnsi="Garamond" w:cs="Arial"/>
                <w:color w:val="000000"/>
                <w:sz w:val="14"/>
                <w:szCs w:val="14"/>
                <w:lang w:val="sq-AL"/>
              </w:rPr>
            </w:pPr>
          </w:p>
        </w:tc>
        <w:tc>
          <w:tcPr>
            <w:tcW w:w="1761"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Bordi artistik i cirkut kombëtar</w:t>
            </w:r>
          </w:p>
        </w:tc>
        <w:tc>
          <w:tcPr>
            <w:tcW w:w="403"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4</w:t>
            </w:r>
          </w:p>
        </w:tc>
        <w:tc>
          <w:tcPr>
            <w:tcW w:w="34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w:t>
            </w:r>
          </w:p>
        </w:tc>
        <w:tc>
          <w:tcPr>
            <w:tcW w:w="40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6</w:t>
            </w:r>
          </w:p>
        </w:tc>
        <w:tc>
          <w:tcPr>
            <w:tcW w:w="462"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5,000</w:t>
            </w:r>
          </w:p>
        </w:tc>
        <w:tc>
          <w:tcPr>
            <w:tcW w:w="424"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5,000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vMerge/>
            <w:tcBorders>
              <w:top w:val="nil"/>
              <w:left w:val="single" w:sz="8" w:space="0" w:color="auto"/>
              <w:bottom w:val="nil"/>
              <w:right w:val="single" w:sz="8" w:space="0" w:color="auto"/>
            </w:tcBorders>
            <w:vAlign w:val="center"/>
            <w:hideMark/>
          </w:tcPr>
          <w:p w:rsidR="00BD4AFB" w:rsidRPr="006C3996" w:rsidRDefault="00BD4AFB" w:rsidP="00DC32D3">
            <w:pPr>
              <w:spacing w:after="0" w:line="240" w:lineRule="auto"/>
              <w:ind w:firstLine="0"/>
              <w:jc w:val="left"/>
              <w:rPr>
                <w:rFonts w:ascii="Garamond" w:eastAsia="Times New Roman" w:hAnsi="Garamond" w:cs="Arial"/>
                <w:color w:val="000000"/>
                <w:sz w:val="14"/>
                <w:szCs w:val="14"/>
                <w:lang w:val="sq-AL"/>
              </w:rPr>
            </w:pPr>
          </w:p>
        </w:tc>
        <w:tc>
          <w:tcPr>
            <w:tcW w:w="1761" w:type="pct"/>
            <w:tcBorders>
              <w:top w:val="nil"/>
              <w:left w:val="nil"/>
              <w:bottom w:val="nil"/>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Këshilli Kombëtar i Arkeologjisë</w:t>
            </w:r>
          </w:p>
        </w:tc>
        <w:tc>
          <w:tcPr>
            <w:tcW w:w="403" w:type="pct"/>
            <w:tcBorders>
              <w:top w:val="nil"/>
              <w:left w:val="nil"/>
              <w:bottom w:val="nil"/>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4</w:t>
            </w:r>
          </w:p>
        </w:tc>
        <w:tc>
          <w:tcPr>
            <w:tcW w:w="349" w:type="pct"/>
            <w:tcBorders>
              <w:top w:val="nil"/>
              <w:left w:val="nil"/>
              <w:bottom w:val="nil"/>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0</w:t>
            </w:r>
          </w:p>
        </w:tc>
        <w:tc>
          <w:tcPr>
            <w:tcW w:w="409" w:type="pct"/>
            <w:tcBorders>
              <w:top w:val="nil"/>
              <w:left w:val="nil"/>
              <w:bottom w:val="nil"/>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4</w:t>
            </w:r>
          </w:p>
        </w:tc>
        <w:tc>
          <w:tcPr>
            <w:tcW w:w="462" w:type="pct"/>
            <w:tcBorders>
              <w:top w:val="nil"/>
              <w:left w:val="nil"/>
              <w:bottom w:val="nil"/>
              <w:right w:val="single" w:sz="4" w:space="0" w:color="auto"/>
            </w:tcBorders>
            <w:shd w:val="clear" w:color="auto" w:fill="auto"/>
            <w:noWrap/>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0</w:t>
            </w:r>
          </w:p>
        </w:tc>
        <w:tc>
          <w:tcPr>
            <w:tcW w:w="424" w:type="pct"/>
            <w:tcBorders>
              <w:top w:val="nil"/>
              <w:left w:val="nil"/>
              <w:bottom w:val="nil"/>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5,000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vMerge/>
            <w:tcBorders>
              <w:top w:val="nil"/>
              <w:left w:val="single" w:sz="8" w:space="0" w:color="auto"/>
              <w:bottom w:val="nil"/>
              <w:right w:val="single" w:sz="8" w:space="0" w:color="auto"/>
            </w:tcBorders>
            <w:vAlign w:val="center"/>
            <w:hideMark/>
          </w:tcPr>
          <w:p w:rsidR="00BD4AFB" w:rsidRPr="006C3996" w:rsidRDefault="00BD4AFB" w:rsidP="00DC32D3">
            <w:pPr>
              <w:spacing w:after="0" w:line="240" w:lineRule="auto"/>
              <w:ind w:firstLine="0"/>
              <w:jc w:val="left"/>
              <w:rPr>
                <w:rFonts w:ascii="Garamond" w:eastAsia="Times New Roman" w:hAnsi="Garamond" w:cs="Arial"/>
                <w:color w:val="000000"/>
                <w:sz w:val="14"/>
                <w:szCs w:val="14"/>
                <w:lang w:val="sq-AL"/>
              </w:rPr>
            </w:pPr>
          </w:p>
        </w:tc>
        <w:tc>
          <w:tcPr>
            <w:tcW w:w="1761" w:type="pct"/>
            <w:tcBorders>
              <w:top w:val="dotted" w:sz="4" w:space="0" w:color="auto"/>
              <w:left w:val="nil"/>
              <w:bottom w:val="nil"/>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 xml:space="preserve">Këshilli Kombëtar </w:t>
            </w:r>
            <w:r>
              <w:rPr>
                <w:rFonts w:ascii="Garamond" w:eastAsia="Times New Roman" w:hAnsi="Garamond" w:cs="Arial"/>
                <w:sz w:val="14"/>
                <w:szCs w:val="14"/>
                <w:lang w:val="sq-AL"/>
              </w:rPr>
              <w:t>i</w:t>
            </w:r>
            <w:r w:rsidRPr="006C3996">
              <w:rPr>
                <w:rFonts w:ascii="Garamond" w:eastAsia="Times New Roman" w:hAnsi="Garamond" w:cs="Arial"/>
                <w:sz w:val="14"/>
                <w:szCs w:val="14"/>
                <w:lang w:val="sq-AL"/>
              </w:rPr>
              <w:t xml:space="preserve"> Restaurimeve</w:t>
            </w:r>
          </w:p>
        </w:tc>
        <w:tc>
          <w:tcPr>
            <w:tcW w:w="403" w:type="pct"/>
            <w:tcBorders>
              <w:top w:val="dotted" w:sz="4" w:space="0" w:color="auto"/>
              <w:left w:val="nil"/>
              <w:bottom w:val="nil"/>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5</w:t>
            </w:r>
          </w:p>
        </w:tc>
        <w:tc>
          <w:tcPr>
            <w:tcW w:w="349" w:type="pct"/>
            <w:tcBorders>
              <w:top w:val="dotted" w:sz="4" w:space="0" w:color="auto"/>
              <w:left w:val="nil"/>
              <w:bottom w:val="nil"/>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0</w:t>
            </w:r>
          </w:p>
        </w:tc>
        <w:tc>
          <w:tcPr>
            <w:tcW w:w="409" w:type="pct"/>
            <w:tcBorders>
              <w:top w:val="dotted" w:sz="4" w:space="0" w:color="auto"/>
              <w:left w:val="nil"/>
              <w:bottom w:val="nil"/>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5</w:t>
            </w:r>
          </w:p>
        </w:tc>
        <w:tc>
          <w:tcPr>
            <w:tcW w:w="462" w:type="pct"/>
            <w:tcBorders>
              <w:top w:val="dotted" w:sz="4" w:space="0" w:color="auto"/>
              <w:left w:val="nil"/>
              <w:bottom w:val="nil"/>
              <w:right w:val="single" w:sz="4" w:space="0" w:color="auto"/>
            </w:tcBorders>
            <w:shd w:val="clear" w:color="auto" w:fill="auto"/>
            <w:noWrap/>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0</w:t>
            </w:r>
          </w:p>
        </w:tc>
        <w:tc>
          <w:tcPr>
            <w:tcW w:w="424" w:type="pct"/>
            <w:tcBorders>
              <w:top w:val="dotted" w:sz="4" w:space="0" w:color="auto"/>
              <w:left w:val="nil"/>
              <w:bottom w:val="nil"/>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5,000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vMerge/>
            <w:tcBorders>
              <w:top w:val="nil"/>
              <w:left w:val="single" w:sz="8" w:space="0" w:color="auto"/>
              <w:bottom w:val="nil"/>
              <w:right w:val="single" w:sz="8" w:space="0" w:color="auto"/>
            </w:tcBorders>
            <w:vAlign w:val="center"/>
            <w:hideMark/>
          </w:tcPr>
          <w:p w:rsidR="00BD4AFB" w:rsidRPr="006C3996" w:rsidRDefault="00BD4AFB" w:rsidP="00DC32D3">
            <w:pPr>
              <w:spacing w:after="0" w:line="240" w:lineRule="auto"/>
              <w:ind w:firstLine="0"/>
              <w:jc w:val="left"/>
              <w:rPr>
                <w:rFonts w:ascii="Garamond" w:eastAsia="Times New Roman" w:hAnsi="Garamond" w:cs="Arial"/>
                <w:color w:val="000000"/>
                <w:sz w:val="14"/>
                <w:szCs w:val="14"/>
                <w:lang w:val="sq-AL"/>
              </w:rPr>
            </w:pPr>
          </w:p>
        </w:tc>
        <w:tc>
          <w:tcPr>
            <w:tcW w:w="1761" w:type="pct"/>
            <w:tcBorders>
              <w:top w:val="dotted" w:sz="4" w:space="0" w:color="auto"/>
              <w:left w:val="nil"/>
              <w:bottom w:val="nil"/>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 xml:space="preserve">Komisioni Shtetëror </w:t>
            </w:r>
            <w:r>
              <w:rPr>
                <w:rFonts w:ascii="Garamond" w:eastAsia="Times New Roman" w:hAnsi="Garamond" w:cs="Arial"/>
                <w:sz w:val="14"/>
                <w:szCs w:val="14"/>
                <w:lang w:val="sq-AL"/>
              </w:rPr>
              <w:t>i</w:t>
            </w:r>
            <w:r w:rsidRPr="006C3996">
              <w:rPr>
                <w:rFonts w:ascii="Garamond" w:eastAsia="Times New Roman" w:hAnsi="Garamond" w:cs="Arial"/>
                <w:sz w:val="14"/>
                <w:szCs w:val="14"/>
                <w:lang w:val="sq-AL"/>
              </w:rPr>
              <w:t xml:space="preserve"> Muzeve</w:t>
            </w:r>
          </w:p>
        </w:tc>
        <w:tc>
          <w:tcPr>
            <w:tcW w:w="403" w:type="pct"/>
            <w:tcBorders>
              <w:top w:val="dotted" w:sz="4" w:space="0" w:color="auto"/>
              <w:left w:val="nil"/>
              <w:bottom w:val="nil"/>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4</w:t>
            </w:r>
          </w:p>
        </w:tc>
        <w:tc>
          <w:tcPr>
            <w:tcW w:w="349" w:type="pct"/>
            <w:tcBorders>
              <w:top w:val="dotted" w:sz="4" w:space="0" w:color="auto"/>
              <w:left w:val="nil"/>
              <w:bottom w:val="nil"/>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0</w:t>
            </w:r>
          </w:p>
        </w:tc>
        <w:tc>
          <w:tcPr>
            <w:tcW w:w="409" w:type="pct"/>
            <w:tcBorders>
              <w:top w:val="dotted" w:sz="4" w:space="0" w:color="auto"/>
              <w:left w:val="nil"/>
              <w:bottom w:val="nil"/>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3</w:t>
            </w:r>
          </w:p>
        </w:tc>
        <w:tc>
          <w:tcPr>
            <w:tcW w:w="462" w:type="pct"/>
            <w:tcBorders>
              <w:top w:val="dotted" w:sz="4" w:space="0" w:color="auto"/>
              <w:left w:val="nil"/>
              <w:bottom w:val="nil"/>
              <w:right w:val="single" w:sz="4" w:space="0" w:color="auto"/>
            </w:tcBorders>
            <w:shd w:val="clear" w:color="auto" w:fill="auto"/>
            <w:noWrap/>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0</w:t>
            </w:r>
          </w:p>
        </w:tc>
        <w:tc>
          <w:tcPr>
            <w:tcW w:w="424" w:type="pct"/>
            <w:tcBorders>
              <w:top w:val="dotted" w:sz="4" w:space="0" w:color="auto"/>
              <w:left w:val="nil"/>
              <w:bottom w:val="nil"/>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5,000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vMerge/>
            <w:tcBorders>
              <w:top w:val="nil"/>
              <w:left w:val="single" w:sz="8" w:space="0" w:color="auto"/>
              <w:bottom w:val="nil"/>
              <w:right w:val="single" w:sz="8" w:space="0" w:color="auto"/>
            </w:tcBorders>
            <w:vAlign w:val="center"/>
            <w:hideMark/>
          </w:tcPr>
          <w:p w:rsidR="00BD4AFB" w:rsidRPr="006C3996" w:rsidRDefault="00BD4AFB" w:rsidP="00DC32D3">
            <w:pPr>
              <w:spacing w:after="0" w:line="240" w:lineRule="auto"/>
              <w:ind w:firstLine="0"/>
              <w:jc w:val="left"/>
              <w:rPr>
                <w:rFonts w:ascii="Garamond" w:eastAsia="Times New Roman" w:hAnsi="Garamond" w:cs="Arial"/>
                <w:color w:val="000000"/>
                <w:sz w:val="14"/>
                <w:szCs w:val="14"/>
                <w:lang w:val="sq-AL"/>
              </w:rPr>
            </w:pPr>
          </w:p>
        </w:tc>
        <w:tc>
          <w:tcPr>
            <w:tcW w:w="1761" w:type="pct"/>
            <w:tcBorders>
              <w:top w:val="dotted" w:sz="4" w:space="0" w:color="auto"/>
              <w:left w:val="nil"/>
              <w:bottom w:val="nil"/>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Komiteti Komb.</w:t>
            </w:r>
            <w:r>
              <w:rPr>
                <w:rFonts w:ascii="Garamond" w:eastAsia="Times New Roman" w:hAnsi="Garamond" w:cs="Arial"/>
                <w:sz w:val="14"/>
                <w:szCs w:val="14"/>
                <w:lang w:val="sq-AL"/>
              </w:rPr>
              <w:t xml:space="preserve"> </w:t>
            </w:r>
            <w:r w:rsidRPr="006C3996">
              <w:rPr>
                <w:rFonts w:ascii="Garamond" w:eastAsia="Times New Roman" w:hAnsi="Garamond" w:cs="Arial"/>
                <w:sz w:val="14"/>
                <w:szCs w:val="14"/>
                <w:lang w:val="sq-AL"/>
              </w:rPr>
              <w:t xml:space="preserve">Trashëgimisë Kulturore Shpirtërore </w:t>
            </w:r>
          </w:p>
        </w:tc>
        <w:tc>
          <w:tcPr>
            <w:tcW w:w="403" w:type="pct"/>
            <w:tcBorders>
              <w:top w:val="dotted" w:sz="4" w:space="0" w:color="auto"/>
              <w:left w:val="nil"/>
              <w:bottom w:val="nil"/>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4</w:t>
            </w:r>
          </w:p>
        </w:tc>
        <w:tc>
          <w:tcPr>
            <w:tcW w:w="349" w:type="pct"/>
            <w:tcBorders>
              <w:top w:val="dotted" w:sz="4" w:space="0" w:color="auto"/>
              <w:left w:val="nil"/>
              <w:bottom w:val="nil"/>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0</w:t>
            </w:r>
          </w:p>
        </w:tc>
        <w:tc>
          <w:tcPr>
            <w:tcW w:w="409" w:type="pct"/>
            <w:tcBorders>
              <w:top w:val="dotted" w:sz="4" w:space="0" w:color="auto"/>
              <w:left w:val="nil"/>
              <w:bottom w:val="nil"/>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9</w:t>
            </w:r>
          </w:p>
        </w:tc>
        <w:tc>
          <w:tcPr>
            <w:tcW w:w="462" w:type="pct"/>
            <w:tcBorders>
              <w:top w:val="dotted" w:sz="4" w:space="0" w:color="auto"/>
              <w:left w:val="nil"/>
              <w:bottom w:val="nil"/>
              <w:right w:val="single" w:sz="4" w:space="0" w:color="auto"/>
            </w:tcBorders>
            <w:shd w:val="clear" w:color="auto" w:fill="auto"/>
            <w:noWrap/>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0</w:t>
            </w:r>
          </w:p>
        </w:tc>
        <w:tc>
          <w:tcPr>
            <w:tcW w:w="424" w:type="pct"/>
            <w:tcBorders>
              <w:top w:val="dotted" w:sz="4" w:space="0" w:color="auto"/>
              <w:left w:val="nil"/>
              <w:bottom w:val="nil"/>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5,000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color w:val="000000"/>
                <w:sz w:val="14"/>
                <w:szCs w:val="14"/>
                <w:lang w:val="sq-AL"/>
              </w:rPr>
            </w:pPr>
            <w:r w:rsidRPr="006C3996">
              <w:rPr>
                <w:rFonts w:ascii="Garamond" w:eastAsia="Times New Roman" w:hAnsi="Garamond" w:cs="Arial"/>
                <w:color w:val="000000"/>
                <w:sz w:val="14"/>
                <w:szCs w:val="14"/>
                <w:lang w:val="sq-AL"/>
              </w:rPr>
              <w:t xml:space="preserve">Ministria e Shëndetësisë </w:t>
            </w:r>
          </w:p>
        </w:tc>
        <w:tc>
          <w:tcPr>
            <w:tcW w:w="1761" w:type="pct"/>
            <w:tcBorders>
              <w:top w:val="single" w:sz="8" w:space="0" w:color="auto"/>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Këshilli i Akreditimit të institucioneve shëndetësore</w:t>
            </w:r>
          </w:p>
        </w:tc>
        <w:tc>
          <w:tcPr>
            <w:tcW w:w="403" w:type="pct"/>
            <w:tcBorders>
              <w:top w:val="single" w:sz="8" w:space="0" w:color="auto"/>
              <w:left w:val="single" w:sz="4" w:space="0" w:color="auto"/>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4</w:t>
            </w:r>
          </w:p>
        </w:tc>
        <w:tc>
          <w:tcPr>
            <w:tcW w:w="349" w:type="pct"/>
            <w:tcBorders>
              <w:top w:val="single" w:sz="8" w:space="0" w:color="auto"/>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w:t>
            </w:r>
          </w:p>
        </w:tc>
        <w:tc>
          <w:tcPr>
            <w:tcW w:w="409" w:type="pct"/>
            <w:tcBorders>
              <w:top w:val="single" w:sz="8" w:space="0" w:color="auto"/>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5</w:t>
            </w:r>
          </w:p>
        </w:tc>
        <w:tc>
          <w:tcPr>
            <w:tcW w:w="462" w:type="pct"/>
            <w:tcBorders>
              <w:top w:val="single" w:sz="8" w:space="0" w:color="auto"/>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20,000</w:t>
            </w:r>
          </w:p>
        </w:tc>
        <w:tc>
          <w:tcPr>
            <w:tcW w:w="424" w:type="pct"/>
            <w:tcBorders>
              <w:top w:val="single" w:sz="8" w:space="0" w:color="auto"/>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15,000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vMerge/>
            <w:tcBorders>
              <w:top w:val="single" w:sz="8" w:space="0" w:color="auto"/>
              <w:left w:val="single" w:sz="8" w:space="0" w:color="auto"/>
              <w:bottom w:val="single" w:sz="8" w:space="0" w:color="000000"/>
              <w:right w:val="single" w:sz="8" w:space="0" w:color="auto"/>
            </w:tcBorders>
            <w:vAlign w:val="center"/>
            <w:hideMark/>
          </w:tcPr>
          <w:p w:rsidR="00BD4AFB" w:rsidRPr="006C3996" w:rsidRDefault="00BD4AFB" w:rsidP="00DC32D3">
            <w:pPr>
              <w:spacing w:after="0" w:line="240" w:lineRule="auto"/>
              <w:ind w:firstLine="0"/>
              <w:jc w:val="left"/>
              <w:rPr>
                <w:rFonts w:ascii="Garamond" w:eastAsia="Times New Roman" w:hAnsi="Garamond" w:cs="Arial"/>
                <w:color w:val="000000"/>
                <w:sz w:val="14"/>
                <w:szCs w:val="14"/>
                <w:lang w:val="sq-AL"/>
              </w:rPr>
            </w:pPr>
          </w:p>
        </w:tc>
        <w:tc>
          <w:tcPr>
            <w:tcW w:w="1761"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 xml:space="preserve">Komisioni i mbrojtjes nga rrezatimi </w:t>
            </w:r>
          </w:p>
        </w:tc>
        <w:tc>
          <w:tcPr>
            <w:tcW w:w="403" w:type="pct"/>
            <w:tcBorders>
              <w:top w:val="nil"/>
              <w:left w:val="single" w:sz="4" w:space="0" w:color="auto"/>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6</w:t>
            </w:r>
          </w:p>
        </w:tc>
        <w:tc>
          <w:tcPr>
            <w:tcW w:w="34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w:t>
            </w:r>
          </w:p>
        </w:tc>
        <w:tc>
          <w:tcPr>
            <w:tcW w:w="40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7</w:t>
            </w:r>
          </w:p>
        </w:tc>
        <w:tc>
          <w:tcPr>
            <w:tcW w:w="462"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5,000</w:t>
            </w:r>
          </w:p>
        </w:tc>
        <w:tc>
          <w:tcPr>
            <w:tcW w:w="424"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5,000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vMerge/>
            <w:tcBorders>
              <w:top w:val="single" w:sz="8" w:space="0" w:color="auto"/>
              <w:left w:val="single" w:sz="8" w:space="0" w:color="auto"/>
              <w:bottom w:val="single" w:sz="8" w:space="0" w:color="000000"/>
              <w:right w:val="single" w:sz="8" w:space="0" w:color="auto"/>
            </w:tcBorders>
            <w:vAlign w:val="center"/>
            <w:hideMark/>
          </w:tcPr>
          <w:p w:rsidR="00BD4AFB" w:rsidRPr="006C3996" w:rsidRDefault="00BD4AFB" w:rsidP="00DC32D3">
            <w:pPr>
              <w:spacing w:after="0" w:line="240" w:lineRule="auto"/>
              <w:ind w:firstLine="0"/>
              <w:jc w:val="left"/>
              <w:rPr>
                <w:rFonts w:ascii="Garamond" w:eastAsia="Times New Roman" w:hAnsi="Garamond" w:cs="Arial"/>
                <w:color w:val="000000"/>
                <w:sz w:val="14"/>
                <w:szCs w:val="14"/>
                <w:lang w:val="sq-AL"/>
              </w:rPr>
            </w:pPr>
          </w:p>
        </w:tc>
        <w:tc>
          <w:tcPr>
            <w:tcW w:w="1761"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Komitetit Shtetëror për Planifikimin Spitalor</w:t>
            </w:r>
          </w:p>
        </w:tc>
        <w:tc>
          <w:tcPr>
            <w:tcW w:w="403" w:type="pct"/>
            <w:tcBorders>
              <w:top w:val="nil"/>
              <w:left w:val="single" w:sz="4" w:space="0" w:color="auto"/>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4</w:t>
            </w:r>
          </w:p>
        </w:tc>
        <w:tc>
          <w:tcPr>
            <w:tcW w:w="34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w:t>
            </w:r>
          </w:p>
        </w:tc>
        <w:tc>
          <w:tcPr>
            <w:tcW w:w="40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10</w:t>
            </w:r>
          </w:p>
        </w:tc>
        <w:tc>
          <w:tcPr>
            <w:tcW w:w="462"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5,000</w:t>
            </w:r>
          </w:p>
        </w:tc>
        <w:tc>
          <w:tcPr>
            <w:tcW w:w="424"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5,000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vMerge/>
            <w:tcBorders>
              <w:top w:val="single" w:sz="8" w:space="0" w:color="auto"/>
              <w:left w:val="single" w:sz="8" w:space="0" w:color="auto"/>
              <w:bottom w:val="single" w:sz="8" w:space="0" w:color="000000"/>
              <w:right w:val="single" w:sz="8" w:space="0" w:color="auto"/>
            </w:tcBorders>
            <w:vAlign w:val="center"/>
            <w:hideMark/>
          </w:tcPr>
          <w:p w:rsidR="00BD4AFB" w:rsidRPr="006C3996" w:rsidRDefault="00BD4AFB" w:rsidP="00DC32D3">
            <w:pPr>
              <w:spacing w:after="0" w:line="240" w:lineRule="auto"/>
              <w:ind w:firstLine="0"/>
              <w:jc w:val="left"/>
              <w:rPr>
                <w:rFonts w:ascii="Garamond" w:eastAsia="Times New Roman" w:hAnsi="Garamond" w:cs="Arial"/>
                <w:color w:val="000000"/>
                <w:sz w:val="14"/>
                <w:szCs w:val="14"/>
                <w:lang w:val="sq-AL"/>
              </w:rPr>
            </w:pPr>
          </w:p>
        </w:tc>
        <w:tc>
          <w:tcPr>
            <w:tcW w:w="1761"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Komiteti Kombëtar i Transfuzionit të Gjakut</w:t>
            </w:r>
          </w:p>
        </w:tc>
        <w:tc>
          <w:tcPr>
            <w:tcW w:w="403" w:type="pct"/>
            <w:tcBorders>
              <w:top w:val="nil"/>
              <w:left w:val="single" w:sz="4" w:space="0" w:color="auto"/>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2</w:t>
            </w:r>
          </w:p>
        </w:tc>
        <w:tc>
          <w:tcPr>
            <w:tcW w:w="34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w:t>
            </w:r>
          </w:p>
        </w:tc>
        <w:tc>
          <w:tcPr>
            <w:tcW w:w="40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13</w:t>
            </w:r>
          </w:p>
        </w:tc>
        <w:tc>
          <w:tcPr>
            <w:tcW w:w="462"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5,000</w:t>
            </w:r>
          </w:p>
        </w:tc>
        <w:tc>
          <w:tcPr>
            <w:tcW w:w="424"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5,000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vMerge/>
            <w:tcBorders>
              <w:top w:val="single" w:sz="8" w:space="0" w:color="auto"/>
              <w:left w:val="single" w:sz="8" w:space="0" w:color="auto"/>
              <w:bottom w:val="single" w:sz="8" w:space="0" w:color="000000"/>
              <w:right w:val="single" w:sz="8" w:space="0" w:color="auto"/>
            </w:tcBorders>
            <w:vAlign w:val="center"/>
            <w:hideMark/>
          </w:tcPr>
          <w:p w:rsidR="00BD4AFB" w:rsidRPr="006C3996" w:rsidRDefault="00BD4AFB" w:rsidP="00DC32D3">
            <w:pPr>
              <w:spacing w:after="0" w:line="240" w:lineRule="auto"/>
              <w:ind w:firstLine="0"/>
              <w:jc w:val="left"/>
              <w:rPr>
                <w:rFonts w:ascii="Garamond" w:eastAsia="Times New Roman" w:hAnsi="Garamond" w:cs="Arial"/>
                <w:color w:val="000000"/>
                <w:sz w:val="14"/>
                <w:szCs w:val="14"/>
                <w:lang w:val="sq-AL"/>
              </w:rPr>
            </w:pPr>
          </w:p>
        </w:tc>
        <w:tc>
          <w:tcPr>
            <w:tcW w:w="1761"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Komisioni i Çmimit të Barnave</w:t>
            </w:r>
          </w:p>
        </w:tc>
        <w:tc>
          <w:tcPr>
            <w:tcW w:w="403" w:type="pct"/>
            <w:tcBorders>
              <w:top w:val="nil"/>
              <w:left w:val="single" w:sz="4" w:space="0" w:color="auto"/>
              <w:bottom w:val="single" w:sz="8"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12</w:t>
            </w:r>
          </w:p>
        </w:tc>
        <w:tc>
          <w:tcPr>
            <w:tcW w:w="349" w:type="pct"/>
            <w:tcBorders>
              <w:top w:val="nil"/>
              <w:left w:val="nil"/>
              <w:bottom w:val="single" w:sz="8"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w:t>
            </w:r>
          </w:p>
        </w:tc>
        <w:tc>
          <w:tcPr>
            <w:tcW w:w="409" w:type="pct"/>
            <w:tcBorders>
              <w:top w:val="nil"/>
              <w:left w:val="nil"/>
              <w:bottom w:val="single" w:sz="8"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6</w:t>
            </w:r>
          </w:p>
        </w:tc>
        <w:tc>
          <w:tcPr>
            <w:tcW w:w="462"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5,000</w:t>
            </w:r>
          </w:p>
        </w:tc>
        <w:tc>
          <w:tcPr>
            <w:tcW w:w="424" w:type="pct"/>
            <w:tcBorders>
              <w:top w:val="nil"/>
              <w:left w:val="nil"/>
              <w:bottom w:val="single" w:sz="8"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5,000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vMerge w:val="restart"/>
            <w:tcBorders>
              <w:top w:val="nil"/>
              <w:left w:val="single" w:sz="8" w:space="0" w:color="auto"/>
              <w:bottom w:val="nil"/>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color w:val="000000"/>
                <w:sz w:val="14"/>
                <w:szCs w:val="14"/>
                <w:lang w:val="sq-AL"/>
              </w:rPr>
            </w:pPr>
            <w:r w:rsidRPr="006C3996">
              <w:rPr>
                <w:rFonts w:ascii="Garamond" w:eastAsia="Times New Roman" w:hAnsi="Garamond" w:cs="Arial"/>
                <w:color w:val="000000"/>
                <w:sz w:val="14"/>
                <w:szCs w:val="14"/>
                <w:lang w:val="sq-AL"/>
              </w:rPr>
              <w:t>Ministria e Drejtësisë</w:t>
            </w:r>
          </w:p>
        </w:tc>
        <w:tc>
          <w:tcPr>
            <w:tcW w:w="1761" w:type="pct"/>
            <w:tcBorders>
              <w:top w:val="single" w:sz="8" w:space="0" w:color="auto"/>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 xml:space="preserve">Këshilli </w:t>
            </w:r>
            <w:r>
              <w:rPr>
                <w:rFonts w:ascii="Garamond" w:eastAsia="Times New Roman" w:hAnsi="Garamond" w:cs="Arial"/>
                <w:sz w:val="14"/>
                <w:szCs w:val="14"/>
                <w:lang w:val="sq-AL"/>
              </w:rPr>
              <w:t>i</w:t>
            </w:r>
            <w:r w:rsidRPr="006C3996">
              <w:rPr>
                <w:rFonts w:ascii="Garamond" w:eastAsia="Times New Roman" w:hAnsi="Garamond" w:cs="Arial"/>
                <w:sz w:val="14"/>
                <w:szCs w:val="14"/>
                <w:lang w:val="sq-AL"/>
              </w:rPr>
              <w:t xml:space="preserve"> Qendrës së Publikimeve Zyrtare</w:t>
            </w:r>
          </w:p>
        </w:tc>
        <w:tc>
          <w:tcPr>
            <w:tcW w:w="403" w:type="pct"/>
            <w:tcBorders>
              <w:top w:val="nil"/>
              <w:left w:val="single" w:sz="4" w:space="0" w:color="auto"/>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12</w:t>
            </w:r>
          </w:p>
        </w:tc>
        <w:tc>
          <w:tcPr>
            <w:tcW w:w="34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w:t>
            </w:r>
          </w:p>
        </w:tc>
        <w:tc>
          <w:tcPr>
            <w:tcW w:w="40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11</w:t>
            </w:r>
          </w:p>
        </w:tc>
        <w:tc>
          <w:tcPr>
            <w:tcW w:w="462" w:type="pct"/>
            <w:tcBorders>
              <w:top w:val="single" w:sz="8" w:space="0" w:color="auto"/>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5,000</w:t>
            </w:r>
          </w:p>
        </w:tc>
        <w:tc>
          <w:tcPr>
            <w:tcW w:w="424"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5,000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vMerge/>
            <w:tcBorders>
              <w:top w:val="nil"/>
              <w:left w:val="single" w:sz="8" w:space="0" w:color="auto"/>
              <w:bottom w:val="nil"/>
              <w:right w:val="single" w:sz="8" w:space="0" w:color="auto"/>
            </w:tcBorders>
            <w:vAlign w:val="center"/>
            <w:hideMark/>
          </w:tcPr>
          <w:p w:rsidR="00BD4AFB" w:rsidRPr="006C3996" w:rsidRDefault="00BD4AFB" w:rsidP="00DC32D3">
            <w:pPr>
              <w:spacing w:after="0" w:line="240" w:lineRule="auto"/>
              <w:ind w:firstLine="0"/>
              <w:jc w:val="left"/>
              <w:rPr>
                <w:rFonts w:ascii="Garamond" w:eastAsia="Times New Roman" w:hAnsi="Garamond" w:cs="Arial"/>
                <w:color w:val="000000"/>
                <w:sz w:val="14"/>
                <w:szCs w:val="14"/>
                <w:lang w:val="sq-AL"/>
              </w:rPr>
            </w:pPr>
          </w:p>
        </w:tc>
        <w:tc>
          <w:tcPr>
            <w:tcW w:w="1761"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Këshilli drejtues i Komitetit Shqiptar të Birësimeve</w:t>
            </w:r>
          </w:p>
        </w:tc>
        <w:tc>
          <w:tcPr>
            <w:tcW w:w="403" w:type="pct"/>
            <w:tcBorders>
              <w:top w:val="nil"/>
              <w:left w:val="single" w:sz="4" w:space="0" w:color="auto"/>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12</w:t>
            </w:r>
          </w:p>
        </w:tc>
        <w:tc>
          <w:tcPr>
            <w:tcW w:w="34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w:t>
            </w:r>
          </w:p>
        </w:tc>
        <w:tc>
          <w:tcPr>
            <w:tcW w:w="40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9</w:t>
            </w:r>
          </w:p>
        </w:tc>
        <w:tc>
          <w:tcPr>
            <w:tcW w:w="462"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5,000</w:t>
            </w:r>
          </w:p>
        </w:tc>
        <w:tc>
          <w:tcPr>
            <w:tcW w:w="424"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5,000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vMerge/>
            <w:tcBorders>
              <w:top w:val="nil"/>
              <w:left w:val="single" w:sz="8" w:space="0" w:color="auto"/>
              <w:bottom w:val="nil"/>
              <w:right w:val="single" w:sz="8" w:space="0" w:color="auto"/>
            </w:tcBorders>
            <w:vAlign w:val="center"/>
            <w:hideMark/>
          </w:tcPr>
          <w:p w:rsidR="00BD4AFB" w:rsidRPr="006C3996" w:rsidRDefault="00BD4AFB" w:rsidP="00DC32D3">
            <w:pPr>
              <w:spacing w:after="0" w:line="240" w:lineRule="auto"/>
              <w:ind w:firstLine="0"/>
              <w:jc w:val="left"/>
              <w:rPr>
                <w:rFonts w:ascii="Garamond" w:eastAsia="Times New Roman" w:hAnsi="Garamond" w:cs="Arial"/>
                <w:color w:val="000000"/>
                <w:sz w:val="14"/>
                <w:szCs w:val="14"/>
                <w:lang w:val="sq-AL"/>
              </w:rPr>
            </w:pPr>
          </w:p>
        </w:tc>
        <w:tc>
          <w:tcPr>
            <w:tcW w:w="1761"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Komisioni për licencimin e ndërmjetësve</w:t>
            </w:r>
          </w:p>
        </w:tc>
        <w:tc>
          <w:tcPr>
            <w:tcW w:w="403" w:type="pct"/>
            <w:tcBorders>
              <w:top w:val="nil"/>
              <w:left w:val="single" w:sz="4" w:space="0" w:color="auto"/>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12</w:t>
            </w:r>
          </w:p>
        </w:tc>
        <w:tc>
          <w:tcPr>
            <w:tcW w:w="34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w:t>
            </w:r>
          </w:p>
        </w:tc>
        <w:tc>
          <w:tcPr>
            <w:tcW w:w="40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4</w:t>
            </w:r>
          </w:p>
        </w:tc>
        <w:tc>
          <w:tcPr>
            <w:tcW w:w="462"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5,000</w:t>
            </w:r>
          </w:p>
        </w:tc>
        <w:tc>
          <w:tcPr>
            <w:tcW w:w="424"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5,000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vMerge/>
            <w:tcBorders>
              <w:top w:val="nil"/>
              <w:left w:val="single" w:sz="8" w:space="0" w:color="auto"/>
              <w:bottom w:val="nil"/>
              <w:right w:val="single" w:sz="8" w:space="0" w:color="auto"/>
            </w:tcBorders>
            <w:vAlign w:val="center"/>
            <w:hideMark/>
          </w:tcPr>
          <w:p w:rsidR="00BD4AFB" w:rsidRPr="006C3996" w:rsidRDefault="00BD4AFB" w:rsidP="00DC32D3">
            <w:pPr>
              <w:spacing w:after="0" w:line="240" w:lineRule="auto"/>
              <w:ind w:firstLine="0"/>
              <w:jc w:val="left"/>
              <w:rPr>
                <w:rFonts w:ascii="Garamond" w:eastAsia="Times New Roman" w:hAnsi="Garamond" w:cs="Arial"/>
                <w:color w:val="000000"/>
                <w:sz w:val="14"/>
                <w:szCs w:val="14"/>
                <w:lang w:val="sq-AL"/>
              </w:rPr>
            </w:pPr>
          </w:p>
        </w:tc>
        <w:tc>
          <w:tcPr>
            <w:tcW w:w="1761"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Komisioni për Mbrojtjen e Gjyqtarëve</w:t>
            </w:r>
          </w:p>
        </w:tc>
        <w:tc>
          <w:tcPr>
            <w:tcW w:w="403" w:type="pct"/>
            <w:tcBorders>
              <w:top w:val="nil"/>
              <w:left w:val="single" w:sz="4" w:space="0" w:color="auto"/>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12</w:t>
            </w:r>
          </w:p>
        </w:tc>
        <w:tc>
          <w:tcPr>
            <w:tcW w:w="34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w:t>
            </w:r>
          </w:p>
        </w:tc>
        <w:tc>
          <w:tcPr>
            <w:tcW w:w="40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4</w:t>
            </w:r>
          </w:p>
        </w:tc>
        <w:tc>
          <w:tcPr>
            <w:tcW w:w="462"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5,000</w:t>
            </w:r>
          </w:p>
        </w:tc>
        <w:tc>
          <w:tcPr>
            <w:tcW w:w="424"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5,000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vMerge/>
            <w:tcBorders>
              <w:top w:val="nil"/>
              <w:left w:val="single" w:sz="8" w:space="0" w:color="auto"/>
              <w:bottom w:val="nil"/>
              <w:right w:val="single" w:sz="8" w:space="0" w:color="auto"/>
            </w:tcBorders>
            <w:vAlign w:val="center"/>
            <w:hideMark/>
          </w:tcPr>
          <w:p w:rsidR="00BD4AFB" w:rsidRPr="006C3996" w:rsidRDefault="00BD4AFB" w:rsidP="00DC32D3">
            <w:pPr>
              <w:spacing w:after="0" w:line="240" w:lineRule="auto"/>
              <w:ind w:firstLine="0"/>
              <w:jc w:val="left"/>
              <w:rPr>
                <w:rFonts w:ascii="Garamond" w:eastAsia="Times New Roman" w:hAnsi="Garamond" w:cs="Arial"/>
                <w:color w:val="000000"/>
                <w:sz w:val="14"/>
                <w:szCs w:val="14"/>
                <w:lang w:val="sq-AL"/>
              </w:rPr>
            </w:pPr>
          </w:p>
        </w:tc>
        <w:tc>
          <w:tcPr>
            <w:tcW w:w="1761" w:type="pct"/>
            <w:tcBorders>
              <w:top w:val="nil"/>
              <w:left w:val="nil"/>
              <w:bottom w:val="nil"/>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Komisioni Shtetëror për Ndihmën Juridike</w:t>
            </w:r>
          </w:p>
        </w:tc>
        <w:tc>
          <w:tcPr>
            <w:tcW w:w="403" w:type="pct"/>
            <w:tcBorders>
              <w:top w:val="nil"/>
              <w:left w:val="single" w:sz="4" w:space="0" w:color="auto"/>
              <w:bottom w:val="nil"/>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10</w:t>
            </w:r>
          </w:p>
        </w:tc>
        <w:tc>
          <w:tcPr>
            <w:tcW w:w="349" w:type="pct"/>
            <w:tcBorders>
              <w:top w:val="nil"/>
              <w:left w:val="nil"/>
              <w:bottom w:val="nil"/>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0</w:t>
            </w:r>
          </w:p>
        </w:tc>
        <w:tc>
          <w:tcPr>
            <w:tcW w:w="409" w:type="pct"/>
            <w:tcBorders>
              <w:top w:val="nil"/>
              <w:left w:val="nil"/>
              <w:bottom w:val="nil"/>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4</w:t>
            </w:r>
          </w:p>
        </w:tc>
        <w:tc>
          <w:tcPr>
            <w:tcW w:w="462" w:type="pct"/>
            <w:tcBorders>
              <w:top w:val="nil"/>
              <w:left w:val="nil"/>
              <w:bottom w:val="nil"/>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0</w:t>
            </w:r>
          </w:p>
        </w:tc>
        <w:tc>
          <w:tcPr>
            <w:tcW w:w="424" w:type="pct"/>
            <w:tcBorders>
              <w:top w:val="nil"/>
              <w:left w:val="nil"/>
              <w:bottom w:val="nil"/>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5,000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tcBorders>
              <w:top w:val="single" w:sz="8" w:space="0" w:color="auto"/>
              <w:left w:val="single" w:sz="8" w:space="0" w:color="auto"/>
              <w:bottom w:val="single" w:sz="8" w:space="0" w:color="auto"/>
              <w:right w:val="single" w:sz="8" w:space="0" w:color="auto"/>
            </w:tcBorders>
            <w:shd w:val="clear" w:color="auto" w:fill="auto"/>
            <w:vAlign w:val="bottom"/>
            <w:hideMark/>
          </w:tcPr>
          <w:p w:rsidR="00BD4AFB" w:rsidRPr="006C3996" w:rsidRDefault="00BD4AFB" w:rsidP="00DC32D3">
            <w:pPr>
              <w:spacing w:after="0" w:line="240" w:lineRule="auto"/>
              <w:ind w:firstLine="0"/>
              <w:jc w:val="center"/>
              <w:rPr>
                <w:rFonts w:ascii="Garamond" w:eastAsia="Times New Roman" w:hAnsi="Garamond" w:cs="Arial"/>
                <w:color w:val="000000"/>
                <w:sz w:val="14"/>
                <w:szCs w:val="14"/>
                <w:lang w:val="sq-AL"/>
              </w:rPr>
            </w:pPr>
            <w:r w:rsidRPr="006C3996">
              <w:rPr>
                <w:rFonts w:ascii="Garamond" w:eastAsia="Times New Roman" w:hAnsi="Garamond" w:cs="Arial"/>
                <w:color w:val="000000"/>
                <w:sz w:val="14"/>
                <w:szCs w:val="14"/>
                <w:lang w:val="sq-AL"/>
              </w:rPr>
              <w:t>Ministria e Brendshme</w:t>
            </w:r>
          </w:p>
        </w:tc>
        <w:tc>
          <w:tcPr>
            <w:tcW w:w="1761" w:type="pct"/>
            <w:tcBorders>
              <w:top w:val="single" w:sz="8" w:space="0" w:color="auto"/>
              <w:left w:val="nil"/>
              <w:bottom w:val="single" w:sz="8"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 xml:space="preserve">Komisioni </w:t>
            </w:r>
            <w:r>
              <w:rPr>
                <w:rFonts w:ascii="Garamond" w:eastAsia="Times New Roman" w:hAnsi="Garamond" w:cs="Arial"/>
                <w:sz w:val="14"/>
                <w:szCs w:val="14"/>
                <w:lang w:val="sq-AL"/>
              </w:rPr>
              <w:t>i</w:t>
            </w:r>
            <w:r w:rsidRPr="006C3996">
              <w:rPr>
                <w:rFonts w:ascii="Garamond" w:eastAsia="Times New Roman" w:hAnsi="Garamond" w:cs="Arial"/>
                <w:sz w:val="14"/>
                <w:szCs w:val="14"/>
                <w:lang w:val="sq-AL"/>
              </w:rPr>
              <w:t xml:space="preserve"> vlerësimit të programit mbrojtjes së dëshmitarëve e bashkëpunëtorëve të drejtësisë</w:t>
            </w:r>
          </w:p>
        </w:tc>
        <w:tc>
          <w:tcPr>
            <w:tcW w:w="403" w:type="pct"/>
            <w:tcBorders>
              <w:top w:val="single" w:sz="8" w:space="0" w:color="auto"/>
              <w:left w:val="single" w:sz="4" w:space="0" w:color="auto"/>
              <w:bottom w:val="single" w:sz="8"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12</w:t>
            </w:r>
          </w:p>
        </w:tc>
        <w:tc>
          <w:tcPr>
            <w:tcW w:w="349" w:type="pct"/>
            <w:tcBorders>
              <w:top w:val="single" w:sz="8" w:space="0" w:color="auto"/>
              <w:left w:val="nil"/>
              <w:bottom w:val="single" w:sz="8"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w:t>
            </w:r>
          </w:p>
        </w:tc>
        <w:tc>
          <w:tcPr>
            <w:tcW w:w="409" w:type="pct"/>
            <w:tcBorders>
              <w:top w:val="single" w:sz="8" w:space="0" w:color="auto"/>
              <w:left w:val="nil"/>
              <w:bottom w:val="single" w:sz="8"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4</w:t>
            </w:r>
          </w:p>
        </w:tc>
        <w:tc>
          <w:tcPr>
            <w:tcW w:w="462" w:type="pct"/>
            <w:tcBorders>
              <w:top w:val="single" w:sz="8" w:space="0" w:color="auto"/>
              <w:left w:val="nil"/>
              <w:bottom w:val="single" w:sz="8"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20,000</w:t>
            </w:r>
          </w:p>
        </w:tc>
        <w:tc>
          <w:tcPr>
            <w:tcW w:w="424" w:type="pct"/>
            <w:tcBorders>
              <w:top w:val="single" w:sz="8" w:space="0" w:color="auto"/>
              <w:left w:val="nil"/>
              <w:bottom w:val="single" w:sz="8"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15,000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tcBorders>
              <w:top w:val="nil"/>
              <w:left w:val="single" w:sz="8" w:space="0" w:color="auto"/>
              <w:bottom w:val="single" w:sz="8" w:space="0" w:color="auto"/>
              <w:right w:val="single" w:sz="8" w:space="0" w:color="auto"/>
            </w:tcBorders>
            <w:shd w:val="clear" w:color="auto" w:fill="auto"/>
            <w:vAlign w:val="bottom"/>
            <w:hideMark/>
          </w:tcPr>
          <w:p w:rsidR="00BD4AFB" w:rsidRPr="006C3996" w:rsidRDefault="00BD4AFB" w:rsidP="00DC32D3">
            <w:pPr>
              <w:spacing w:after="0" w:line="240" w:lineRule="auto"/>
              <w:ind w:firstLine="0"/>
              <w:jc w:val="center"/>
              <w:rPr>
                <w:rFonts w:ascii="Garamond" w:eastAsia="Times New Roman" w:hAnsi="Garamond" w:cs="Arial"/>
                <w:color w:val="000000"/>
                <w:sz w:val="14"/>
                <w:szCs w:val="14"/>
                <w:lang w:val="sq-AL"/>
              </w:rPr>
            </w:pPr>
            <w:r w:rsidRPr="006C3996">
              <w:rPr>
                <w:rFonts w:ascii="Garamond" w:eastAsia="Times New Roman" w:hAnsi="Garamond" w:cs="Arial"/>
                <w:color w:val="000000"/>
                <w:sz w:val="14"/>
                <w:szCs w:val="14"/>
                <w:lang w:val="sq-AL"/>
              </w:rPr>
              <w:t>Ministria Mbrojtjes</w:t>
            </w:r>
          </w:p>
        </w:tc>
        <w:tc>
          <w:tcPr>
            <w:tcW w:w="1761" w:type="pct"/>
            <w:tcBorders>
              <w:top w:val="nil"/>
              <w:left w:val="nil"/>
              <w:bottom w:val="single" w:sz="8"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 xml:space="preserve">Komisioni </w:t>
            </w:r>
            <w:r>
              <w:rPr>
                <w:rFonts w:ascii="Garamond" w:eastAsia="Times New Roman" w:hAnsi="Garamond" w:cs="Arial"/>
                <w:sz w:val="14"/>
                <w:szCs w:val="14"/>
                <w:lang w:val="sq-AL"/>
              </w:rPr>
              <w:t>i</w:t>
            </w:r>
            <w:r w:rsidRPr="006C3996">
              <w:rPr>
                <w:rFonts w:ascii="Garamond" w:eastAsia="Times New Roman" w:hAnsi="Garamond" w:cs="Arial"/>
                <w:sz w:val="14"/>
                <w:szCs w:val="14"/>
                <w:lang w:val="sq-AL"/>
              </w:rPr>
              <w:t xml:space="preserve"> </w:t>
            </w:r>
            <w:r>
              <w:rPr>
                <w:rFonts w:ascii="Garamond" w:eastAsia="Times New Roman" w:hAnsi="Garamond" w:cs="Arial"/>
                <w:sz w:val="14"/>
                <w:szCs w:val="14"/>
                <w:lang w:val="sq-AL"/>
              </w:rPr>
              <w:t>p</w:t>
            </w:r>
            <w:r w:rsidRPr="006C3996">
              <w:rPr>
                <w:rFonts w:ascii="Garamond" w:eastAsia="Times New Roman" w:hAnsi="Garamond" w:cs="Arial"/>
                <w:sz w:val="14"/>
                <w:szCs w:val="14"/>
                <w:lang w:val="sq-AL"/>
              </w:rPr>
              <w:t>osaçëm për dhënien e Licencave të importit, eksportit dhe prodhimit të lëndëve plasëse, fishekzjarrë etj</w:t>
            </w:r>
            <w:r>
              <w:rPr>
                <w:rFonts w:ascii="Garamond" w:eastAsia="Times New Roman" w:hAnsi="Garamond" w:cs="Arial"/>
                <w:sz w:val="14"/>
                <w:szCs w:val="14"/>
                <w:lang w:val="sq-AL"/>
              </w:rPr>
              <w:t>.</w:t>
            </w:r>
          </w:p>
        </w:tc>
        <w:tc>
          <w:tcPr>
            <w:tcW w:w="403" w:type="pct"/>
            <w:tcBorders>
              <w:top w:val="nil"/>
              <w:left w:val="single" w:sz="4" w:space="0" w:color="auto"/>
              <w:bottom w:val="single" w:sz="8"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9</w:t>
            </w:r>
          </w:p>
        </w:tc>
        <w:tc>
          <w:tcPr>
            <w:tcW w:w="349" w:type="pct"/>
            <w:tcBorders>
              <w:top w:val="nil"/>
              <w:left w:val="nil"/>
              <w:bottom w:val="single" w:sz="8"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w:t>
            </w:r>
          </w:p>
        </w:tc>
        <w:tc>
          <w:tcPr>
            <w:tcW w:w="409" w:type="pct"/>
            <w:tcBorders>
              <w:top w:val="nil"/>
              <w:left w:val="nil"/>
              <w:bottom w:val="single" w:sz="8"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4</w:t>
            </w:r>
          </w:p>
        </w:tc>
        <w:tc>
          <w:tcPr>
            <w:tcW w:w="462" w:type="pct"/>
            <w:tcBorders>
              <w:top w:val="nil"/>
              <w:left w:val="nil"/>
              <w:bottom w:val="single" w:sz="8"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5,000</w:t>
            </w:r>
          </w:p>
        </w:tc>
        <w:tc>
          <w:tcPr>
            <w:tcW w:w="424" w:type="pct"/>
            <w:tcBorders>
              <w:top w:val="nil"/>
              <w:left w:val="nil"/>
              <w:bottom w:val="single" w:sz="8"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5,000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vMerge w:val="restart"/>
            <w:tcBorders>
              <w:top w:val="nil"/>
              <w:left w:val="single" w:sz="8" w:space="0" w:color="auto"/>
              <w:bottom w:val="single" w:sz="8" w:space="0" w:color="000000"/>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color w:val="000000"/>
                <w:sz w:val="14"/>
                <w:szCs w:val="14"/>
                <w:lang w:val="sq-AL"/>
              </w:rPr>
            </w:pPr>
            <w:r w:rsidRPr="006C3996">
              <w:rPr>
                <w:rFonts w:ascii="Garamond" w:eastAsia="Times New Roman" w:hAnsi="Garamond" w:cs="Arial"/>
                <w:color w:val="000000"/>
                <w:sz w:val="14"/>
                <w:szCs w:val="14"/>
                <w:lang w:val="sq-AL"/>
              </w:rPr>
              <w:t>Drejtoria e Përgjithshme e Arkivave</w:t>
            </w:r>
          </w:p>
        </w:tc>
        <w:tc>
          <w:tcPr>
            <w:tcW w:w="1761"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Këshilli i Lartë i Arkivave</w:t>
            </w:r>
          </w:p>
        </w:tc>
        <w:tc>
          <w:tcPr>
            <w:tcW w:w="403"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4</w:t>
            </w:r>
          </w:p>
        </w:tc>
        <w:tc>
          <w:tcPr>
            <w:tcW w:w="34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w:t>
            </w:r>
          </w:p>
        </w:tc>
        <w:tc>
          <w:tcPr>
            <w:tcW w:w="40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17</w:t>
            </w:r>
          </w:p>
        </w:tc>
        <w:tc>
          <w:tcPr>
            <w:tcW w:w="462" w:type="pct"/>
            <w:tcBorders>
              <w:top w:val="nil"/>
              <w:left w:val="nil"/>
              <w:bottom w:val="nil"/>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10,000</w:t>
            </w:r>
          </w:p>
        </w:tc>
        <w:tc>
          <w:tcPr>
            <w:tcW w:w="424" w:type="pct"/>
            <w:tcBorders>
              <w:top w:val="nil"/>
              <w:left w:val="nil"/>
              <w:bottom w:val="nil"/>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5,000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vMerge/>
            <w:tcBorders>
              <w:top w:val="nil"/>
              <w:left w:val="single" w:sz="8" w:space="0" w:color="auto"/>
              <w:bottom w:val="single" w:sz="8" w:space="0" w:color="000000"/>
              <w:right w:val="single" w:sz="8" w:space="0" w:color="auto"/>
            </w:tcBorders>
            <w:vAlign w:val="center"/>
            <w:hideMark/>
          </w:tcPr>
          <w:p w:rsidR="00BD4AFB" w:rsidRPr="006C3996" w:rsidRDefault="00BD4AFB" w:rsidP="00DC32D3">
            <w:pPr>
              <w:spacing w:after="0" w:line="240" w:lineRule="auto"/>
              <w:ind w:firstLine="0"/>
              <w:jc w:val="left"/>
              <w:rPr>
                <w:rFonts w:ascii="Garamond" w:eastAsia="Times New Roman" w:hAnsi="Garamond" w:cs="Arial"/>
                <w:color w:val="000000"/>
                <w:sz w:val="14"/>
                <w:szCs w:val="14"/>
                <w:lang w:val="sq-AL"/>
              </w:rPr>
            </w:pPr>
          </w:p>
        </w:tc>
        <w:tc>
          <w:tcPr>
            <w:tcW w:w="1761"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Komisioni Qendror i Ekspertizës</w:t>
            </w:r>
          </w:p>
        </w:tc>
        <w:tc>
          <w:tcPr>
            <w:tcW w:w="403"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4</w:t>
            </w:r>
          </w:p>
        </w:tc>
        <w:tc>
          <w:tcPr>
            <w:tcW w:w="34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w:t>
            </w:r>
          </w:p>
        </w:tc>
        <w:tc>
          <w:tcPr>
            <w:tcW w:w="40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15</w:t>
            </w:r>
          </w:p>
        </w:tc>
        <w:tc>
          <w:tcPr>
            <w:tcW w:w="462" w:type="pct"/>
            <w:tcBorders>
              <w:top w:val="dotted" w:sz="4" w:space="0" w:color="auto"/>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0</w:t>
            </w:r>
          </w:p>
        </w:tc>
        <w:tc>
          <w:tcPr>
            <w:tcW w:w="424" w:type="pct"/>
            <w:tcBorders>
              <w:top w:val="dotted" w:sz="4" w:space="0" w:color="auto"/>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5,000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vMerge/>
            <w:tcBorders>
              <w:top w:val="nil"/>
              <w:left w:val="single" w:sz="8" w:space="0" w:color="auto"/>
              <w:bottom w:val="single" w:sz="8" w:space="0" w:color="000000"/>
              <w:right w:val="single" w:sz="8" w:space="0" w:color="auto"/>
            </w:tcBorders>
            <w:vAlign w:val="center"/>
            <w:hideMark/>
          </w:tcPr>
          <w:p w:rsidR="00BD4AFB" w:rsidRPr="006C3996" w:rsidRDefault="00BD4AFB" w:rsidP="00DC32D3">
            <w:pPr>
              <w:spacing w:after="0" w:line="240" w:lineRule="auto"/>
              <w:ind w:firstLine="0"/>
              <w:jc w:val="left"/>
              <w:rPr>
                <w:rFonts w:ascii="Garamond" w:eastAsia="Times New Roman" w:hAnsi="Garamond" w:cs="Arial"/>
                <w:color w:val="000000"/>
                <w:sz w:val="14"/>
                <w:szCs w:val="14"/>
                <w:lang w:val="sq-AL"/>
              </w:rPr>
            </w:pPr>
          </w:p>
        </w:tc>
        <w:tc>
          <w:tcPr>
            <w:tcW w:w="1761"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Komisioni i Deklasifikimit dhe Zhvlerësimit të Informacionit të Klasifikuar "Sekret shtetëror"</w:t>
            </w:r>
          </w:p>
        </w:tc>
        <w:tc>
          <w:tcPr>
            <w:tcW w:w="403"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4</w:t>
            </w:r>
          </w:p>
        </w:tc>
        <w:tc>
          <w:tcPr>
            <w:tcW w:w="34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w:t>
            </w:r>
          </w:p>
        </w:tc>
        <w:tc>
          <w:tcPr>
            <w:tcW w:w="40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5</w:t>
            </w:r>
          </w:p>
        </w:tc>
        <w:tc>
          <w:tcPr>
            <w:tcW w:w="462" w:type="pct"/>
            <w:tcBorders>
              <w:top w:val="nil"/>
              <w:left w:val="nil"/>
              <w:bottom w:val="nil"/>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0</w:t>
            </w:r>
          </w:p>
        </w:tc>
        <w:tc>
          <w:tcPr>
            <w:tcW w:w="424" w:type="pct"/>
            <w:tcBorders>
              <w:top w:val="nil"/>
              <w:left w:val="nil"/>
              <w:bottom w:val="nil"/>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5,000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vMerge/>
            <w:tcBorders>
              <w:top w:val="nil"/>
              <w:left w:val="single" w:sz="8" w:space="0" w:color="auto"/>
              <w:bottom w:val="single" w:sz="8" w:space="0" w:color="000000"/>
              <w:right w:val="single" w:sz="8" w:space="0" w:color="auto"/>
            </w:tcBorders>
            <w:vAlign w:val="center"/>
            <w:hideMark/>
          </w:tcPr>
          <w:p w:rsidR="00BD4AFB" w:rsidRPr="006C3996" w:rsidRDefault="00BD4AFB" w:rsidP="00DC32D3">
            <w:pPr>
              <w:spacing w:after="0" w:line="240" w:lineRule="auto"/>
              <w:ind w:firstLine="0"/>
              <w:jc w:val="left"/>
              <w:rPr>
                <w:rFonts w:ascii="Garamond" w:eastAsia="Times New Roman" w:hAnsi="Garamond" w:cs="Arial"/>
                <w:color w:val="000000"/>
                <w:sz w:val="14"/>
                <w:szCs w:val="14"/>
                <w:lang w:val="sq-AL"/>
              </w:rPr>
            </w:pPr>
          </w:p>
        </w:tc>
        <w:tc>
          <w:tcPr>
            <w:tcW w:w="1761" w:type="pct"/>
            <w:tcBorders>
              <w:top w:val="nil"/>
              <w:left w:val="nil"/>
              <w:bottom w:val="single" w:sz="8"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Komisioni i Përhershëm i Ekspertizave të Vlerësimit të dokumenteve me rëndësi historike kombëtare.</w:t>
            </w:r>
          </w:p>
        </w:tc>
        <w:tc>
          <w:tcPr>
            <w:tcW w:w="403"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4</w:t>
            </w:r>
          </w:p>
        </w:tc>
        <w:tc>
          <w:tcPr>
            <w:tcW w:w="34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w:t>
            </w:r>
          </w:p>
        </w:tc>
        <w:tc>
          <w:tcPr>
            <w:tcW w:w="409" w:type="pct"/>
            <w:tcBorders>
              <w:top w:val="nil"/>
              <w:left w:val="nil"/>
              <w:bottom w:val="single" w:sz="8"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9</w:t>
            </w:r>
          </w:p>
        </w:tc>
        <w:tc>
          <w:tcPr>
            <w:tcW w:w="462" w:type="pct"/>
            <w:tcBorders>
              <w:top w:val="dotted" w:sz="4" w:space="0" w:color="auto"/>
              <w:left w:val="nil"/>
              <w:bottom w:val="single" w:sz="8"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0</w:t>
            </w:r>
          </w:p>
        </w:tc>
        <w:tc>
          <w:tcPr>
            <w:tcW w:w="424" w:type="pct"/>
            <w:tcBorders>
              <w:top w:val="dotted" w:sz="4" w:space="0" w:color="auto"/>
              <w:left w:val="nil"/>
              <w:bottom w:val="single" w:sz="8"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5,000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vMerge w:val="restart"/>
            <w:tcBorders>
              <w:top w:val="nil"/>
              <w:left w:val="single" w:sz="8" w:space="0" w:color="auto"/>
              <w:bottom w:val="nil"/>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color w:val="000000"/>
                <w:sz w:val="14"/>
                <w:szCs w:val="14"/>
                <w:lang w:val="sq-AL"/>
              </w:rPr>
            </w:pPr>
            <w:r w:rsidRPr="006C3996">
              <w:rPr>
                <w:rFonts w:ascii="Garamond" w:eastAsia="Times New Roman" w:hAnsi="Garamond" w:cs="Arial"/>
                <w:color w:val="000000"/>
                <w:sz w:val="14"/>
                <w:szCs w:val="14"/>
                <w:lang w:val="sq-AL"/>
              </w:rPr>
              <w:t>Ministria e Mirëqenies Sociale dhe Rinisë</w:t>
            </w:r>
          </w:p>
        </w:tc>
        <w:tc>
          <w:tcPr>
            <w:tcW w:w="1761"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Këshilli Kombëtar i Punës</w:t>
            </w:r>
          </w:p>
        </w:tc>
        <w:tc>
          <w:tcPr>
            <w:tcW w:w="403" w:type="pct"/>
            <w:tcBorders>
              <w:top w:val="single" w:sz="8" w:space="0" w:color="auto"/>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4</w:t>
            </w:r>
          </w:p>
        </w:tc>
        <w:tc>
          <w:tcPr>
            <w:tcW w:w="349" w:type="pct"/>
            <w:tcBorders>
              <w:top w:val="single" w:sz="8" w:space="0" w:color="auto"/>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w:t>
            </w:r>
          </w:p>
        </w:tc>
        <w:tc>
          <w:tcPr>
            <w:tcW w:w="40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27</w:t>
            </w:r>
          </w:p>
        </w:tc>
        <w:tc>
          <w:tcPr>
            <w:tcW w:w="462"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0</w:t>
            </w:r>
          </w:p>
        </w:tc>
        <w:tc>
          <w:tcPr>
            <w:tcW w:w="424"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8,000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vMerge/>
            <w:tcBorders>
              <w:top w:val="nil"/>
              <w:left w:val="single" w:sz="8" w:space="0" w:color="auto"/>
              <w:bottom w:val="nil"/>
              <w:right w:val="single" w:sz="8" w:space="0" w:color="auto"/>
            </w:tcBorders>
            <w:vAlign w:val="center"/>
            <w:hideMark/>
          </w:tcPr>
          <w:p w:rsidR="00BD4AFB" w:rsidRPr="006C3996" w:rsidRDefault="00BD4AFB" w:rsidP="00DC32D3">
            <w:pPr>
              <w:spacing w:after="0" w:line="240" w:lineRule="auto"/>
              <w:ind w:firstLine="0"/>
              <w:jc w:val="left"/>
              <w:rPr>
                <w:rFonts w:ascii="Garamond" w:eastAsia="Times New Roman" w:hAnsi="Garamond" w:cs="Arial"/>
                <w:color w:val="000000"/>
                <w:sz w:val="14"/>
                <w:szCs w:val="14"/>
                <w:lang w:val="sq-AL"/>
              </w:rPr>
            </w:pPr>
          </w:p>
        </w:tc>
        <w:tc>
          <w:tcPr>
            <w:tcW w:w="1761"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Komisioni juridik</w:t>
            </w:r>
          </w:p>
        </w:tc>
        <w:tc>
          <w:tcPr>
            <w:tcW w:w="403"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3</w:t>
            </w:r>
          </w:p>
        </w:tc>
        <w:tc>
          <w:tcPr>
            <w:tcW w:w="34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w:t>
            </w:r>
          </w:p>
        </w:tc>
        <w:tc>
          <w:tcPr>
            <w:tcW w:w="40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7</w:t>
            </w:r>
          </w:p>
        </w:tc>
        <w:tc>
          <w:tcPr>
            <w:tcW w:w="462"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5,000</w:t>
            </w:r>
          </w:p>
        </w:tc>
        <w:tc>
          <w:tcPr>
            <w:tcW w:w="424"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5,000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vMerge/>
            <w:tcBorders>
              <w:top w:val="nil"/>
              <w:left w:val="single" w:sz="8" w:space="0" w:color="auto"/>
              <w:bottom w:val="nil"/>
              <w:right w:val="single" w:sz="8" w:space="0" w:color="auto"/>
            </w:tcBorders>
            <w:vAlign w:val="center"/>
            <w:hideMark/>
          </w:tcPr>
          <w:p w:rsidR="00BD4AFB" w:rsidRPr="006C3996" w:rsidRDefault="00BD4AFB" w:rsidP="00DC32D3">
            <w:pPr>
              <w:spacing w:after="0" w:line="240" w:lineRule="auto"/>
              <w:ind w:firstLine="0"/>
              <w:jc w:val="left"/>
              <w:rPr>
                <w:rFonts w:ascii="Garamond" w:eastAsia="Times New Roman" w:hAnsi="Garamond" w:cs="Arial"/>
                <w:color w:val="000000"/>
                <w:sz w:val="14"/>
                <w:szCs w:val="14"/>
                <w:lang w:val="sq-AL"/>
              </w:rPr>
            </w:pPr>
          </w:p>
        </w:tc>
        <w:tc>
          <w:tcPr>
            <w:tcW w:w="1761"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Komisioni i Punësimit dhe Formimit Profesional</w:t>
            </w:r>
          </w:p>
        </w:tc>
        <w:tc>
          <w:tcPr>
            <w:tcW w:w="403"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3</w:t>
            </w:r>
          </w:p>
        </w:tc>
        <w:tc>
          <w:tcPr>
            <w:tcW w:w="34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w:t>
            </w:r>
          </w:p>
        </w:tc>
        <w:tc>
          <w:tcPr>
            <w:tcW w:w="40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7</w:t>
            </w:r>
          </w:p>
        </w:tc>
        <w:tc>
          <w:tcPr>
            <w:tcW w:w="462"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5,000</w:t>
            </w:r>
          </w:p>
        </w:tc>
        <w:tc>
          <w:tcPr>
            <w:tcW w:w="424"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5,000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vMerge/>
            <w:tcBorders>
              <w:top w:val="nil"/>
              <w:left w:val="single" w:sz="8" w:space="0" w:color="auto"/>
              <w:bottom w:val="nil"/>
              <w:right w:val="single" w:sz="8" w:space="0" w:color="auto"/>
            </w:tcBorders>
            <w:vAlign w:val="center"/>
            <w:hideMark/>
          </w:tcPr>
          <w:p w:rsidR="00BD4AFB" w:rsidRPr="006C3996" w:rsidRDefault="00BD4AFB" w:rsidP="00DC32D3">
            <w:pPr>
              <w:spacing w:after="0" w:line="240" w:lineRule="auto"/>
              <w:ind w:firstLine="0"/>
              <w:jc w:val="left"/>
              <w:rPr>
                <w:rFonts w:ascii="Garamond" w:eastAsia="Times New Roman" w:hAnsi="Garamond" w:cs="Arial"/>
                <w:color w:val="000000"/>
                <w:sz w:val="14"/>
                <w:szCs w:val="14"/>
                <w:lang w:val="sq-AL"/>
              </w:rPr>
            </w:pPr>
          </w:p>
        </w:tc>
        <w:tc>
          <w:tcPr>
            <w:tcW w:w="1761"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Komisioni i Shanseve të Barabarta</w:t>
            </w:r>
          </w:p>
        </w:tc>
        <w:tc>
          <w:tcPr>
            <w:tcW w:w="403"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3</w:t>
            </w:r>
          </w:p>
        </w:tc>
        <w:tc>
          <w:tcPr>
            <w:tcW w:w="34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w:t>
            </w:r>
          </w:p>
        </w:tc>
        <w:tc>
          <w:tcPr>
            <w:tcW w:w="40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7</w:t>
            </w:r>
          </w:p>
        </w:tc>
        <w:tc>
          <w:tcPr>
            <w:tcW w:w="462"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5,000</w:t>
            </w:r>
          </w:p>
        </w:tc>
        <w:tc>
          <w:tcPr>
            <w:tcW w:w="424"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5,000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vMerge/>
            <w:tcBorders>
              <w:top w:val="nil"/>
              <w:left w:val="single" w:sz="8" w:space="0" w:color="auto"/>
              <w:bottom w:val="nil"/>
              <w:right w:val="single" w:sz="8" w:space="0" w:color="auto"/>
            </w:tcBorders>
            <w:vAlign w:val="center"/>
            <w:hideMark/>
          </w:tcPr>
          <w:p w:rsidR="00BD4AFB" w:rsidRPr="006C3996" w:rsidRDefault="00BD4AFB" w:rsidP="00DC32D3">
            <w:pPr>
              <w:spacing w:after="0" w:line="240" w:lineRule="auto"/>
              <w:ind w:firstLine="0"/>
              <w:jc w:val="left"/>
              <w:rPr>
                <w:rFonts w:ascii="Garamond" w:eastAsia="Times New Roman" w:hAnsi="Garamond" w:cs="Arial"/>
                <w:color w:val="000000"/>
                <w:sz w:val="14"/>
                <w:szCs w:val="14"/>
                <w:lang w:val="sq-AL"/>
              </w:rPr>
            </w:pPr>
          </w:p>
        </w:tc>
        <w:tc>
          <w:tcPr>
            <w:tcW w:w="1761"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Komisioni i kushteve të punës, shëndetit dhe sigurisë në punë</w:t>
            </w:r>
          </w:p>
        </w:tc>
        <w:tc>
          <w:tcPr>
            <w:tcW w:w="403"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3</w:t>
            </w:r>
          </w:p>
        </w:tc>
        <w:tc>
          <w:tcPr>
            <w:tcW w:w="34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w:t>
            </w:r>
          </w:p>
        </w:tc>
        <w:tc>
          <w:tcPr>
            <w:tcW w:w="40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7</w:t>
            </w:r>
          </w:p>
        </w:tc>
        <w:tc>
          <w:tcPr>
            <w:tcW w:w="462"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5,000</w:t>
            </w:r>
          </w:p>
        </w:tc>
        <w:tc>
          <w:tcPr>
            <w:tcW w:w="424"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5,000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vMerge/>
            <w:tcBorders>
              <w:top w:val="nil"/>
              <w:left w:val="single" w:sz="8" w:space="0" w:color="auto"/>
              <w:bottom w:val="nil"/>
              <w:right w:val="single" w:sz="8" w:space="0" w:color="auto"/>
            </w:tcBorders>
            <w:vAlign w:val="center"/>
            <w:hideMark/>
          </w:tcPr>
          <w:p w:rsidR="00BD4AFB" w:rsidRPr="006C3996" w:rsidRDefault="00BD4AFB" w:rsidP="00DC32D3">
            <w:pPr>
              <w:spacing w:after="0" w:line="240" w:lineRule="auto"/>
              <w:ind w:firstLine="0"/>
              <w:jc w:val="left"/>
              <w:rPr>
                <w:rFonts w:ascii="Garamond" w:eastAsia="Times New Roman" w:hAnsi="Garamond" w:cs="Arial"/>
                <w:color w:val="000000"/>
                <w:sz w:val="14"/>
                <w:szCs w:val="14"/>
                <w:lang w:val="sq-AL"/>
              </w:rPr>
            </w:pPr>
          </w:p>
        </w:tc>
        <w:tc>
          <w:tcPr>
            <w:tcW w:w="1761"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Komisioni i pagave dhe pensioneve</w:t>
            </w:r>
          </w:p>
        </w:tc>
        <w:tc>
          <w:tcPr>
            <w:tcW w:w="403"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3</w:t>
            </w:r>
          </w:p>
        </w:tc>
        <w:tc>
          <w:tcPr>
            <w:tcW w:w="34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w:t>
            </w:r>
          </w:p>
        </w:tc>
        <w:tc>
          <w:tcPr>
            <w:tcW w:w="40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4</w:t>
            </w:r>
          </w:p>
        </w:tc>
        <w:tc>
          <w:tcPr>
            <w:tcW w:w="462"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0</w:t>
            </w:r>
          </w:p>
        </w:tc>
        <w:tc>
          <w:tcPr>
            <w:tcW w:w="424"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5,000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vMerge/>
            <w:tcBorders>
              <w:top w:val="nil"/>
              <w:left w:val="single" w:sz="8" w:space="0" w:color="auto"/>
              <w:bottom w:val="nil"/>
              <w:right w:val="single" w:sz="8" w:space="0" w:color="auto"/>
            </w:tcBorders>
            <w:vAlign w:val="center"/>
            <w:hideMark/>
          </w:tcPr>
          <w:p w:rsidR="00BD4AFB" w:rsidRPr="006C3996" w:rsidRDefault="00BD4AFB" w:rsidP="00DC32D3">
            <w:pPr>
              <w:spacing w:after="0" w:line="240" w:lineRule="auto"/>
              <w:ind w:firstLine="0"/>
              <w:jc w:val="left"/>
              <w:rPr>
                <w:rFonts w:ascii="Garamond" w:eastAsia="Times New Roman" w:hAnsi="Garamond" w:cs="Arial"/>
                <w:color w:val="000000"/>
                <w:sz w:val="14"/>
                <w:szCs w:val="14"/>
                <w:lang w:val="sq-AL"/>
              </w:rPr>
            </w:pPr>
          </w:p>
        </w:tc>
        <w:tc>
          <w:tcPr>
            <w:tcW w:w="1761"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Komisioni i ekonomisë dhe financave</w:t>
            </w:r>
          </w:p>
        </w:tc>
        <w:tc>
          <w:tcPr>
            <w:tcW w:w="403"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3</w:t>
            </w:r>
          </w:p>
        </w:tc>
        <w:tc>
          <w:tcPr>
            <w:tcW w:w="34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w:t>
            </w:r>
          </w:p>
        </w:tc>
        <w:tc>
          <w:tcPr>
            <w:tcW w:w="40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7</w:t>
            </w:r>
          </w:p>
        </w:tc>
        <w:tc>
          <w:tcPr>
            <w:tcW w:w="462"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5,000</w:t>
            </w:r>
          </w:p>
        </w:tc>
        <w:tc>
          <w:tcPr>
            <w:tcW w:w="424"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5,000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vMerge/>
            <w:tcBorders>
              <w:top w:val="nil"/>
              <w:left w:val="single" w:sz="8" w:space="0" w:color="auto"/>
              <w:bottom w:val="nil"/>
              <w:right w:val="single" w:sz="8" w:space="0" w:color="auto"/>
            </w:tcBorders>
            <w:vAlign w:val="center"/>
            <w:hideMark/>
          </w:tcPr>
          <w:p w:rsidR="00BD4AFB" w:rsidRPr="006C3996" w:rsidRDefault="00BD4AFB" w:rsidP="00DC32D3">
            <w:pPr>
              <w:spacing w:after="0" w:line="240" w:lineRule="auto"/>
              <w:ind w:firstLine="0"/>
              <w:jc w:val="left"/>
              <w:rPr>
                <w:rFonts w:ascii="Garamond" w:eastAsia="Times New Roman" w:hAnsi="Garamond" w:cs="Arial"/>
                <w:color w:val="000000"/>
                <w:sz w:val="14"/>
                <w:szCs w:val="14"/>
                <w:lang w:val="sq-AL"/>
              </w:rPr>
            </w:pPr>
          </w:p>
        </w:tc>
        <w:tc>
          <w:tcPr>
            <w:tcW w:w="1761"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 xml:space="preserve">Zyra shtetërore e pajtimit </w:t>
            </w:r>
          </w:p>
        </w:tc>
        <w:tc>
          <w:tcPr>
            <w:tcW w:w="403"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 </w:t>
            </w:r>
          </w:p>
        </w:tc>
        <w:tc>
          <w:tcPr>
            <w:tcW w:w="34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w:t>
            </w:r>
          </w:p>
        </w:tc>
        <w:tc>
          <w:tcPr>
            <w:tcW w:w="40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2</w:t>
            </w:r>
          </w:p>
        </w:tc>
        <w:tc>
          <w:tcPr>
            <w:tcW w:w="462"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0</w:t>
            </w:r>
          </w:p>
        </w:tc>
        <w:tc>
          <w:tcPr>
            <w:tcW w:w="424"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 xml:space="preserve">Paga ditore e </w:t>
            </w:r>
            <w:r w:rsidRPr="00705689">
              <w:rPr>
                <w:rFonts w:ascii="Garamond" w:eastAsia="Times New Roman" w:hAnsi="Garamond" w:cs="Arial"/>
                <w:b/>
                <w:sz w:val="14"/>
                <w:szCs w:val="14"/>
                <w:lang w:val="sq-AL"/>
              </w:rPr>
              <w:t>D</w:t>
            </w:r>
            <w:r w:rsidRPr="006C3996">
              <w:rPr>
                <w:rFonts w:ascii="Garamond" w:eastAsia="Times New Roman" w:hAnsi="Garamond" w:cs="Arial"/>
                <w:sz w:val="14"/>
                <w:szCs w:val="14"/>
                <w:lang w:val="sq-AL"/>
              </w:rPr>
              <w:t>r. Drejtorisë * nr. i ditëve për pjesëmarrje n</w:t>
            </w:r>
            <w:r>
              <w:rPr>
                <w:rFonts w:ascii="Garamond" w:eastAsia="Times New Roman" w:hAnsi="Garamond" w:cs="Arial"/>
                <w:sz w:val="14"/>
                <w:szCs w:val="14"/>
                <w:lang w:val="sq-AL"/>
              </w:rPr>
              <w:t>ë</w:t>
            </w:r>
            <w:r w:rsidRPr="006C3996">
              <w:rPr>
                <w:rFonts w:ascii="Garamond" w:eastAsia="Times New Roman" w:hAnsi="Garamond" w:cs="Arial"/>
                <w:sz w:val="14"/>
                <w:szCs w:val="14"/>
                <w:lang w:val="sq-AL"/>
              </w:rPr>
              <w:t xml:space="preserve"> mbledhje</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vMerge/>
            <w:tcBorders>
              <w:top w:val="nil"/>
              <w:left w:val="single" w:sz="8" w:space="0" w:color="auto"/>
              <w:bottom w:val="nil"/>
              <w:right w:val="single" w:sz="8" w:space="0" w:color="auto"/>
            </w:tcBorders>
            <w:vAlign w:val="center"/>
            <w:hideMark/>
          </w:tcPr>
          <w:p w:rsidR="00BD4AFB" w:rsidRPr="006C3996" w:rsidRDefault="00BD4AFB" w:rsidP="00DC32D3">
            <w:pPr>
              <w:spacing w:after="0" w:line="240" w:lineRule="auto"/>
              <w:ind w:firstLine="0"/>
              <w:jc w:val="left"/>
              <w:rPr>
                <w:rFonts w:ascii="Garamond" w:eastAsia="Times New Roman" w:hAnsi="Garamond" w:cs="Arial"/>
                <w:color w:val="000000"/>
                <w:sz w:val="14"/>
                <w:szCs w:val="14"/>
                <w:lang w:val="sq-AL"/>
              </w:rPr>
            </w:pPr>
          </w:p>
        </w:tc>
        <w:tc>
          <w:tcPr>
            <w:tcW w:w="1761"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Zyrat rajonale të pajtimit</w:t>
            </w:r>
          </w:p>
        </w:tc>
        <w:tc>
          <w:tcPr>
            <w:tcW w:w="403"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 </w:t>
            </w:r>
          </w:p>
        </w:tc>
        <w:tc>
          <w:tcPr>
            <w:tcW w:w="34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12</w:t>
            </w:r>
          </w:p>
        </w:tc>
        <w:tc>
          <w:tcPr>
            <w:tcW w:w="40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24</w:t>
            </w:r>
          </w:p>
        </w:tc>
        <w:tc>
          <w:tcPr>
            <w:tcW w:w="462"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0</w:t>
            </w:r>
          </w:p>
        </w:tc>
        <w:tc>
          <w:tcPr>
            <w:tcW w:w="424"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Paga ditore Dr.</w:t>
            </w:r>
            <w:r>
              <w:rPr>
                <w:rFonts w:ascii="Garamond" w:eastAsia="Times New Roman" w:hAnsi="Garamond" w:cs="Arial"/>
                <w:sz w:val="14"/>
                <w:szCs w:val="14"/>
                <w:lang w:val="sq-AL"/>
              </w:rPr>
              <w:t xml:space="preserve"> </w:t>
            </w:r>
            <w:r w:rsidRPr="006C3996">
              <w:rPr>
                <w:rFonts w:ascii="Garamond" w:eastAsia="Times New Roman" w:hAnsi="Garamond" w:cs="Arial"/>
                <w:sz w:val="14"/>
                <w:szCs w:val="14"/>
                <w:lang w:val="sq-AL"/>
              </w:rPr>
              <w:t>t</w:t>
            </w:r>
            <w:r>
              <w:rPr>
                <w:rFonts w:ascii="Garamond" w:eastAsia="Times New Roman" w:hAnsi="Garamond" w:cs="Arial"/>
                <w:sz w:val="14"/>
                <w:szCs w:val="14"/>
                <w:lang w:val="sq-AL"/>
              </w:rPr>
              <w:t>ë</w:t>
            </w:r>
            <w:r w:rsidRPr="006C3996">
              <w:rPr>
                <w:rFonts w:ascii="Garamond" w:eastAsia="Times New Roman" w:hAnsi="Garamond" w:cs="Arial"/>
                <w:sz w:val="14"/>
                <w:szCs w:val="14"/>
                <w:lang w:val="sq-AL"/>
              </w:rPr>
              <w:t xml:space="preserve"> Zyr</w:t>
            </w:r>
            <w:r>
              <w:rPr>
                <w:rFonts w:ascii="Garamond" w:eastAsia="Times New Roman" w:hAnsi="Garamond" w:cs="Arial"/>
                <w:sz w:val="14"/>
                <w:szCs w:val="14"/>
                <w:lang w:val="sq-AL"/>
              </w:rPr>
              <w:t>ë</w:t>
            </w:r>
            <w:r w:rsidRPr="006C3996">
              <w:rPr>
                <w:rFonts w:ascii="Garamond" w:eastAsia="Times New Roman" w:hAnsi="Garamond" w:cs="Arial"/>
                <w:sz w:val="14"/>
                <w:szCs w:val="14"/>
                <w:lang w:val="sq-AL"/>
              </w:rPr>
              <w:t>s Rajonale * nr. i ditëve për pjesëmarrje n</w:t>
            </w:r>
            <w:r>
              <w:rPr>
                <w:rFonts w:ascii="Garamond" w:eastAsia="Times New Roman" w:hAnsi="Garamond" w:cs="Arial"/>
                <w:sz w:val="14"/>
                <w:szCs w:val="14"/>
                <w:lang w:val="sq-AL"/>
              </w:rPr>
              <w:t>ë</w:t>
            </w:r>
            <w:r w:rsidRPr="006C3996">
              <w:rPr>
                <w:rFonts w:ascii="Garamond" w:eastAsia="Times New Roman" w:hAnsi="Garamond" w:cs="Arial"/>
                <w:sz w:val="14"/>
                <w:szCs w:val="14"/>
                <w:lang w:val="sq-AL"/>
              </w:rPr>
              <w:t xml:space="preserve"> mbledhje</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vMerge/>
            <w:tcBorders>
              <w:top w:val="nil"/>
              <w:left w:val="single" w:sz="8" w:space="0" w:color="auto"/>
              <w:bottom w:val="nil"/>
              <w:right w:val="single" w:sz="8" w:space="0" w:color="auto"/>
            </w:tcBorders>
            <w:vAlign w:val="center"/>
            <w:hideMark/>
          </w:tcPr>
          <w:p w:rsidR="00BD4AFB" w:rsidRPr="006C3996" w:rsidRDefault="00BD4AFB" w:rsidP="00DC32D3">
            <w:pPr>
              <w:spacing w:after="0" w:line="240" w:lineRule="auto"/>
              <w:ind w:firstLine="0"/>
              <w:jc w:val="left"/>
              <w:rPr>
                <w:rFonts w:ascii="Garamond" w:eastAsia="Times New Roman" w:hAnsi="Garamond" w:cs="Arial"/>
                <w:color w:val="000000"/>
                <w:sz w:val="14"/>
                <w:szCs w:val="14"/>
                <w:lang w:val="sq-AL"/>
              </w:rPr>
            </w:pPr>
          </w:p>
        </w:tc>
        <w:tc>
          <w:tcPr>
            <w:tcW w:w="1761"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Këshilli Administrativ i Shërbimit Kombëtar të Punësimit</w:t>
            </w:r>
          </w:p>
        </w:tc>
        <w:tc>
          <w:tcPr>
            <w:tcW w:w="403" w:type="pct"/>
            <w:tcBorders>
              <w:top w:val="nil"/>
              <w:left w:val="single" w:sz="4" w:space="0" w:color="auto"/>
              <w:bottom w:val="single" w:sz="8"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3</w:t>
            </w:r>
          </w:p>
        </w:tc>
        <w:tc>
          <w:tcPr>
            <w:tcW w:w="349" w:type="pct"/>
            <w:tcBorders>
              <w:top w:val="nil"/>
              <w:left w:val="nil"/>
              <w:bottom w:val="single" w:sz="8"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w:t>
            </w:r>
          </w:p>
        </w:tc>
        <w:tc>
          <w:tcPr>
            <w:tcW w:w="409" w:type="pct"/>
            <w:tcBorders>
              <w:top w:val="nil"/>
              <w:left w:val="nil"/>
              <w:bottom w:val="single" w:sz="8"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12</w:t>
            </w:r>
          </w:p>
        </w:tc>
        <w:tc>
          <w:tcPr>
            <w:tcW w:w="462" w:type="pct"/>
            <w:tcBorders>
              <w:top w:val="nil"/>
              <w:left w:val="nil"/>
              <w:bottom w:val="single" w:sz="8"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5,000</w:t>
            </w:r>
          </w:p>
        </w:tc>
        <w:tc>
          <w:tcPr>
            <w:tcW w:w="424" w:type="pct"/>
            <w:tcBorders>
              <w:top w:val="nil"/>
              <w:left w:val="nil"/>
              <w:bottom w:val="single" w:sz="8"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5,000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color w:val="000000"/>
                <w:sz w:val="14"/>
                <w:szCs w:val="14"/>
                <w:lang w:val="sq-AL"/>
              </w:rPr>
            </w:pPr>
            <w:r w:rsidRPr="006C3996">
              <w:rPr>
                <w:rFonts w:ascii="Garamond" w:eastAsia="Times New Roman" w:hAnsi="Garamond" w:cs="Arial"/>
                <w:color w:val="000000"/>
                <w:sz w:val="14"/>
                <w:szCs w:val="14"/>
                <w:lang w:val="sq-AL"/>
              </w:rPr>
              <w:t xml:space="preserve">Zyra Administrimit Buxhetit Gjyqësor </w:t>
            </w:r>
          </w:p>
        </w:tc>
        <w:tc>
          <w:tcPr>
            <w:tcW w:w="1761" w:type="pct"/>
            <w:tcBorders>
              <w:top w:val="single" w:sz="8" w:space="0" w:color="auto"/>
              <w:left w:val="nil"/>
              <w:bottom w:val="single" w:sz="8"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Bordi i Zyrës së Administrimit të Buxhetit Gjyqësor</w:t>
            </w:r>
          </w:p>
        </w:tc>
        <w:tc>
          <w:tcPr>
            <w:tcW w:w="403" w:type="pct"/>
            <w:tcBorders>
              <w:top w:val="nil"/>
              <w:left w:val="single" w:sz="4" w:space="0" w:color="auto"/>
              <w:bottom w:val="single" w:sz="8"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6</w:t>
            </w:r>
          </w:p>
        </w:tc>
        <w:tc>
          <w:tcPr>
            <w:tcW w:w="349" w:type="pct"/>
            <w:tcBorders>
              <w:top w:val="nil"/>
              <w:left w:val="nil"/>
              <w:bottom w:val="single" w:sz="8"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w:t>
            </w:r>
          </w:p>
        </w:tc>
        <w:tc>
          <w:tcPr>
            <w:tcW w:w="409" w:type="pct"/>
            <w:tcBorders>
              <w:top w:val="nil"/>
              <w:left w:val="nil"/>
              <w:bottom w:val="single" w:sz="8"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8</w:t>
            </w:r>
          </w:p>
        </w:tc>
        <w:tc>
          <w:tcPr>
            <w:tcW w:w="462" w:type="pct"/>
            <w:tcBorders>
              <w:top w:val="nil"/>
              <w:left w:val="nil"/>
              <w:bottom w:val="single" w:sz="8"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10,000</w:t>
            </w:r>
          </w:p>
        </w:tc>
        <w:tc>
          <w:tcPr>
            <w:tcW w:w="424" w:type="pct"/>
            <w:tcBorders>
              <w:top w:val="nil"/>
              <w:left w:val="nil"/>
              <w:bottom w:val="single" w:sz="8"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8,000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vMerge w:val="restart"/>
            <w:tcBorders>
              <w:top w:val="nil"/>
              <w:left w:val="single" w:sz="8" w:space="0" w:color="auto"/>
              <w:bottom w:val="nil"/>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color w:val="000000"/>
                <w:sz w:val="14"/>
                <w:szCs w:val="14"/>
                <w:lang w:val="sq-AL"/>
              </w:rPr>
            </w:pPr>
            <w:r w:rsidRPr="006C3996">
              <w:rPr>
                <w:rFonts w:ascii="Garamond" w:eastAsia="Times New Roman" w:hAnsi="Garamond" w:cs="Arial"/>
                <w:color w:val="000000"/>
                <w:sz w:val="14"/>
                <w:szCs w:val="14"/>
                <w:lang w:val="sq-AL"/>
              </w:rPr>
              <w:t xml:space="preserve">Instituti i Statistikave </w:t>
            </w:r>
          </w:p>
        </w:tc>
        <w:tc>
          <w:tcPr>
            <w:tcW w:w="1761"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Këshilli i Statistikave</w:t>
            </w:r>
          </w:p>
        </w:tc>
        <w:tc>
          <w:tcPr>
            <w:tcW w:w="403" w:type="pct"/>
            <w:tcBorders>
              <w:top w:val="nil"/>
              <w:left w:val="nil"/>
              <w:bottom w:val="dash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6</w:t>
            </w:r>
          </w:p>
        </w:tc>
        <w:tc>
          <w:tcPr>
            <w:tcW w:w="349" w:type="pct"/>
            <w:tcBorders>
              <w:top w:val="nil"/>
              <w:left w:val="nil"/>
              <w:bottom w:val="dash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w:t>
            </w:r>
          </w:p>
        </w:tc>
        <w:tc>
          <w:tcPr>
            <w:tcW w:w="409" w:type="pct"/>
            <w:tcBorders>
              <w:top w:val="nil"/>
              <w:left w:val="nil"/>
              <w:bottom w:val="dash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10</w:t>
            </w:r>
          </w:p>
        </w:tc>
        <w:tc>
          <w:tcPr>
            <w:tcW w:w="462" w:type="pct"/>
            <w:tcBorders>
              <w:top w:val="nil"/>
              <w:left w:val="nil"/>
              <w:bottom w:val="dash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20,000</w:t>
            </w:r>
          </w:p>
        </w:tc>
        <w:tc>
          <w:tcPr>
            <w:tcW w:w="424" w:type="pct"/>
            <w:tcBorders>
              <w:top w:val="nil"/>
              <w:left w:val="nil"/>
              <w:bottom w:val="dash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12,000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vMerge/>
            <w:tcBorders>
              <w:top w:val="nil"/>
              <w:left w:val="single" w:sz="8" w:space="0" w:color="auto"/>
              <w:bottom w:val="nil"/>
              <w:right w:val="single" w:sz="8" w:space="0" w:color="auto"/>
            </w:tcBorders>
            <w:vAlign w:val="center"/>
            <w:hideMark/>
          </w:tcPr>
          <w:p w:rsidR="00BD4AFB" w:rsidRPr="006C3996" w:rsidRDefault="00BD4AFB" w:rsidP="00DC32D3">
            <w:pPr>
              <w:spacing w:after="0" w:line="240" w:lineRule="auto"/>
              <w:ind w:firstLine="0"/>
              <w:jc w:val="left"/>
              <w:rPr>
                <w:rFonts w:ascii="Garamond" w:eastAsia="Times New Roman" w:hAnsi="Garamond" w:cs="Arial"/>
                <w:color w:val="000000"/>
                <w:sz w:val="14"/>
                <w:szCs w:val="14"/>
                <w:lang w:val="sq-AL"/>
              </w:rPr>
            </w:pPr>
          </w:p>
        </w:tc>
        <w:tc>
          <w:tcPr>
            <w:tcW w:w="1761"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Komisioni Kombëtar i Nomeklaturës</w:t>
            </w:r>
          </w:p>
        </w:tc>
        <w:tc>
          <w:tcPr>
            <w:tcW w:w="403" w:type="pct"/>
            <w:tcBorders>
              <w:top w:val="nil"/>
              <w:left w:val="nil"/>
              <w:bottom w:val="dash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3</w:t>
            </w:r>
          </w:p>
        </w:tc>
        <w:tc>
          <w:tcPr>
            <w:tcW w:w="349" w:type="pct"/>
            <w:tcBorders>
              <w:top w:val="nil"/>
              <w:left w:val="nil"/>
              <w:bottom w:val="dash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w:t>
            </w:r>
          </w:p>
        </w:tc>
        <w:tc>
          <w:tcPr>
            <w:tcW w:w="409" w:type="pct"/>
            <w:tcBorders>
              <w:top w:val="nil"/>
              <w:left w:val="nil"/>
              <w:bottom w:val="dash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18</w:t>
            </w:r>
          </w:p>
        </w:tc>
        <w:tc>
          <w:tcPr>
            <w:tcW w:w="462" w:type="pct"/>
            <w:tcBorders>
              <w:top w:val="nil"/>
              <w:left w:val="nil"/>
              <w:bottom w:val="dash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10,000</w:t>
            </w:r>
          </w:p>
        </w:tc>
        <w:tc>
          <w:tcPr>
            <w:tcW w:w="424" w:type="pct"/>
            <w:tcBorders>
              <w:top w:val="nil"/>
              <w:left w:val="nil"/>
              <w:bottom w:val="dash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8,000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vMerge w:val="restart"/>
            <w:tcBorders>
              <w:top w:val="single" w:sz="8" w:space="0" w:color="auto"/>
              <w:left w:val="single" w:sz="8" w:space="0" w:color="auto"/>
              <w:bottom w:val="nil"/>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color w:val="000000"/>
                <w:sz w:val="14"/>
                <w:szCs w:val="14"/>
                <w:lang w:val="sq-AL"/>
              </w:rPr>
            </w:pPr>
            <w:r w:rsidRPr="006C3996">
              <w:rPr>
                <w:rFonts w:ascii="Garamond" w:eastAsia="Times New Roman" w:hAnsi="Garamond" w:cs="Arial"/>
                <w:color w:val="000000"/>
                <w:sz w:val="14"/>
                <w:szCs w:val="14"/>
                <w:lang w:val="sq-AL"/>
              </w:rPr>
              <w:t>Shkolla e Magjistraturës</w:t>
            </w:r>
          </w:p>
        </w:tc>
        <w:tc>
          <w:tcPr>
            <w:tcW w:w="1761" w:type="pct"/>
            <w:tcBorders>
              <w:top w:val="single" w:sz="8" w:space="0" w:color="auto"/>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Këshilli Drejtues</w:t>
            </w:r>
          </w:p>
        </w:tc>
        <w:tc>
          <w:tcPr>
            <w:tcW w:w="403" w:type="pct"/>
            <w:tcBorders>
              <w:top w:val="single" w:sz="8" w:space="0" w:color="auto"/>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6</w:t>
            </w:r>
          </w:p>
        </w:tc>
        <w:tc>
          <w:tcPr>
            <w:tcW w:w="349" w:type="pct"/>
            <w:tcBorders>
              <w:top w:val="single" w:sz="8" w:space="0" w:color="auto"/>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w:t>
            </w:r>
          </w:p>
        </w:tc>
        <w:tc>
          <w:tcPr>
            <w:tcW w:w="409" w:type="pct"/>
            <w:tcBorders>
              <w:top w:val="single" w:sz="8" w:space="0" w:color="auto"/>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15</w:t>
            </w:r>
          </w:p>
        </w:tc>
        <w:tc>
          <w:tcPr>
            <w:tcW w:w="462" w:type="pct"/>
            <w:tcBorders>
              <w:top w:val="single" w:sz="8" w:space="0" w:color="auto"/>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10,000</w:t>
            </w:r>
          </w:p>
        </w:tc>
        <w:tc>
          <w:tcPr>
            <w:tcW w:w="424" w:type="pct"/>
            <w:tcBorders>
              <w:top w:val="single" w:sz="8" w:space="0" w:color="auto"/>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10,000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vMerge/>
            <w:tcBorders>
              <w:top w:val="single" w:sz="8" w:space="0" w:color="auto"/>
              <w:left w:val="single" w:sz="8" w:space="0" w:color="auto"/>
              <w:bottom w:val="nil"/>
              <w:right w:val="single" w:sz="8" w:space="0" w:color="auto"/>
            </w:tcBorders>
            <w:vAlign w:val="center"/>
            <w:hideMark/>
          </w:tcPr>
          <w:p w:rsidR="00BD4AFB" w:rsidRPr="006C3996" w:rsidRDefault="00BD4AFB" w:rsidP="00DC32D3">
            <w:pPr>
              <w:spacing w:after="0" w:line="240" w:lineRule="auto"/>
              <w:ind w:firstLine="0"/>
              <w:jc w:val="left"/>
              <w:rPr>
                <w:rFonts w:ascii="Garamond" w:eastAsia="Times New Roman" w:hAnsi="Garamond" w:cs="Arial"/>
                <w:color w:val="000000"/>
                <w:sz w:val="14"/>
                <w:szCs w:val="14"/>
                <w:lang w:val="sq-AL"/>
              </w:rPr>
            </w:pPr>
          </w:p>
        </w:tc>
        <w:tc>
          <w:tcPr>
            <w:tcW w:w="1761"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Këshilli Pedagogjik</w:t>
            </w:r>
          </w:p>
        </w:tc>
        <w:tc>
          <w:tcPr>
            <w:tcW w:w="403"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2</w:t>
            </w:r>
          </w:p>
        </w:tc>
        <w:tc>
          <w:tcPr>
            <w:tcW w:w="34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 </w:t>
            </w:r>
          </w:p>
        </w:tc>
        <w:tc>
          <w:tcPr>
            <w:tcW w:w="40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i</w:t>
            </w:r>
            <w:r w:rsidRPr="006C3996">
              <w:rPr>
                <w:rFonts w:ascii="Garamond" w:eastAsia="Times New Roman" w:hAnsi="Garamond" w:cs="Arial"/>
                <w:sz w:val="14"/>
                <w:szCs w:val="14"/>
                <w:lang w:val="sq-AL"/>
              </w:rPr>
              <w:t xml:space="preserve"> ndryshëm</w:t>
            </w:r>
          </w:p>
        </w:tc>
        <w:tc>
          <w:tcPr>
            <w:tcW w:w="462"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8,000</w:t>
            </w:r>
          </w:p>
        </w:tc>
        <w:tc>
          <w:tcPr>
            <w:tcW w:w="424"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8,000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color w:val="000000"/>
                <w:sz w:val="14"/>
                <w:szCs w:val="14"/>
                <w:lang w:val="sq-AL"/>
              </w:rPr>
            </w:pPr>
            <w:r w:rsidRPr="006C3996">
              <w:rPr>
                <w:rFonts w:ascii="Garamond" w:eastAsia="Times New Roman" w:hAnsi="Garamond" w:cs="Arial"/>
                <w:color w:val="000000"/>
                <w:sz w:val="14"/>
                <w:szCs w:val="14"/>
                <w:lang w:val="sq-AL"/>
              </w:rPr>
              <w:t>Qendra Kombëtare e Kulturës</w:t>
            </w:r>
          </w:p>
        </w:tc>
        <w:tc>
          <w:tcPr>
            <w:tcW w:w="1761" w:type="pct"/>
            <w:tcBorders>
              <w:top w:val="single" w:sz="8" w:space="0" w:color="auto"/>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Këshilla miratues i projekteve të filmit artistik</w:t>
            </w:r>
          </w:p>
        </w:tc>
        <w:tc>
          <w:tcPr>
            <w:tcW w:w="403" w:type="pct"/>
            <w:tcBorders>
              <w:top w:val="single" w:sz="8" w:space="0" w:color="auto"/>
              <w:left w:val="nil"/>
              <w:bottom w:val="dash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3</w:t>
            </w:r>
          </w:p>
        </w:tc>
        <w:tc>
          <w:tcPr>
            <w:tcW w:w="349" w:type="pct"/>
            <w:tcBorders>
              <w:top w:val="single" w:sz="8" w:space="0" w:color="auto"/>
              <w:left w:val="nil"/>
              <w:bottom w:val="dash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 </w:t>
            </w:r>
          </w:p>
        </w:tc>
        <w:tc>
          <w:tcPr>
            <w:tcW w:w="409" w:type="pct"/>
            <w:tcBorders>
              <w:top w:val="single" w:sz="8" w:space="0" w:color="auto"/>
              <w:left w:val="nil"/>
              <w:bottom w:val="dash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5</w:t>
            </w:r>
          </w:p>
        </w:tc>
        <w:tc>
          <w:tcPr>
            <w:tcW w:w="462" w:type="pct"/>
            <w:tcBorders>
              <w:top w:val="single" w:sz="8" w:space="0" w:color="auto"/>
              <w:left w:val="nil"/>
              <w:bottom w:val="dash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 </w:t>
            </w:r>
          </w:p>
        </w:tc>
        <w:tc>
          <w:tcPr>
            <w:tcW w:w="424" w:type="pct"/>
            <w:tcBorders>
              <w:top w:val="single" w:sz="8" w:space="0" w:color="auto"/>
              <w:left w:val="nil"/>
              <w:bottom w:val="dash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20,000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vMerge/>
            <w:tcBorders>
              <w:top w:val="single" w:sz="8" w:space="0" w:color="auto"/>
              <w:left w:val="single" w:sz="8" w:space="0" w:color="auto"/>
              <w:bottom w:val="single" w:sz="8" w:space="0" w:color="000000"/>
              <w:right w:val="single" w:sz="8" w:space="0" w:color="auto"/>
            </w:tcBorders>
            <w:vAlign w:val="center"/>
            <w:hideMark/>
          </w:tcPr>
          <w:p w:rsidR="00BD4AFB" w:rsidRPr="006C3996" w:rsidRDefault="00BD4AFB" w:rsidP="00DC32D3">
            <w:pPr>
              <w:spacing w:after="0" w:line="240" w:lineRule="auto"/>
              <w:ind w:firstLine="0"/>
              <w:jc w:val="left"/>
              <w:rPr>
                <w:rFonts w:ascii="Garamond" w:eastAsia="Times New Roman" w:hAnsi="Garamond" w:cs="Arial"/>
                <w:color w:val="000000"/>
                <w:sz w:val="14"/>
                <w:szCs w:val="14"/>
                <w:lang w:val="sq-AL"/>
              </w:rPr>
            </w:pPr>
          </w:p>
        </w:tc>
        <w:tc>
          <w:tcPr>
            <w:tcW w:w="1761"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Këshilla miratues i projekteve të filmit dokumentar</w:t>
            </w:r>
          </w:p>
        </w:tc>
        <w:tc>
          <w:tcPr>
            <w:tcW w:w="403" w:type="pct"/>
            <w:tcBorders>
              <w:top w:val="nil"/>
              <w:left w:val="nil"/>
              <w:bottom w:val="dash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3</w:t>
            </w:r>
          </w:p>
        </w:tc>
        <w:tc>
          <w:tcPr>
            <w:tcW w:w="349" w:type="pct"/>
            <w:tcBorders>
              <w:top w:val="nil"/>
              <w:left w:val="nil"/>
              <w:bottom w:val="dash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 </w:t>
            </w:r>
          </w:p>
        </w:tc>
        <w:tc>
          <w:tcPr>
            <w:tcW w:w="409" w:type="pct"/>
            <w:tcBorders>
              <w:top w:val="nil"/>
              <w:left w:val="nil"/>
              <w:bottom w:val="dash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5</w:t>
            </w:r>
          </w:p>
        </w:tc>
        <w:tc>
          <w:tcPr>
            <w:tcW w:w="462" w:type="pct"/>
            <w:tcBorders>
              <w:top w:val="nil"/>
              <w:left w:val="nil"/>
              <w:bottom w:val="dash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 </w:t>
            </w:r>
          </w:p>
        </w:tc>
        <w:tc>
          <w:tcPr>
            <w:tcW w:w="424" w:type="pct"/>
            <w:tcBorders>
              <w:top w:val="nil"/>
              <w:left w:val="nil"/>
              <w:bottom w:val="dash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15,000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vMerge/>
            <w:tcBorders>
              <w:top w:val="single" w:sz="8" w:space="0" w:color="auto"/>
              <w:left w:val="single" w:sz="8" w:space="0" w:color="auto"/>
              <w:bottom w:val="single" w:sz="8" w:space="0" w:color="000000"/>
              <w:right w:val="single" w:sz="8" w:space="0" w:color="auto"/>
            </w:tcBorders>
            <w:vAlign w:val="center"/>
            <w:hideMark/>
          </w:tcPr>
          <w:p w:rsidR="00BD4AFB" w:rsidRPr="006C3996" w:rsidRDefault="00BD4AFB" w:rsidP="00DC32D3">
            <w:pPr>
              <w:spacing w:after="0" w:line="240" w:lineRule="auto"/>
              <w:ind w:firstLine="0"/>
              <w:jc w:val="left"/>
              <w:rPr>
                <w:rFonts w:ascii="Garamond" w:eastAsia="Times New Roman" w:hAnsi="Garamond" w:cs="Arial"/>
                <w:color w:val="000000"/>
                <w:sz w:val="14"/>
                <w:szCs w:val="14"/>
                <w:lang w:val="sq-AL"/>
              </w:rPr>
            </w:pPr>
          </w:p>
        </w:tc>
        <w:tc>
          <w:tcPr>
            <w:tcW w:w="1761"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Këshilla miratues i projekteve të filmit vizatimor</w:t>
            </w:r>
          </w:p>
        </w:tc>
        <w:tc>
          <w:tcPr>
            <w:tcW w:w="403" w:type="pct"/>
            <w:tcBorders>
              <w:top w:val="nil"/>
              <w:left w:val="nil"/>
              <w:bottom w:val="dash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3</w:t>
            </w:r>
          </w:p>
        </w:tc>
        <w:tc>
          <w:tcPr>
            <w:tcW w:w="349" w:type="pct"/>
            <w:tcBorders>
              <w:top w:val="nil"/>
              <w:left w:val="nil"/>
              <w:bottom w:val="dash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 </w:t>
            </w:r>
          </w:p>
        </w:tc>
        <w:tc>
          <w:tcPr>
            <w:tcW w:w="409" w:type="pct"/>
            <w:tcBorders>
              <w:top w:val="nil"/>
              <w:left w:val="nil"/>
              <w:bottom w:val="dash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5</w:t>
            </w:r>
          </w:p>
        </w:tc>
        <w:tc>
          <w:tcPr>
            <w:tcW w:w="462" w:type="pct"/>
            <w:tcBorders>
              <w:top w:val="nil"/>
              <w:left w:val="nil"/>
              <w:bottom w:val="dash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 </w:t>
            </w:r>
          </w:p>
        </w:tc>
        <w:tc>
          <w:tcPr>
            <w:tcW w:w="424" w:type="pct"/>
            <w:tcBorders>
              <w:top w:val="nil"/>
              <w:left w:val="nil"/>
              <w:bottom w:val="dash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15,000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vMerge/>
            <w:tcBorders>
              <w:top w:val="single" w:sz="8" w:space="0" w:color="auto"/>
              <w:left w:val="single" w:sz="8" w:space="0" w:color="auto"/>
              <w:bottom w:val="single" w:sz="8" w:space="0" w:color="000000"/>
              <w:right w:val="single" w:sz="8" w:space="0" w:color="auto"/>
            </w:tcBorders>
            <w:vAlign w:val="center"/>
            <w:hideMark/>
          </w:tcPr>
          <w:p w:rsidR="00BD4AFB" w:rsidRPr="006C3996" w:rsidRDefault="00BD4AFB" w:rsidP="00DC32D3">
            <w:pPr>
              <w:spacing w:after="0" w:line="240" w:lineRule="auto"/>
              <w:ind w:firstLine="0"/>
              <w:jc w:val="left"/>
              <w:rPr>
                <w:rFonts w:ascii="Garamond" w:eastAsia="Times New Roman" w:hAnsi="Garamond" w:cs="Arial"/>
                <w:color w:val="000000"/>
                <w:sz w:val="14"/>
                <w:szCs w:val="14"/>
                <w:lang w:val="sq-AL"/>
              </w:rPr>
            </w:pPr>
          </w:p>
        </w:tc>
        <w:tc>
          <w:tcPr>
            <w:tcW w:w="1761"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Komisioni i Vizionimit</w:t>
            </w:r>
          </w:p>
        </w:tc>
        <w:tc>
          <w:tcPr>
            <w:tcW w:w="403" w:type="pct"/>
            <w:tcBorders>
              <w:top w:val="nil"/>
              <w:left w:val="nil"/>
              <w:bottom w:val="dash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3</w:t>
            </w:r>
          </w:p>
        </w:tc>
        <w:tc>
          <w:tcPr>
            <w:tcW w:w="349" w:type="pct"/>
            <w:tcBorders>
              <w:top w:val="nil"/>
              <w:left w:val="nil"/>
              <w:bottom w:val="dash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 </w:t>
            </w:r>
          </w:p>
        </w:tc>
        <w:tc>
          <w:tcPr>
            <w:tcW w:w="409" w:type="pct"/>
            <w:tcBorders>
              <w:top w:val="nil"/>
              <w:left w:val="nil"/>
              <w:bottom w:val="dash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2</w:t>
            </w:r>
          </w:p>
        </w:tc>
        <w:tc>
          <w:tcPr>
            <w:tcW w:w="462" w:type="pct"/>
            <w:tcBorders>
              <w:top w:val="nil"/>
              <w:left w:val="nil"/>
              <w:bottom w:val="dash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 </w:t>
            </w:r>
          </w:p>
        </w:tc>
        <w:tc>
          <w:tcPr>
            <w:tcW w:w="424" w:type="pct"/>
            <w:tcBorders>
              <w:top w:val="nil"/>
              <w:left w:val="nil"/>
              <w:bottom w:val="dash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8,000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vMerge/>
            <w:tcBorders>
              <w:top w:val="single" w:sz="8" w:space="0" w:color="auto"/>
              <w:left w:val="single" w:sz="8" w:space="0" w:color="auto"/>
              <w:bottom w:val="single" w:sz="8" w:space="0" w:color="000000"/>
              <w:right w:val="single" w:sz="8" w:space="0" w:color="auto"/>
            </w:tcBorders>
            <w:vAlign w:val="center"/>
            <w:hideMark/>
          </w:tcPr>
          <w:p w:rsidR="00BD4AFB" w:rsidRPr="006C3996" w:rsidRDefault="00BD4AFB" w:rsidP="00DC32D3">
            <w:pPr>
              <w:spacing w:after="0" w:line="240" w:lineRule="auto"/>
              <w:ind w:firstLine="0"/>
              <w:jc w:val="left"/>
              <w:rPr>
                <w:rFonts w:ascii="Garamond" w:eastAsia="Times New Roman" w:hAnsi="Garamond" w:cs="Arial"/>
                <w:color w:val="000000"/>
                <w:sz w:val="14"/>
                <w:szCs w:val="14"/>
                <w:lang w:val="sq-AL"/>
              </w:rPr>
            </w:pPr>
          </w:p>
        </w:tc>
        <w:tc>
          <w:tcPr>
            <w:tcW w:w="1761" w:type="pct"/>
            <w:tcBorders>
              <w:top w:val="nil"/>
              <w:left w:val="nil"/>
              <w:bottom w:val="dash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Komisioni Financiar i Filmit Artistik</w:t>
            </w:r>
          </w:p>
        </w:tc>
        <w:tc>
          <w:tcPr>
            <w:tcW w:w="403" w:type="pct"/>
            <w:tcBorders>
              <w:top w:val="nil"/>
              <w:left w:val="nil"/>
              <w:bottom w:val="dash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3</w:t>
            </w:r>
          </w:p>
        </w:tc>
        <w:tc>
          <w:tcPr>
            <w:tcW w:w="349" w:type="pct"/>
            <w:tcBorders>
              <w:top w:val="nil"/>
              <w:left w:val="nil"/>
              <w:bottom w:val="dash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 </w:t>
            </w:r>
          </w:p>
        </w:tc>
        <w:tc>
          <w:tcPr>
            <w:tcW w:w="409" w:type="pct"/>
            <w:tcBorders>
              <w:top w:val="nil"/>
              <w:left w:val="nil"/>
              <w:bottom w:val="dash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3</w:t>
            </w:r>
          </w:p>
        </w:tc>
        <w:tc>
          <w:tcPr>
            <w:tcW w:w="462" w:type="pct"/>
            <w:tcBorders>
              <w:top w:val="nil"/>
              <w:left w:val="nil"/>
              <w:bottom w:val="dash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 </w:t>
            </w:r>
          </w:p>
        </w:tc>
        <w:tc>
          <w:tcPr>
            <w:tcW w:w="424" w:type="pct"/>
            <w:tcBorders>
              <w:top w:val="nil"/>
              <w:left w:val="nil"/>
              <w:bottom w:val="dash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15,000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vMerge/>
            <w:tcBorders>
              <w:top w:val="single" w:sz="8" w:space="0" w:color="auto"/>
              <w:left w:val="single" w:sz="8" w:space="0" w:color="auto"/>
              <w:bottom w:val="single" w:sz="8" w:space="0" w:color="000000"/>
              <w:right w:val="single" w:sz="8" w:space="0" w:color="auto"/>
            </w:tcBorders>
            <w:vAlign w:val="center"/>
            <w:hideMark/>
          </w:tcPr>
          <w:p w:rsidR="00BD4AFB" w:rsidRPr="006C3996" w:rsidRDefault="00BD4AFB" w:rsidP="00DC32D3">
            <w:pPr>
              <w:spacing w:after="0" w:line="240" w:lineRule="auto"/>
              <w:ind w:firstLine="0"/>
              <w:jc w:val="left"/>
              <w:rPr>
                <w:rFonts w:ascii="Garamond" w:eastAsia="Times New Roman" w:hAnsi="Garamond" w:cs="Arial"/>
                <w:color w:val="000000"/>
                <w:sz w:val="14"/>
                <w:szCs w:val="14"/>
                <w:lang w:val="sq-AL"/>
              </w:rPr>
            </w:pPr>
          </w:p>
        </w:tc>
        <w:tc>
          <w:tcPr>
            <w:tcW w:w="1761" w:type="pct"/>
            <w:tcBorders>
              <w:top w:val="dotted" w:sz="4" w:space="0" w:color="auto"/>
              <w:left w:val="nil"/>
              <w:bottom w:val="dash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Komisioni Financiar i Filmit Vizatimor</w:t>
            </w:r>
          </w:p>
        </w:tc>
        <w:tc>
          <w:tcPr>
            <w:tcW w:w="403" w:type="pct"/>
            <w:tcBorders>
              <w:top w:val="nil"/>
              <w:left w:val="nil"/>
              <w:bottom w:val="dash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3</w:t>
            </w:r>
          </w:p>
        </w:tc>
        <w:tc>
          <w:tcPr>
            <w:tcW w:w="349" w:type="pct"/>
            <w:tcBorders>
              <w:top w:val="nil"/>
              <w:left w:val="nil"/>
              <w:bottom w:val="dash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 </w:t>
            </w:r>
          </w:p>
        </w:tc>
        <w:tc>
          <w:tcPr>
            <w:tcW w:w="409" w:type="pct"/>
            <w:tcBorders>
              <w:top w:val="nil"/>
              <w:left w:val="nil"/>
              <w:bottom w:val="dash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3</w:t>
            </w:r>
          </w:p>
        </w:tc>
        <w:tc>
          <w:tcPr>
            <w:tcW w:w="462" w:type="pct"/>
            <w:tcBorders>
              <w:top w:val="nil"/>
              <w:left w:val="nil"/>
              <w:bottom w:val="dash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 </w:t>
            </w:r>
          </w:p>
        </w:tc>
        <w:tc>
          <w:tcPr>
            <w:tcW w:w="424" w:type="pct"/>
            <w:tcBorders>
              <w:top w:val="nil"/>
              <w:left w:val="nil"/>
              <w:bottom w:val="dash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8,000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vMerge/>
            <w:tcBorders>
              <w:top w:val="single" w:sz="8" w:space="0" w:color="auto"/>
              <w:left w:val="single" w:sz="8" w:space="0" w:color="auto"/>
              <w:bottom w:val="single" w:sz="8" w:space="0" w:color="000000"/>
              <w:right w:val="single" w:sz="8" w:space="0" w:color="auto"/>
            </w:tcBorders>
            <w:vAlign w:val="center"/>
            <w:hideMark/>
          </w:tcPr>
          <w:p w:rsidR="00BD4AFB" w:rsidRPr="006C3996" w:rsidRDefault="00BD4AFB" w:rsidP="00DC32D3">
            <w:pPr>
              <w:spacing w:after="0" w:line="240" w:lineRule="auto"/>
              <w:ind w:firstLine="0"/>
              <w:jc w:val="left"/>
              <w:rPr>
                <w:rFonts w:ascii="Garamond" w:eastAsia="Times New Roman" w:hAnsi="Garamond" w:cs="Arial"/>
                <w:color w:val="000000"/>
                <w:sz w:val="14"/>
                <w:szCs w:val="14"/>
                <w:lang w:val="sq-AL"/>
              </w:rPr>
            </w:pPr>
          </w:p>
        </w:tc>
        <w:tc>
          <w:tcPr>
            <w:tcW w:w="1761" w:type="pct"/>
            <w:tcBorders>
              <w:top w:val="nil"/>
              <w:left w:val="nil"/>
              <w:bottom w:val="single" w:sz="8"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Komisioni Financiar i Filmit Dokumentar</w:t>
            </w:r>
          </w:p>
        </w:tc>
        <w:tc>
          <w:tcPr>
            <w:tcW w:w="403" w:type="pct"/>
            <w:tcBorders>
              <w:top w:val="nil"/>
              <w:left w:val="nil"/>
              <w:bottom w:val="single" w:sz="8"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3</w:t>
            </w:r>
          </w:p>
        </w:tc>
        <w:tc>
          <w:tcPr>
            <w:tcW w:w="349" w:type="pct"/>
            <w:tcBorders>
              <w:top w:val="nil"/>
              <w:left w:val="nil"/>
              <w:bottom w:val="single" w:sz="8"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 </w:t>
            </w:r>
          </w:p>
        </w:tc>
        <w:tc>
          <w:tcPr>
            <w:tcW w:w="409" w:type="pct"/>
            <w:tcBorders>
              <w:top w:val="nil"/>
              <w:left w:val="nil"/>
              <w:bottom w:val="single" w:sz="8"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3</w:t>
            </w:r>
          </w:p>
        </w:tc>
        <w:tc>
          <w:tcPr>
            <w:tcW w:w="462" w:type="pct"/>
            <w:tcBorders>
              <w:top w:val="nil"/>
              <w:left w:val="nil"/>
              <w:bottom w:val="single" w:sz="8"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 </w:t>
            </w:r>
          </w:p>
        </w:tc>
        <w:tc>
          <w:tcPr>
            <w:tcW w:w="424" w:type="pct"/>
            <w:tcBorders>
              <w:top w:val="nil"/>
              <w:left w:val="nil"/>
              <w:bottom w:val="single" w:sz="8"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8,000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tcBorders>
              <w:top w:val="nil"/>
              <w:left w:val="single" w:sz="8" w:space="0" w:color="auto"/>
              <w:bottom w:val="single" w:sz="8"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color w:val="000000"/>
                <w:sz w:val="14"/>
                <w:szCs w:val="14"/>
                <w:lang w:val="sq-AL"/>
              </w:rPr>
            </w:pPr>
            <w:r w:rsidRPr="006C3996">
              <w:rPr>
                <w:rFonts w:ascii="Garamond" w:eastAsia="Times New Roman" w:hAnsi="Garamond" w:cs="Arial"/>
                <w:color w:val="000000"/>
                <w:sz w:val="14"/>
                <w:szCs w:val="14"/>
                <w:lang w:val="sq-AL"/>
              </w:rPr>
              <w:t>Këshilli i Lartë i Drejtësisë</w:t>
            </w:r>
          </w:p>
        </w:tc>
        <w:tc>
          <w:tcPr>
            <w:tcW w:w="1761" w:type="pct"/>
            <w:tcBorders>
              <w:top w:val="nil"/>
              <w:left w:val="nil"/>
              <w:bottom w:val="single" w:sz="8"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Këshilli i Lartë i Drejtësisë</w:t>
            </w:r>
          </w:p>
        </w:tc>
        <w:tc>
          <w:tcPr>
            <w:tcW w:w="403" w:type="pct"/>
            <w:tcBorders>
              <w:top w:val="nil"/>
              <w:left w:val="single" w:sz="4" w:space="0" w:color="auto"/>
              <w:bottom w:val="single" w:sz="8"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12</w:t>
            </w:r>
          </w:p>
        </w:tc>
        <w:tc>
          <w:tcPr>
            <w:tcW w:w="349" w:type="pct"/>
            <w:tcBorders>
              <w:top w:val="nil"/>
              <w:left w:val="nil"/>
              <w:bottom w:val="single" w:sz="8"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 </w:t>
            </w:r>
          </w:p>
        </w:tc>
        <w:tc>
          <w:tcPr>
            <w:tcW w:w="409" w:type="pct"/>
            <w:tcBorders>
              <w:top w:val="nil"/>
              <w:left w:val="nil"/>
              <w:bottom w:val="single" w:sz="8"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15</w:t>
            </w:r>
          </w:p>
        </w:tc>
        <w:tc>
          <w:tcPr>
            <w:tcW w:w="462" w:type="pct"/>
            <w:tcBorders>
              <w:top w:val="nil"/>
              <w:left w:val="nil"/>
              <w:bottom w:val="single" w:sz="8"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0</w:t>
            </w:r>
          </w:p>
        </w:tc>
        <w:tc>
          <w:tcPr>
            <w:tcW w:w="424" w:type="pct"/>
            <w:tcBorders>
              <w:top w:val="nil"/>
              <w:left w:val="nil"/>
              <w:bottom w:val="single" w:sz="8"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10,000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tcBorders>
              <w:top w:val="nil"/>
              <w:left w:val="single" w:sz="8" w:space="0" w:color="auto"/>
              <w:bottom w:val="single" w:sz="8"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color w:val="000000"/>
                <w:sz w:val="14"/>
                <w:szCs w:val="14"/>
                <w:lang w:val="sq-AL"/>
              </w:rPr>
            </w:pPr>
            <w:r w:rsidRPr="006C3996">
              <w:rPr>
                <w:rFonts w:ascii="Garamond" w:eastAsia="Times New Roman" w:hAnsi="Garamond" w:cs="Arial"/>
                <w:color w:val="000000"/>
                <w:sz w:val="14"/>
                <w:szCs w:val="14"/>
                <w:lang w:val="sq-AL"/>
              </w:rPr>
              <w:t xml:space="preserve"> Këshilli Kombëtar I Kontabilitetit</w:t>
            </w:r>
          </w:p>
        </w:tc>
        <w:tc>
          <w:tcPr>
            <w:tcW w:w="1761" w:type="pct"/>
            <w:tcBorders>
              <w:top w:val="nil"/>
              <w:left w:val="nil"/>
              <w:bottom w:val="single" w:sz="8"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Bordi Drejtues i Këshillit Kombëtar të Kontabilitetit</w:t>
            </w:r>
          </w:p>
        </w:tc>
        <w:tc>
          <w:tcPr>
            <w:tcW w:w="403" w:type="pct"/>
            <w:tcBorders>
              <w:top w:val="nil"/>
              <w:left w:val="single" w:sz="4" w:space="0" w:color="auto"/>
              <w:bottom w:val="single" w:sz="8"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10</w:t>
            </w:r>
          </w:p>
        </w:tc>
        <w:tc>
          <w:tcPr>
            <w:tcW w:w="349" w:type="pct"/>
            <w:tcBorders>
              <w:top w:val="nil"/>
              <w:left w:val="nil"/>
              <w:bottom w:val="single" w:sz="8"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w:t>
            </w:r>
          </w:p>
        </w:tc>
        <w:tc>
          <w:tcPr>
            <w:tcW w:w="409" w:type="pct"/>
            <w:tcBorders>
              <w:top w:val="nil"/>
              <w:left w:val="nil"/>
              <w:bottom w:val="single" w:sz="8"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8</w:t>
            </w:r>
          </w:p>
        </w:tc>
        <w:tc>
          <w:tcPr>
            <w:tcW w:w="462" w:type="pct"/>
            <w:tcBorders>
              <w:top w:val="nil"/>
              <w:left w:val="nil"/>
              <w:bottom w:val="single" w:sz="8"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20,000</w:t>
            </w:r>
          </w:p>
        </w:tc>
        <w:tc>
          <w:tcPr>
            <w:tcW w:w="424" w:type="pct"/>
            <w:tcBorders>
              <w:top w:val="nil"/>
              <w:left w:val="nil"/>
              <w:bottom w:val="single" w:sz="8"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15,000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tcBorders>
              <w:top w:val="nil"/>
              <w:left w:val="single" w:sz="8" w:space="0" w:color="auto"/>
              <w:bottom w:val="single" w:sz="8" w:space="0" w:color="auto"/>
              <w:right w:val="single" w:sz="8" w:space="0" w:color="auto"/>
            </w:tcBorders>
            <w:shd w:val="clear" w:color="auto" w:fill="auto"/>
            <w:vAlign w:val="bottom"/>
            <w:hideMark/>
          </w:tcPr>
          <w:p w:rsidR="00BD4AFB" w:rsidRPr="006C3996" w:rsidRDefault="00BD4AFB" w:rsidP="00DC32D3">
            <w:pPr>
              <w:spacing w:after="0" w:line="240" w:lineRule="auto"/>
              <w:ind w:firstLine="0"/>
              <w:jc w:val="center"/>
              <w:rPr>
                <w:rFonts w:ascii="Garamond" w:eastAsia="Times New Roman" w:hAnsi="Garamond" w:cs="Arial"/>
                <w:color w:val="000000"/>
                <w:sz w:val="14"/>
                <w:szCs w:val="14"/>
                <w:lang w:val="sq-AL"/>
              </w:rPr>
            </w:pPr>
            <w:r w:rsidRPr="006C3996">
              <w:rPr>
                <w:rFonts w:ascii="Garamond" w:eastAsia="Times New Roman" w:hAnsi="Garamond" w:cs="Arial"/>
                <w:color w:val="000000"/>
                <w:sz w:val="14"/>
                <w:szCs w:val="14"/>
                <w:lang w:val="sq-AL"/>
              </w:rPr>
              <w:t>Agjencia e Mbrojtjes së Shoqërisë Civile</w:t>
            </w:r>
          </w:p>
        </w:tc>
        <w:tc>
          <w:tcPr>
            <w:tcW w:w="1761" w:type="pct"/>
            <w:tcBorders>
              <w:top w:val="nil"/>
              <w:left w:val="nil"/>
              <w:bottom w:val="single" w:sz="8"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Bordi Mbikëqyrës i AMSHC</w:t>
            </w:r>
          </w:p>
        </w:tc>
        <w:tc>
          <w:tcPr>
            <w:tcW w:w="403" w:type="pct"/>
            <w:tcBorders>
              <w:top w:val="nil"/>
              <w:left w:val="single" w:sz="4" w:space="0" w:color="auto"/>
              <w:bottom w:val="single" w:sz="8"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9</w:t>
            </w:r>
          </w:p>
        </w:tc>
        <w:tc>
          <w:tcPr>
            <w:tcW w:w="349" w:type="pct"/>
            <w:tcBorders>
              <w:top w:val="nil"/>
              <w:left w:val="nil"/>
              <w:bottom w:val="single" w:sz="8"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w:t>
            </w:r>
          </w:p>
        </w:tc>
        <w:tc>
          <w:tcPr>
            <w:tcW w:w="409" w:type="pct"/>
            <w:tcBorders>
              <w:top w:val="nil"/>
              <w:left w:val="nil"/>
              <w:bottom w:val="single" w:sz="8"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8</w:t>
            </w:r>
          </w:p>
        </w:tc>
        <w:tc>
          <w:tcPr>
            <w:tcW w:w="462" w:type="pct"/>
            <w:tcBorders>
              <w:top w:val="nil"/>
              <w:left w:val="nil"/>
              <w:bottom w:val="single" w:sz="8"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7,000</w:t>
            </w:r>
          </w:p>
        </w:tc>
        <w:tc>
          <w:tcPr>
            <w:tcW w:w="424" w:type="pct"/>
            <w:tcBorders>
              <w:top w:val="nil"/>
              <w:left w:val="nil"/>
              <w:bottom w:val="single" w:sz="8"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5,000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vMerge w:val="restart"/>
            <w:tcBorders>
              <w:top w:val="nil"/>
              <w:left w:val="single" w:sz="8" w:space="0" w:color="auto"/>
              <w:bottom w:val="single" w:sz="8" w:space="0" w:color="000000"/>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color w:val="000000"/>
                <w:sz w:val="14"/>
                <w:szCs w:val="14"/>
                <w:lang w:val="sq-AL"/>
              </w:rPr>
            </w:pPr>
            <w:r w:rsidRPr="006C3996">
              <w:rPr>
                <w:rFonts w:ascii="Garamond" w:eastAsia="Times New Roman" w:hAnsi="Garamond" w:cs="Arial"/>
                <w:color w:val="000000"/>
                <w:sz w:val="14"/>
                <w:szCs w:val="14"/>
                <w:lang w:val="sq-AL"/>
              </w:rPr>
              <w:t>Instituti i Studimit të Krimeve kundër Komunizmit</w:t>
            </w:r>
          </w:p>
        </w:tc>
        <w:tc>
          <w:tcPr>
            <w:tcW w:w="1761"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 xml:space="preserve">Bordi drejtues </w:t>
            </w:r>
          </w:p>
        </w:tc>
        <w:tc>
          <w:tcPr>
            <w:tcW w:w="403" w:type="pct"/>
            <w:tcBorders>
              <w:top w:val="nil"/>
              <w:left w:val="single" w:sz="4" w:space="0" w:color="auto"/>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9</w:t>
            </w:r>
          </w:p>
        </w:tc>
        <w:tc>
          <w:tcPr>
            <w:tcW w:w="34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w:t>
            </w:r>
          </w:p>
        </w:tc>
        <w:tc>
          <w:tcPr>
            <w:tcW w:w="40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6</w:t>
            </w:r>
          </w:p>
        </w:tc>
        <w:tc>
          <w:tcPr>
            <w:tcW w:w="462"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20,000</w:t>
            </w:r>
          </w:p>
        </w:tc>
        <w:tc>
          <w:tcPr>
            <w:tcW w:w="424"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20,000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vMerge/>
            <w:tcBorders>
              <w:top w:val="nil"/>
              <w:left w:val="single" w:sz="8" w:space="0" w:color="auto"/>
              <w:bottom w:val="single" w:sz="8" w:space="0" w:color="000000"/>
              <w:right w:val="single" w:sz="8" w:space="0" w:color="auto"/>
            </w:tcBorders>
            <w:vAlign w:val="center"/>
            <w:hideMark/>
          </w:tcPr>
          <w:p w:rsidR="00BD4AFB" w:rsidRPr="006C3996" w:rsidRDefault="00BD4AFB" w:rsidP="00DC32D3">
            <w:pPr>
              <w:spacing w:after="0" w:line="240" w:lineRule="auto"/>
              <w:ind w:firstLine="0"/>
              <w:jc w:val="left"/>
              <w:rPr>
                <w:rFonts w:ascii="Garamond" w:eastAsia="Times New Roman" w:hAnsi="Garamond" w:cs="Arial"/>
                <w:color w:val="000000"/>
                <w:sz w:val="14"/>
                <w:szCs w:val="14"/>
                <w:lang w:val="sq-AL"/>
              </w:rPr>
            </w:pPr>
          </w:p>
        </w:tc>
        <w:tc>
          <w:tcPr>
            <w:tcW w:w="1761" w:type="pct"/>
            <w:tcBorders>
              <w:top w:val="nil"/>
              <w:left w:val="nil"/>
              <w:bottom w:val="single" w:sz="8"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 xml:space="preserve">Këshilli Shkencor </w:t>
            </w:r>
          </w:p>
        </w:tc>
        <w:tc>
          <w:tcPr>
            <w:tcW w:w="403" w:type="pct"/>
            <w:tcBorders>
              <w:top w:val="nil"/>
              <w:left w:val="single" w:sz="4" w:space="0" w:color="auto"/>
              <w:bottom w:val="single" w:sz="8"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6</w:t>
            </w:r>
          </w:p>
        </w:tc>
        <w:tc>
          <w:tcPr>
            <w:tcW w:w="349" w:type="pct"/>
            <w:tcBorders>
              <w:top w:val="nil"/>
              <w:left w:val="nil"/>
              <w:bottom w:val="single" w:sz="8"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w:t>
            </w:r>
          </w:p>
        </w:tc>
        <w:tc>
          <w:tcPr>
            <w:tcW w:w="409" w:type="pct"/>
            <w:tcBorders>
              <w:top w:val="nil"/>
              <w:left w:val="nil"/>
              <w:bottom w:val="single" w:sz="8"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6</w:t>
            </w:r>
          </w:p>
        </w:tc>
        <w:tc>
          <w:tcPr>
            <w:tcW w:w="462" w:type="pct"/>
            <w:tcBorders>
              <w:top w:val="nil"/>
              <w:left w:val="nil"/>
              <w:bottom w:val="single" w:sz="8"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15,000</w:t>
            </w:r>
          </w:p>
        </w:tc>
        <w:tc>
          <w:tcPr>
            <w:tcW w:w="424" w:type="pct"/>
            <w:tcBorders>
              <w:top w:val="nil"/>
              <w:left w:val="nil"/>
              <w:bottom w:val="single" w:sz="8"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15,000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vMerge w:val="restart"/>
            <w:tcBorders>
              <w:top w:val="nil"/>
              <w:left w:val="single" w:sz="8" w:space="0" w:color="auto"/>
              <w:bottom w:val="single" w:sz="8" w:space="0" w:color="000000"/>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color w:val="000000"/>
                <w:sz w:val="14"/>
                <w:szCs w:val="14"/>
                <w:lang w:val="sq-AL"/>
              </w:rPr>
            </w:pPr>
            <w:r w:rsidRPr="006C3996">
              <w:rPr>
                <w:rFonts w:ascii="Garamond" w:eastAsia="Times New Roman" w:hAnsi="Garamond" w:cs="Arial"/>
                <w:color w:val="000000"/>
                <w:sz w:val="14"/>
                <w:szCs w:val="14"/>
                <w:lang w:val="sq-AL"/>
              </w:rPr>
              <w:t>Akademia e Shkencës</w:t>
            </w:r>
          </w:p>
        </w:tc>
        <w:tc>
          <w:tcPr>
            <w:tcW w:w="1761"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Këshilli i Botimeve</w:t>
            </w:r>
          </w:p>
        </w:tc>
        <w:tc>
          <w:tcPr>
            <w:tcW w:w="403" w:type="pct"/>
            <w:tcBorders>
              <w:top w:val="nil"/>
              <w:left w:val="single" w:sz="4" w:space="0" w:color="auto"/>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3</w:t>
            </w:r>
          </w:p>
        </w:tc>
        <w:tc>
          <w:tcPr>
            <w:tcW w:w="34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w:t>
            </w:r>
          </w:p>
        </w:tc>
        <w:tc>
          <w:tcPr>
            <w:tcW w:w="409"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12</w:t>
            </w:r>
          </w:p>
        </w:tc>
        <w:tc>
          <w:tcPr>
            <w:tcW w:w="462" w:type="pct"/>
            <w:tcBorders>
              <w:top w:val="nil"/>
              <w:left w:val="nil"/>
              <w:bottom w:val="dotted" w:sz="4"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5,000</w:t>
            </w:r>
          </w:p>
        </w:tc>
        <w:tc>
          <w:tcPr>
            <w:tcW w:w="424" w:type="pct"/>
            <w:tcBorders>
              <w:top w:val="nil"/>
              <w:left w:val="nil"/>
              <w:bottom w:val="dotted" w:sz="4"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5,000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vMerge/>
            <w:tcBorders>
              <w:top w:val="nil"/>
              <w:left w:val="single" w:sz="8" w:space="0" w:color="auto"/>
              <w:bottom w:val="single" w:sz="8" w:space="0" w:color="000000"/>
              <w:right w:val="single" w:sz="8" w:space="0" w:color="auto"/>
            </w:tcBorders>
            <w:vAlign w:val="center"/>
            <w:hideMark/>
          </w:tcPr>
          <w:p w:rsidR="00BD4AFB" w:rsidRPr="006C3996" w:rsidRDefault="00BD4AFB" w:rsidP="00DC32D3">
            <w:pPr>
              <w:spacing w:after="0" w:line="240" w:lineRule="auto"/>
              <w:ind w:firstLine="0"/>
              <w:jc w:val="left"/>
              <w:rPr>
                <w:rFonts w:ascii="Garamond" w:eastAsia="Times New Roman" w:hAnsi="Garamond" w:cs="Arial"/>
                <w:color w:val="000000"/>
                <w:sz w:val="14"/>
                <w:szCs w:val="14"/>
                <w:lang w:val="sq-AL"/>
              </w:rPr>
            </w:pPr>
          </w:p>
        </w:tc>
        <w:tc>
          <w:tcPr>
            <w:tcW w:w="1761" w:type="pct"/>
            <w:tcBorders>
              <w:top w:val="nil"/>
              <w:left w:val="nil"/>
              <w:bottom w:val="single" w:sz="8"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Këshilli Ndërakademik p</w:t>
            </w:r>
            <w:r>
              <w:rPr>
                <w:rFonts w:ascii="Garamond" w:eastAsia="Times New Roman" w:hAnsi="Garamond" w:cs="Arial"/>
                <w:sz w:val="14"/>
                <w:szCs w:val="14"/>
                <w:lang w:val="sq-AL"/>
              </w:rPr>
              <w:t>ë</w:t>
            </w:r>
            <w:r w:rsidRPr="006C3996">
              <w:rPr>
                <w:rFonts w:ascii="Garamond" w:eastAsia="Times New Roman" w:hAnsi="Garamond" w:cs="Arial"/>
                <w:sz w:val="14"/>
                <w:szCs w:val="14"/>
                <w:lang w:val="sq-AL"/>
              </w:rPr>
              <w:t>r Gjuh</w:t>
            </w:r>
            <w:r>
              <w:rPr>
                <w:rFonts w:ascii="Garamond" w:eastAsia="Times New Roman" w:hAnsi="Garamond" w:cs="Arial"/>
                <w:sz w:val="14"/>
                <w:szCs w:val="14"/>
                <w:lang w:val="sq-AL"/>
              </w:rPr>
              <w:t>ë</w:t>
            </w:r>
            <w:r w:rsidRPr="006C3996">
              <w:rPr>
                <w:rFonts w:ascii="Garamond" w:eastAsia="Times New Roman" w:hAnsi="Garamond" w:cs="Arial"/>
                <w:sz w:val="14"/>
                <w:szCs w:val="14"/>
                <w:lang w:val="sq-AL"/>
              </w:rPr>
              <w:t>n Shqipe</w:t>
            </w:r>
          </w:p>
        </w:tc>
        <w:tc>
          <w:tcPr>
            <w:tcW w:w="403" w:type="pct"/>
            <w:tcBorders>
              <w:top w:val="nil"/>
              <w:left w:val="single" w:sz="4" w:space="0" w:color="auto"/>
              <w:bottom w:val="single" w:sz="8"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3</w:t>
            </w:r>
          </w:p>
        </w:tc>
        <w:tc>
          <w:tcPr>
            <w:tcW w:w="349" w:type="pct"/>
            <w:tcBorders>
              <w:top w:val="nil"/>
              <w:left w:val="nil"/>
              <w:bottom w:val="single" w:sz="8"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w:t>
            </w:r>
          </w:p>
        </w:tc>
        <w:tc>
          <w:tcPr>
            <w:tcW w:w="409" w:type="pct"/>
            <w:tcBorders>
              <w:top w:val="nil"/>
              <w:left w:val="nil"/>
              <w:bottom w:val="single" w:sz="8"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12</w:t>
            </w:r>
          </w:p>
        </w:tc>
        <w:tc>
          <w:tcPr>
            <w:tcW w:w="462" w:type="pct"/>
            <w:tcBorders>
              <w:top w:val="nil"/>
              <w:left w:val="nil"/>
              <w:bottom w:val="single" w:sz="8"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5,000</w:t>
            </w:r>
          </w:p>
        </w:tc>
        <w:tc>
          <w:tcPr>
            <w:tcW w:w="424" w:type="pct"/>
            <w:tcBorders>
              <w:top w:val="nil"/>
              <w:left w:val="nil"/>
              <w:bottom w:val="single" w:sz="8"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5,000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r w:rsidR="00BD4AFB" w:rsidRPr="006C3996" w:rsidTr="00DC32D3">
        <w:trPr>
          <w:trHeight w:val="139"/>
        </w:trPr>
        <w:tc>
          <w:tcPr>
            <w:tcW w:w="1073" w:type="pct"/>
            <w:tcBorders>
              <w:top w:val="nil"/>
              <w:left w:val="single" w:sz="8" w:space="0" w:color="auto"/>
              <w:bottom w:val="single" w:sz="8" w:space="0" w:color="auto"/>
              <w:right w:val="single" w:sz="8" w:space="0" w:color="auto"/>
            </w:tcBorders>
            <w:shd w:val="clear" w:color="auto" w:fill="auto"/>
            <w:vAlign w:val="bottom"/>
            <w:hideMark/>
          </w:tcPr>
          <w:p w:rsidR="00BD4AFB" w:rsidRPr="006C3996" w:rsidRDefault="00BD4AFB" w:rsidP="00DC32D3">
            <w:pPr>
              <w:spacing w:after="0" w:line="240" w:lineRule="auto"/>
              <w:ind w:firstLine="0"/>
              <w:jc w:val="center"/>
              <w:rPr>
                <w:rFonts w:ascii="Garamond" w:eastAsia="Times New Roman" w:hAnsi="Garamond" w:cs="Arial"/>
                <w:color w:val="000000"/>
                <w:sz w:val="14"/>
                <w:szCs w:val="14"/>
                <w:lang w:val="sq-AL"/>
              </w:rPr>
            </w:pPr>
            <w:r w:rsidRPr="006C3996">
              <w:rPr>
                <w:rFonts w:ascii="Garamond" w:eastAsia="Times New Roman" w:hAnsi="Garamond" w:cs="Arial"/>
                <w:color w:val="000000"/>
                <w:sz w:val="14"/>
                <w:szCs w:val="14"/>
                <w:lang w:val="sq-AL"/>
              </w:rPr>
              <w:t>Agjencia Kombëtare e Teknologjisë  dhe Inovacionit</w:t>
            </w:r>
          </w:p>
        </w:tc>
        <w:tc>
          <w:tcPr>
            <w:tcW w:w="1761" w:type="pct"/>
            <w:tcBorders>
              <w:top w:val="nil"/>
              <w:left w:val="nil"/>
              <w:bottom w:val="single" w:sz="8"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left"/>
              <w:rPr>
                <w:rFonts w:ascii="Garamond" w:eastAsia="Times New Roman" w:hAnsi="Garamond" w:cs="Arial"/>
                <w:sz w:val="14"/>
                <w:szCs w:val="14"/>
                <w:lang w:val="sq-AL"/>
              </w:rPr>
            </w:pPr>
            <w:r w:rsidRPr="006C3996">
              <w:rPr>
                <w:rFonts w:ascii="Garamond" w:eastAsia="Times New Roman" w:hAnsi="Garamond" w:cs="Arial"/>
                <w:sz w:val="14"/>
                <w:szCs w:val="14"/>
                <w:lang w:val="sq-AL"/>
              </w:rPr>
              <w:t xml:space="preserve">Bordi  drejtues </w:t>
            </w:r>
          </w:p>
        </w:tc>
        <w:tc>
          <w:tcPr>
            <w:tcW w:w="403" w:type="pct"/>
            <w:tcBorders>
              <w:top w:val="nil"/>
              <w:left w:val="single" w:sz="4" w:space="0" w:color="auto"/>
              <w:bottom w:val="single" w:sz="8"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6</w:t>
            </w:r>
          </w:p>
        </w:tc>
        <w:tc>
          <w:tcPr>
            <w:tcW w:w="349" w:type="pct"/>
            <w:tcBorders>
              <w:top w:val="nil"/>
              <w:left w:val="nil"/>
              <w:bottom w:val="single" w:sz="8"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1</w:t>
            </w:r>
          </w:p>
        </w:tc>
        <w:tc>
          <w:tcPr>
            <w:tcW w:w="409" w:type="pct"/>
            <w:tcBorders>
              <w:top w:val="nil"/>
              <w:left w:val="nil"/>
              <w:bottom w:val="single" w:sz="8"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8</w:t>
            </w:r>
          </w:p>
        </w:tc>
        <w:tc>
          <w:tcPr>
            <w:tcW w:w="462" w:type="pct"/>
            <w:tcBorders>
              <w:top w:val="nil"/>
              <w:left w:val="nil"/>
              <w:bottom w:val="single" w:sz="8" w:space="0" w:color="auto"/>
              <w:right w:val="single" w:sz="4"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20,000</w:t>
            </w:r>
          </w:p>
        </w:tc>
        <w:tc>
          <w:tcPr>
            <w:tcW w:w="424" w:type="pct"/>
            <w:tcBorders>
              <w:top w:val="nil"/>
              <w:left w:val="nil"/>
              <w:bottom w:val="single" w:sz="8" w:space="0" w:color="auto"/>
              <w:right w:val="single" w:sz="8" w:space="0" w:color="auto"/>
            </w:tcBorders>
            <w:shd w:val="clear" w:color="auto" w:fill="auto"/>
            <w:vAlign w:val="center"/>
            <w:hideMark/>
          </w:tcPr>
          <w:p w:rsidR="00BD4AFB" w:rsidRPr="006C3996" w:rsidRDefault="00BD4AFB" w:rsidP="00DC32D3">
            <w:pPr>
              <w:spacing w:after="0" w:line="240" w:lineRule="auto"/>
              <w:ind w:firstLine="0"/>
              <w:jc w:val="center"/>
              <w:rPr>
                <w:rFonts w:ascii="Garamond" w:eastAsia="Times New Roman" w:hAnsi="Garamond" w:cs="Arial"/>
                <w:sz w:val="14"/>
                <w:szCs w:val="14"/>
                <w:lang w:val="sq-AL"/>
              </w:rPr>
            </w:pPr>
            <w:r w:rsidRPr="006C3996">
              <w:rPr>
                <w:rFonts w:ascii="Garamond" w:eastAsia="Times New Roman" w:hAnsi="Garamond" w:cs="Arial"/>
                <w:sz w:val="14"/>
                <w:szCs w:val="14"/>
                <w:lang w:val="sq-AL"/>
              </w:rPr>
              <w:t>20,000</w:t>
            </w:r>
          </w:p>
        </w:tc>
        <w:tc>
          <w:tcPr>
            <w:tcW w:w="120" w:type="pct"/>
            <w:gridSpan w:val="2"/>
            <w:vAlign w:val="center"/>
            <w:hideMark/>
          </w:tcPr>
          <w:p w:rsidR="00BD4AFB" w:rsidRPr="006C3996" w:rsidRDefault="00BD4AFB" w:rsidP="00DC32D3">
            <w:pPr>
              <w:spacing w:after="0" w:line="240" w:lineRule="auto"/>
              <w:ind w:firstLine="0"/>
              <w:jc w:val="left"/>
              <w:rPr>
                <w:rFonts w:ascii="Times New Roman" w:eastAsia="Times New Roman" w:hAnsi="Times New Roman"/>
                <w:sz w:val="20"/>
                <w:szCs w:val="20"/>
                <w:lang w:val="sq-AL"/>
              </w:rPr>
            </w:pPr>
          </w:p>
        </w:tc>
      </w:tr>
    </w:tbl>
    <w:p w:rsidR="00BD4AFB" w:rsidRPr="006C3996" w:rsidRDefault="00BD4AFB" w:rsidP="00BD4AFB">
      <w:pPr>
        <w:pStyle w:val="Paragrafi"/>
        <w:ind w:firstLine="0"/>
        <w:rPr>
          <w:lang w:val="sq-AL"/>
        </w:rPr>
      </w:pPr>
    </w:p>
    <w:p w:rsidR="00FD57DC" w:rsidRDefault="00EB62A3"/>
    <w:sectPr w:rsidR="00FD57DC" w:rsidSect="009219C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B62A3" w:rsidRDefault="00EB62A3">
      <w:pPr>
        <w:spacing w:after="0" w:line="240" w:lineRule="auto"/>
      </w:pPr>
      <w:r>
        <w:separator/>
      </w:r>
    </w:p>
  </w:endnote>
  <w:endnote w:type="continuationSeparator" w:id="0">
    <w:p w:rsidR="00EB62A3" w:rsidRDefault="00EB62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7579988"/>
      <w:docPartObj>
        <w:docPartGallery w:val="Page Numbers (Bottom of Page)"/>
        <w:docPartUnique/>
      </w:docPartObj>
    </w:sdtPr>
    <w:sdtEndPr>
      <w:rPr>
        <w:rFonts w:ascii="Garamond" w:hAnsi="Garamond"/>
        <w:noProof/>
        <w:sz w:val="24"/>
        <w:szCs w:val="24"/>
      </w:rPr>
    </w:sdtEndPr>
    <w:sdtContent>
      <w:p w:rsidR="004A7280" w:rsidRPr="00B4283E" w:rsidRDefault="00BD4AFB"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7916</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Garamond" w:hAnsi="Garamond"/>
        <w:sz w:val="24"/>
        <w:szCs w:val="24"/>
      </w:rPr>
      <w:id w:val="87579989"/>
      <w:docPartObj>
        <w:docPartGallery w:val="Page Numbers (Bottom of Page)"/>
        <w:docPartUnique/>
      </w:docPartObj>
    </w:sdtPr>
    <w:sdtEndPr>
      <w:rPr>
        <w:noProof/>
      </w:rPr>
    </w:sdtEndPr>
    <w:sdtContent>
      <w:p w:rsidR="004A7280" w:rsidRPr="005B4361" w:rsidRDefault="00BD4AFB" w:rsidP="00BB433C">
        <w:pPr>
          <w:pStyle w:val="Footer"/>
          <w:ind w:firstLine="0"/>
          <w:jc w:val="right"/>
          <w:rPr>
            <w:rFonts w:ascii="Garamond" w:hAnsi="Garamond"/>
            <w:sz w:val="24"/>
            <w:szCs w:val="24"/>
          </w:rPr>
        </w:pPr>
        <w:r w:rsidRPr="005B4361">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Garamond" w:hAnsi="Garamond"/>
      </w:rPr>
      <w:id w:val="87579991"/>
      <w:docPartObj>
        <w:docPartGallery w:val="Page Numbers (Bottom of Page)"/>
        <w:docPartUnique/>
      </w:docPartObj>
    </w:sdtPr>
    <w:sdtEndPr>
      <w:rPr>
        <w:noProof/>
        <w:sz w:val="24"/>
        <w:szCs w:val="24"/>
      </w:rPr>
    </w:sdtEndPr>
    <w:sdtContent>
      <w:p w:rsidR="004A7280" w:rsidRPr="00833610" w:rsidRDefault="00BD4AFB">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4A7280" w:rsidRDefault="00EB62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B62A3" w:rsidRDefault="00EB62A3">
      <w:pPr>
        <w:spacing w:after="0" w:line="240" w:lineRule="auto"/>
      </w:pPr>
      <w:r>
        <w:separator/>
      </w:r>
    </w:p>
  </w:footnote>
  <w:footnote w:type="continuationSeparator" w:id="0">
    <w:p w:rsidR="00EB62A3" w:rsidRDefault="00EB62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072"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769"/>
      <w:gridCol w:w="3893"/>
      <w:gridCol w:w="3410"/>
    </w:tblGrid>
    <w:tr w:rsidR="004A7280" w:rsidRPr="00EB260B" w:rsidTr="00832F64">
      <w:trPr>
        <w:trHeight w:val="1023"/>
        <w:jc w:val="center"/>
      </w:trPr>
      <w:tc>
        <w:tcPr>
          <w:tcW w:w="2769" w:type="dxa"/>
          <w:shd w:val="pct5" w:color="auto" w:fill="F2F2F2"/>
          <w:vAlign w:val="center"/>
        </w:tcPr>
        <w:p w:rsidR="004A7280" w:rsidRPr="00EB260B" w:rsidRDefault="00BD4AFB" w:rsidP="00832F64">
          <w:pPr>
            <w:pStyle w:val="NoSpacing"/>
            <w:spacing w:before="100" w:after="100"/>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3893" w:type="dxa"/>
          <w:shd w:val="pct5" w:color="auto" w:fill="F2F2F2"/>
          <w:vAlign w:val="center"/>
        </w:tcPr>
        <w:p w:rsidR="004A7280" w:rsidRPr="00EB260B" w:rsidRDefault="00BD4AFB" w:rsidP="00832F64">
          <w:pPr>
            <w:pStyle w:val="NoSpacing"/>
            <w:spacing w:before="100" w:after="100"/>
            <w:rPr>
              <w:rFonts w:ascii="Garamond" w:hAnsi="Garamond"/>
              <w:b/>
              <w:sz w:val="28"/>
              <w:szCs w:val="28"/>
            </w:rPr>
          </w:pPr>
          <w:r>
            <w:rPr>
              <w:rFonts w:ascii="Garamond" w:hAnsi="Garamond"/>
              <w:b/>
              <w:sz w:val="28"/>
              <w:szCs w:val="28"/>
            </w:rPr>
            <w:t xml:space="preserve">               </w:t>
          </w:r>
          <w:r>
            <w:rPr>
              <w:noProof/>
              <w:lang w:val="en-US"/>
            </w:rPr>
            <w:drawing>
              <wp:inline distT="0" distB="0" distL="0" distR="0">
                <wp:extent cx="304524" cy="427512"/>
                <wp:effectExtent l="0" t="0" r="635" b="0"/>
                <wp:docPr id="1" name="Picture 4"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410" w:type="dxa"/>
          <w:shd w:val="pct5" w:color="auto" w:fill="F2F2F2"/>
          <w:vAlign w:val="center"/>
        </w:tcPr>
        <w:p w:rsidR="004A7280" w:rsidRPr="00EB260B" w:rsidRDefault="00BD4AFB" w:rsidP="00A7044D">
          <w:pPr>
            <w:pStyle w:val="NoSpacing"/>
            <w:spacing w:before="100" w:after="100"/>
            <w:jc w:val="center"/>
            <w:rPr>
              <w:rFonts w:ascii="Garamond" w:hAnsi="Garamond"/>
              <w:b/>
              <w:sz w:val="28"/>
              <w:szCs w:val="28"/>
            </w:rPr>
          </w:pPr>
          <w:r>
            <w:rPr>
              <w:rFonts w:ascii="Garamond" w:hAnsi="Garamond"/>
              <w:b/>
              <w:sz w:val="28"/>
              <w:szCs w:val="28"/>
            </w:rPr>
            <w:t xml:space="preserve">   Viti 2014 – Numri 151</w:t>
          </w:r>
        </w:p>
      </w:tc>
    </w:tr>
  </w:tbl>
  <w:p w:rsidR="004A7280" w:rsidRDefault="00EB62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7280" w:rsidRDefault="00EB62A3"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D4AFB"/>
    <w:rsid w:val="002E7553"/>
    <w:rsid w:val="009219CF"/>
    <w:rsid w:val="00A3508F"/>
    <w:rsid w:val="00BD4AFB"/>
    <w:rsid w:val="00EB62A3"/>
    <w:rsid w:val="00F241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6DF47"/>
  <w15:docId w15:val="{019018E0-6CF0-43D9-8EAA-06A079D13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D4AFB"/>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BD4AFB"/>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locked/>
    <w:rsid w:val="00BD4AFB"/>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BD4A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4AFB"/>
    <w:rPr>
      <w:rFonts w:ascii="Calibri" w:eastAsia="Calibri" w:hAnsi="Calibri" w:cs="Times New Roman"/>
    </w:rPr>
  </w:style>
  <w:style w:type="paragraph" w:styleId="Footer">
    <w:name w:val="footer"/>
    <w:basedOn w:val="Normal"/>
    <w:link w:val="FooterChar"/>
    <w:uiPriority w:val="99"/>
    <w:unhideWhenUsed/>
    <w:rsid w:val="00BD4A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4AFB"/>
    <w:rPr>
      <w:rFonts w:ascii="Calibri" w:eastAsia="Calibri" w:hAnsi="Calibri" w:cs="Times New Roman"/>
    </w:rPr>
  </w:style>
  <w:style w:type="paragraph" w:customStyle="1" w:styleId="Akti">
    <w:name w:val="Akti"/>
    <w:link w:val="AktiChar"/>
    <w:rsid w:val="00BD4AFB"/>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BD4AFB"/>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BD4AFB"/>
    <w:rPr>
      <w:rFonts w:ascii="Garamond" w:eastAsia="MS Mincho" w:hAnsi="Garamond" w:cs="CG Times"/>
      <w:b/>
      <w:bCs/>
      <w:sz w:val="24"/>
      <w:lang w:val="en-GB"/>
    </w:rPr>
  </w:style>
  <w:style w:type="paragraph" w:customStyle="1" w:styleId="Paragrafi">
    <w:name w:val="Paragrafi"/>
    <w:link w:val="ParagrafiChar"/>
    <w:rsid w:val="00BD4AF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D4AFB"/>
    <w:rPr>
      <w:rFonts w:ascii="Garamond" w:eastAsia="MS Mincho" w:hAnsi="Garamond" w:cs="CG Times"/>
      <w:sz w:val="24"/>
    </w:rPr>
  </w:style>
  <w:style w:type="paragraph" w:customStyle="1" w:styleId="Titulli">
    <w:name w:val="Titulli"/>
    <w:next w:val="Normal"/>
    <w:link w:val="TitulliChar"/>
    <w:rsid w:val="00BD4AFB"/>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BD4AFB"/>
    <w:rPr>
      <w:rFonts w:ascii="Garamond" w:eastAsia="MS Mincho" w:hAnsi="Garamond" w:cs="CG Times"/>
      <w:b/>
      <w:bCs/>
      <w:caps/>
      <w:sz w:val="24"/>
      <w:lang w:val="en-GB"/>
    </w:rPr>
  </w:style>
  <w:style w:type="character" w:customStyle="1" w:styleId="AktiChar">
    <w:name w:val="Akti Char"/>
    <w:basedOn w:val="DefaultParagraphFont"/>
    <w:link w:val="Akti"/>
    <w:rsid w:val="00BD4AFB"/>
    <w:rPr>
      <w:rFonts w:ascii="Garamond" w:eastAsia="MS Mincho" w:hAnsi="Garamond" w:cs="CG Times"/>
      <w:b/>
      <w:bCs/>
      <w:caps/>
      <w:color w:val="000000"/>
      <w:sz w:val="24"/>
      <w:lang w:val="en-GB"/>
    </w:rPr>
  </w:style>
  <w:style w:type="paragraph" w:customStyle="1" w:styleId="Autoriteti">
    <w:name w:val="Autoriteti"/>
    <w:next w:val="Normal"/>
    <w:link w:val="AutoritetiChar"/>
    <w:rsid w:val="00BD4AFB"/>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BD4AFB"/>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BD4AFB"/>
    <w:rPr>
      <w:rFonts w:ascii="Garamond" w:eastAsia="MS Mincho" w:hAnsi="Garamond" w:cs="CG Times"/>
      <w:caps/>
      <w:sz w:val="24"/>
      <w:lang w:val="en-GB"/>
    </w:rPr>
  </w:style>
  <w:style w:type="character" w:customStyle="1" w:styleId="AutoritetiEmerChar">
    <w:name w:val="Autoriteti_Emer Char"/>
    <w:link w:val="AutoritetiEmer"/>
    <w:locked/>
    <w:rsid w:val="00BD4AFB"/>
    <w:rPr>
      <w:rFonts w:ascii="Garamond" w:eastAsia="MS Mincho" w:hAnsi="Garamond" w:cs="Times New Roman"/>
      <w:b/>
      <w:bCs/>
      <w:sz w:val="24"/>
      <w:lang w:val="en-GB"/>
    </w:rPr>
  </w:style>
  <w:style w:type="paragraph" w:customStyle="1" w:styleId="Vendosi">
    <w:name w:val="Vendosi"/>
    <w:basedOn w:val="Normal"/>
    <w:qFormat/>
    <w:rsid w:val="00BD4AFB"/>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Paragrafi"/>
    <w:qFormat/>
    <w:rsid w:val="00BD4AFB"/>
    <w:rPr>
      <w:sz w:val="14"/>
      <w:szCs w:val="24"/>
    </w:rPr>
  </w:style>
  <w:style w:type="paragraph" w:styleId="BalloonText">
    <w:name w:val="Balloon Text"/>
    <w:basedOn w:val="Normal"/>
    <w:link w:val="BalloonTextChar"/>
    <w:uiPriority w:val="99"/>
    <w:semiHidden/>
    <w:unhideWhenUsed/>
    <w:rsid w:val="00BD4A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4AFB"/>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1189</Words>
  <Characters>6780</Characters>
  <Application>Microsoft Office Word</Application>
  <DocSecurity>0</DocSecurity>
  <Lines>56</Lines>
  <Paragraphs>15</Paragraphs>
  <ScaleCrop>false</ScaleCrop>
  <Company>Grizli777</Company>
  <LinksUpToDate>false</LinksUpToDate>
  <CharactersWithSpaces>7954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Besiana Aleti</cp:lastModifiedBy>
  <cp:revision>2</cp:revision>
  <dcterms:created xsi:type="dcterms:W3CDTF">2014-11-17T10:15:00Z</dcterms:created>
  <dcterms:modified xsi:type="dcterms:W3CDTF">2025-01-09T11:08:00Z</dcterms:modified>
</cp:coreProperties>
</file>