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DA0" w:rsidRPr="00ED6B8F" w:rsidRDefault="00F87DA0" w:rsidP="00F87DA0">
      <w:pPr>
        <w:pStyle w:val="Paragrafi"/>
        <w:jc w:val="center"/>
        <w:rPr>
          <w:b/>
          <w:lang w:val="sq-AL"/>
        </w:rPr>
      </w:pPr>
      <w:r w:rsidRPr="00ED6B8F">
        <w:rPr>
          <w:b/>
          <w:lang w:val="sq-AL"/>
        </w:rPr>
        <w:t>VENDIM</w:t>
      </w:r>
    </w:p>
    <w:p w:rsidR="00F87DA0" w:rsidRPr="008C734B" w:rsidRDefault="00F87DA0" w:rsidP="00F87DA0">
      <w:pPr>
        <w:pStyle w:val="NumriData"/>
        <w:rPr>
          <w:lang w:val="sq-AL"/>
        </w:rPr>
      </w:pPr>
      <w:r w:rsidRPr="008C734B">
        <w:rPr>
          <w:lang w:val="sq-AL"/>
        </w:rPr>
        <w:t>Nr. 627, datë 24.9.2014</w:t>
      </w:r>
    </w:p>
    <w:p w:rsidR="00F87DA0" w:rsidRPr="008C734B" w:rsidRDefault="00F87DA0" w:rsidP="00F87DA0">
      <w:pPr>
        <w:pStyle w:val="Hapesira7"/>
        <w:rPr>
          <w:lang w:val="sq-AL"/>
        </w:rPr>
      </w:pPr>
    </w:p>
    <w:p w:rsidR="00F87DA0" w:rsidRPr="008C734B" w:rsidRDefault="00F87DA0" w:rsidP="00F87DA0">
      <w:pPr>
        <w:pStyle w:val="Titulli"/>
        <w:rPr>
          <w:lang w:val="sq-AL"/>
        </w:rPr>
      </w:pPr>
      <w:r w:rsidRPr="008C734B">
        <w:rPr>
          <w:lang w:val="sq-AL"/>
        </w:rPr>
        <w:t>PËR NJË NDRYSHIM NË VENDIMIN NR. 116, DATË 5.3.2014, TË KËSHILLIT TË MINISTRAVE, “PËR STATUSIN E NËPUNËSVE DHE PUNONJËSVE AKTUALË QË PËRFITOJNË STATUSIN E NËPUNËSIT CIVIL SIPAS LIGJIT NR. 152/2013, “PËR NËPUNËSIN CIVIL”, TË NDRYSHUAR</w:t>
      </w:r>
    </w:p>
    <w:p w:rsidR="00F87DA0" w:rsidRPr="008C734B" w:rsidRDefault="00F87DA0" w:rsidP="00F87DA0">
      <w:pPr>
        <w:pStyle w:val="Hapesira7"/>
        <w:rPr>
          <w:lang w:val="sq-AL"/>
        </w:rPr>
      </w:pPr>
    </w:p>
    <w:p w:rsidR="00F87DA0" w:rsidRPr="005D12F7" w:rsidRDefault="00F87DA0" w:rsidP="00F87DA0">
      <w:pPr>
        <w:pStyle w:val="Paragrafi"/>
        <w:rPr>
          <w:lang w:val="sq-AL"/>
        </w:rPr>
      </w:pPr>
      <w:r w:rsidRPr="008C734B">
        <w:rPr>
          <w:lang w:val="sq-AL"/>
        </w:rPr>
        <w:t xml:space="preserve">Në mbështetje të nenit 100 të Kushtetutës dhe të neneve 67, pika 8 e 69, të ligjit </w:t>
      </w:r>
      <w:r>
        <w:rPr>
          <w:lang w:val="sq-AL"/>
        </w:rPr>
        <w:t>nr.</w:t>
      </w:r>
      <w:r w:rsidRPr="008C734B">
        <w:rPr>
          <w:lang w:val="sq-AL"/>
        </w:rPr>
        <w:t xml:space="preserve"> 152/2013, “Për nëpunësin civil”, të ndryshuar, me propozimin e ministrit të Punëve të Brendshme dhe të ministrit të Shtetit për Inovacionin dhe Administratën Publike, Këshilli i Ministrave</w:t>
      </w:r>
    </w:p>
    <w:p w:rsidR="00F87DA0" w:rsidRPr="008C734B" w:rsidRDefault="00F87DA0" w:rsidP="00F87DA0">
      <w:pPr>
        <w:pStyle w:val="Vendosi"/>
        <w:rPr>
          <w:lang w:val="sq-AL"/>
        </w:rPr>
      </w:pPr>
      <w:r w:rsidRPr="008C734B">
        <w:rPr>
          <w:lang w:val="sq-AL"/>
        </w:rPr>
        <w:t>VENDOSI:</w:t>
      </w:r>
    </w:p>
    <w:p w:rsidR="00F87DA0" w:rsidRPr="008C734B" w:rsidRDefault="00F87DA0" w:rsidP="00F87DA0">
      <w:pPr>
        <w:pStyle w:val="Hapesira7"/>
        <w:ind w:firstLine="0"/>
        <w:rPr>
          <w:lang w:val="sq-AL"/>
        </w:rPr>
      </w:pPr>
    </w:p>
    <w:p w:rsidR="00F87DA0" w:rsidRPr="008C734B" w:rsidRDefault="00F87DA0" w:rsidP="00F87DA0">
      <w:pPr>
        <w:pStyle w:val="Paragraf02"/>
        <w:rPr>
          <w:lang w:val="sq-AL"/>
        </w:rPr>
      </w:pPr>
      <w:r w:rsidRPr="008C734B">
        <w:rPr>
          <w:lang w:val="sq-AL"/>
        </w:rPr>
        <w:t>Pika 2 e kreut IV të vendimit nr. 116, datë 5.3.2014, të Këshillit të Ministrave, të ndryshuar, ndryshohet, si më poshtë vijon:</w:t>
      </w:r>
    </w:p>
    <w:p w:rsidR="00F87DA0" w:rsidRPr="008C734B" w:rsidRDefault="00F87DA0" w:rsidP="00F87DA0">
      <w:pPr>
        <w:pStyle w:val="Paragraf02"/>
        <w:rPr>
          <w:lang w:val="sq-AL"/>
        </w:rPr>
      </w:pPr>
      <w:r w:rsidRPr="008C734B">
        <w:rPr>
          <w:lang w:val="sq-AL"/>
        </w:rPr>
        <w:t>“2. Në rast se për shkaqe të arsyeshme procedura nuk ka përfunduar brenda afatit të përcaktuar në pikën 1 të kreut IV të këtij vendimi, DAP-i/njësia përgjegjëse ka të drejtën e shtyrjes së afatit një herë të vetme. Në çdo rast, shtyrja e afatit nuk mund të jetë më vonë se data 30 tetor 2014.</w:t>
      </w:r>
    </w:p>
    <w:p w:rsidR="00F87DA0" w:rsidRPr="008C734B" w:rsidRDefault="00F87DA0" w:rsidP="00F87DA0">
      <w:pPr>
        <w:pStyle w:val="Paragraf02"/>
        <w:rPr>
          <w:lang w:val="sq-AL"/>
        </w:rPr>
      </w:pPr>
      <w:r w:rsidRPr="008C734B">
        <w:rPr>
          <w:lang w:val="sq-AL"/>
        </w:rPr>
        <w:t>Përjashtimisht për nëpunësit/punonjësit civilë në strukturat e Forcave të Armatosura apo institucionet e tjera të varësisë, pjesë të sistemit të Ministrisë së Mbrojtjes, afati i deklarimit të statusit të punësimit përfundon në datën 31 dhjetor 2014.”.</w:t>
      </w:r>
    </w:p>
    <w:p w:rsidR="00F87DA0" w:rsidRPr="008C734B" w:rsidRDefault="00F87DA0" w:rsidP="00F87DA0">
      <w:pPr>
        <w:pStyle w:val="Paragrafi"/>
        <w:rPr>
          <w:lang w:val="sq-AL"/>
        </w:rPr>
      </w:pPr>
      <w:r w:rsidRPr="008C734B">
        <w:rPr>
          <w:lang w:val="sq-AL"/>
        </w:rPr>
        <w:t>Ky vendim hyn në fuqi pas botimit në Fletoren Zyrtare.</w:t>
      </w:r>
    </w:p>
    <w:p w:rsidR="00F87DA0" w:rsidRPr="008C734B" w:rsidRDefault="00F87DA0" w:rsidP="00F87DA0">
      <w:pPr>
        <w:pStyle w:val="Hapesira7"/>
        <w:rPr>
          <w:lang w:val="sq-AL"/>
        </w:rPr>
      </w:pPr>
    </w:p>
    <w:p w:rsidR="00F87DA0" w:rsidRPr="008C734B" w:rsidRDefault="00F87DA0" w:rsidP="00F87DA0">
      <w:pPr>
        <w:pStyle w:val="Autoriteti"/>
        <w:rPr>
          <w:lang w:val="sq-AL"/>
        </w:rPr>
      </w:pPr>
      <w:r w:rsidRPr="008C734B">
        <w:rPr>
          <w:lang w:val="sq-AL"/>
        </w:rPr>
        <w:t>KRYEMINISTRI</w:t>
      </w:r>
    </w:p>
    <w:p w:rsidR="00F87DA0" w:rsidRDefault="00F87DA0" w:rsidP="00F87DA0">
      <w:pPr>
        <w:pStyle w:val="AutoritetiEmer"/>
        <w:rPr>
          <w:lang w:val="sq-AL"/>
        </w:rPr>
      </w:pPr>
      <w:r w:rsidRPr="008C734B">
        <w:rPr>
          <w:lang w:val="sq-AL"/>
        </w:rPr>
        <w:t xml:space="preserve">Edi </w:t>
      </w:r>
      <w:proofErr w:type="spellStart"/>
      <w:r w:rsidRPr="008C734B">
        <w:rPr>
          <w:lang w:val="sq-AL"/>
        </w:rPr>
        <w:t>Rama</w:t>
      </w:r>
      <w:proofErr w:type="spellEnd"/>
    </w:p>
    <w:p w:rsidR="00F87DA0" w:rsidRDefault="00F87DA0" w:rsidP="00F87DA0">
      <w:pPr>
        <w:pStyle w:val="Akti"/>
        <w:keepNext w:val="0"/>
        <w:rPr>
          <w:lang w:val="sq-AL"/>
        </w:rPr>
      </w:pPr>
    </w:p>
    <w:p w:rsidR="00FD57DC" w:rsidRDefault="00F87DA0"/>
    <w:sectPr w:rsidR="00FD57DC" w:rsidSect="000C3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F87DA0"/>
    <w:rsid w:val="000C35CD"/>
    <w:rsid w:val="002E7553"/>
    <w:rsid w:val="00A3508F"/>
    <w:rsid w:val="00F87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5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7D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87D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7DA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87D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7DA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87DA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87DA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87DA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87DA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87DA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87DA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87DA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87DA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87DA0"/>
    <w:rPr>
      <w:sz w:val="14"/>
      <w:szCs w:val="24"/>
    </w:rPr>
  </w:style>
  <w:style w:type="paragraph" w:customStyle="1" w:styleId="Paragraf02">
    <w:name w:val="Paragraf 0.2"/>
    <w:basedOn w:val="Paragrafi"/>
    <w:qFormat/>
    <w:rsid w:val="00F87DA0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Company>Grizli777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2014-11-17T10:37:00Z</dcterms:created>
  <dcterms:modified xsi:type="dcterms:W3CDTF">2014-11-17T10:38:00Z</dcterms:modified>
</cp:coreProperties>
</file>