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7C779C" w14:textId="77777777" w:rsidR="00C22835" w:rsidRPr="00AB0BB8" w:rsidRDefault="00C22835" w:rsidP="00C22835">
      <w:pPr>
        <w:pStyle w:val="Akti"/>
        <w:rPr>
          <w:color w:val="auto"/>
          <w:szCs w:val="24"/>
          <w:lang w:val="sq-AL"/>
        </w:rPr>
      </w:pPr>
      <w:r w:rsidRPr="00AB0BB8">
        <w:rPr>
          <w:color w:val="auto"/>
          <w:szCs w:val="24"/>
          <w:lang w:val="sq-AL"/>
        </w:rPr>
        <w:t>VENDIM</w:t>
      </w:r>
    </w:p>
    <w:p w14:paraId="1D7C779D" w14:textId="77777777" w:rsidR="00C22835" w:rsidRPr="00AB0BB8" w:rsidRDefault="00C22835" w:rsidP="00C22835">
      <w:pPr>
        <w:pStyle w:val="NumriData"/>
        <w:rPr>
          <w:szCs w:val="24"/>
          <w:lang w:val="sq-AL"/>
        </w:rPr>
      </w:pPr>
      <w:r w:rsidRPr="00AB0BB8">
        <w:rPr>
          <w:szCs w:val="24"/>
          <w:lang w:val="sq-AL"/>
        </w:rPr>
        <w:t>Nr. 645, datë 1.10.2014</w:t>
      </w:r>
    </w:p>
    <w:p w14:paraId="1D7C779E" w14:textId="77777777" w:rsidR="00C22835" w:rsidRPr="00AB0BB8" w:rsidRDefault="00C22835" w:rsidP="00C22835">
      <w:pPr>
        <w:pStyle w:val="Paragrafi"/>
        <w:rPr>
          <w:szCs w:val="24"/>
          <w:lang w:val="sq-AL"/>
        </w:rPr>
      </w:pPr>
    </w:p>
    <w:p w14:paraId="1D7C779F" w14:textId="77777777" w:rsidR="00C22835" w:rsidRPr="00AB0BB8" w:rsidRDefault="00C22835" w:rsidP="00942E09">
      <w:pPr>
        <w:pStyle w:val="Titulli"/>
        <w:rPr>
          <w:szCs w:val="24"/>
          <w:lang w:val="sq-AL"/>
        </w:rPr>
      </w:pPr>
      <w:r w:rsidRPr="00AB0BB8">
        <w:rPr>
          <w:szCs w:val="24"/>
          <w:lang w:val="sq-AL"/>
        </w:rPr>
        <w:t>PËR NGRITJEN DHE MËNYRËN E FUNKSIONIMIT TË KOMISIONIT TË ÇMIMIT TË BARNAVE</w:t>
      </w:r>
    </w:p>
    <w:p w14:paraId="1D7C77A0" w14:textId="2CB68AB5" w:rsidR="00942E09" w:rsidRPr="00AB0BB8" w:rsidRDefault="00942E09" w:rsidP="00942E09">
      <w:pPr>
        <w:jc w:val="center"/>
        <w:rPr>
          <w:rFonts w:ascii="Garamond" w:eastAsiaTheme="minorHAnsi" w:hAnsi="Garamond" w:cs="Arial"/>
          <w:i/>
          <w:sz w:val="24"/>
          <w:szCs w:val="24"/>
          <w:lang w:val="sq-AL" w:eastAsia="ja-JP"/>
        </w:rPr>
      </w:pPr>
      <w:r w:rsidRPr="00AB0BB8">
        <w:rPr>
          <w:rFonts w:ascii="Garamond" w:hAnsi="Garamond"/>
          <w:i/>
          <w:sz w:val="24"/>
          <w:szCs w:val="24"/>
          <w:lang w:val="sq-AL"/>
        </w:rPr>
        <w:t>(</w:t>
      </w:r>
      <w:r w:rsidR="00860950" w:rsidRPr="00AB0BB8">
        <w:rPr>
          <w:rFonts w:ascii="Garamond" w:hAnsi="Garamond"/>
          <w:i/>
          <w:sz w:val="24"/>
          <w:szCs w:val="24"/>
          <w:lang w:val="sq-AL"/>
        </w:rPr>
        <w:t>n</w:t>
      </w:r>
      <w:r w:rsidRPr="00AB0BB8">
        <w:rPr>
          <w:rFonts w:ascii="Garamond" w:hAnsi="Garamond"/>
          <w:i/>
          <w:sz w:val="24"/>
          <w:szCs w:val="24"/>
          <w:lang w:val="sq-AL"/>
        </w:rPr>
        <w:t>dryshuar me VKM nr. 615, datë 27.10.2017; nr. 668, dat</w:t>
      </w:r>
      <w:r w:rsidRPr="00AB0BB8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ë 10.10.2019</w:t>
      </w:r>
      <w:r w:rsidR="00860950" w:rsidRPr="00AB0BB8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, nr. 731, datë 16.11.2022</w:t>
      </w:r>
      <w:r w:rsidR="00AB0BB8" w:rsidRPr="00AB0BB8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; nr.</w:t>
      </w:r>
      <w:r w:rsidR="00AB0BB8" w:rsidRPr="00AB0BB8">
        <w:rPr>
          <w:rFonts w:ascii="Garamond" w:hAnsi="Garamond"/>
          <w:sz w:val="24"/>
          <w:szCs w:val="24"/>
        </w:rPr>
        <w:t xml:space="preserve"> </w:t>
      </w:r>
      <w:r w:rsidR="00AB0BB8" w:rsidRPr="00AB0BB8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198, datë 26.3.2026</w:t>
      </w:r>
      <w:r w:rsidRPr="00AB0BB8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)</w:t>
      </w:r>
    </w:p>
    <w:p w14:paraId="1D7C77A1" w14:textId="5B35FE87" w:rsidR="00942E09" w:rsidRPr="00AB0BB8" w:rsidRDefault="00942E09" w:rsidP="00942E09">
      <w:pPr>
        <w:jc w:val="right"/>
        <w:rPr>
          <w:rFonts w:ascii="Garamond" w:hAnsi="Garamond" w:cs="Arial"/>
          <w:i/>
          <w:sz w:val="24"/>
          <w:szCs w:val="24"/>
          <w:lang w:val="sq-AL" w:eastAsia="ja-JP"/>
        </w:rPr>
      </w:pPr>
      <w:r w:rsidRPr="00AB0BB8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(</w:t>
      </w:r>
      <w:r w:rsidR="00860950" w:rsidRPr="00AB0BB8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i</w:t>
      </w:r>
      <w:r w:rsidRPr="00AB0BB8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 xml:space="preserve"> përditësuar)</w:t>
      </w:r>
    </w:p>
    <w:p w14:paraId="1D7C77A2" w14:textId="77777777" w:rsidR="00C22835" w:rsidRPr="00AB0BB8" w:rsidRDefault="00C22835" w:rsidP="00C22835">
      <w:pPr>
        <w:pStyle w:val="Paragrafi"/>
        <w:rPr>
          <w:szCs w:val="24"/>
          <w:lang w:val="sq-AL"/>
        </w:rPr>
      </w:pPr>
      <w:r w:rsidRPr="00AB0BB8">
        <w:rPr>
          <w:szCs w:val="24"/>
          <w:lang w:val="sq-AL"/>
        </w:rPr>
        <w:t>Në mbështetje të nenit 100 të Kushtetutës dhe të nenit 38, të ligjit nr. 105/2014, “Për barnat dhe s</w:t>
      </w:r>
      <w:r w:rsidR="00942E09" w:rsidRPr="00AB0BB8">
        <w:rPr>
          <w:szCs w:val="24"/>
          <w:lang w:val="sq-AL"/>
        </w:rPr>
        <w:t>hërbimin farmaceutik”, me propo</w:t>
      </w:r>
      <w:r w:rsidRPr="00AB0BB8">
        <w:rPr>
          <w:szCs w:val="24"/>
          <w:lang w:val="sq-AL"/>
        </w:rPr>
        <w:t>zimin e ministrit të Financave dhe ministrit të Shëndetësisë, Këshilli i Ministrave</w:t>
      </w:r>
    </w:p>
    <w:p w14:paraId="1D7C77A3" w14:textId="77777777" w:rsidR="00C22835" w:rsidRPr="00AB0BB8" w:rsidRDefault="00C22835" w:rsidP="00C22835">
      <w:pPr>
        <w:pStyle w:val="Paragrafi"/>
        <w:rPr>
          <w:szCs w:val="24"/>
          <w:lang w:val="sq-AL"/>
        </w:rPr>
      </w:pPr>
    </w:p>
    <w:p w14:paraId="1D7C77A4" w14:textId="77777777" w:rsidR="00C22835" w:rsidRPr="00AB0BB8" w:rsidRDefault="00C22835" w:rsidP="00C22835">
      <w:pPr>
        <w:pStyle w:val="Vendosi"/>
        <w:rPr>
          <w:lang w:val="sq-AL"/>
        </w:rPr>
      </w:pPr>
      <w:r w:rsidRPr="00AB0BB8">
        <w:rPr>
          <w:lang w:val="sq-AL"/>
        </w:rPr>
        <w:t xml:space="preserve">VENDOSI: </w:t>
      </w:r>
    </w:p>
    <w:p w14:paraId="1D7C77A5" w14:textId="77777777" w:rsidR="00C22835" w:rsidRPr="00AB0BB8" w:rsidRDefault="00C22835" w:rsidP="00C22835">
      <w:pPr>
        <w:pStyle w:val="Paragrafi"/>
        <w:rPr>
          <w:szCs w:val="24"/>
          <w:lang w:val="sq-AL"/>
        </w:rPr>
      </w:pPr>
    </w:p>
    <w:p w14:paraId="1D7C77A6" w14:textId="77777777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 xml:space="preserve">1. Ngritjen e Komisionit të Çmimit të Barnave, si njësi e përhershme, pranë ministrisë përgjegjëse për shëndetësinë. </w:t>
      </w:r>
    </w:p>
    <w:p w14:paraId="0B54E7C7" w14:textId="6D5297AF" w:rsidR="00AB0BB8" w:rsidRPr="00AB0BB8" w:rsidRDefault="00C22835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/>
          <w:i/>
          <w:sz w:val="24"/>
          <w:szCs w:val="24"/>
        </w:rPr>
        <w:t xml:space="preserve">2. </w:t>
      </w:r>
      <w:r w:rsidR="00AB0BB8" w:rsidRPr="00AB0BB8">
        <w:rPr>
          <w:rFonts w:ascii="Garamond" w:hAnsi="Garamond" w:cs="Times New Roman"/>
          <w:i/>
          <w:sz w:val="24"/>
          <w:szCs w:val="24"/>
        </w:rPr>
        <w:t>Komisioni i Çmimit të Barnave ka këtë përbërje:</w:t>
      </w:r>
    </w:p>
    <w:p w14:paraId="534C86A6" w14:textId="77777777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a) Dy përfaqësues nga ministria përgjegjëse për shëndetësinë;</w:t>
      </w:r>
    </w:p>
    <w:p w14:paraId="39D6617A" w14:textId="77777777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b) Një përfaqësues nga ministria përgjegjëse për financat;</w:t>
      </w:r>
    </w:p>
    <w:p w14:paraId="7066509F" w14:textId="77777777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c) Një përfaqësues nga Fondi i Sigurimit të Detyrueshëm të Kujdesit Shëndetësor;</w:t>
      </w:r>
    </w:p>
    <w:p w14:paraId="202FD2A8" w14:textId="77777777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ç) Një përfaqësues nga Agjencia Kombëtare për Barnat dhe Pajisjet Mjekësore.</w:t>
      </w:r>
    </w:p>
    <w:p w14:paraId="65B14A46" w14:textId="77777777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Kryetar caktohet njëri nga përfaqësuesit e ministrisë përgjegjëse për shëndetësinë, me urdhër të ministrit përgjegjës për shëndetësinë.</w:t>
      </w:r>
    </w:p>
    <w:p w14:paraId="5D7B5810" w14:textId="77777777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Sekretari i komisionit është një përfaqësues i sektorit përgjegjës për farmaceutikën në ministrinë përgjegjëse për shëndetësinë.</w:t>
      </w:r>
    </w:p>
    <w:p w14:paraId="5FEE4895" w14:textId="54E9A3A0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Titullarët e institucioneve të përmendura në këtë pikë caktojnë, në detyrën e anëtarit të komisionit, punonjës, që kanë lidhje me funksionin dhe detyrat e këtij komisioni.</w:t>
      </w:r>
    </w:p>
    <w:p w14:paraId="1D7C77AE" w14:textId="08522ED6" w:rsidR="00942E09" w:rsidRPr="00AB0BB8" w:rsidRDefault="00C22835" w:rsidP="00AB0BB8">
      <w:pPr>
        <w:pStyle w:val="Paragraf02"/>
        <w:rPr>
          <w:i/>
          <w:szCs w:val="24"/>
          <w:lang w:val="sq-AL"/>
        </w:rPr>
      </w:pPr>
      <w:r w:rsidRPr="00AB0BB8">
        <w:rPr>
          <w:i/>
          <w:szCs w:val="24"/>
          <w:lang w:val="sq-AL"/>
        </w:rPr>
        <w:t xml:space="preserve">3. </w:t>
      </w:r>
      <w:r w:rsidR="00942E09" w:rsidRPr="00AB0BB8">
        <w:rPr>
          <w:i/>
          <w:szCs w:val="24"/>
          <w:lang w:val="sq-AL"/>
        </w:rPr>
        <w:t xml:space="preserve">Mbajtësit e autorizimit të tregtimit të barit në Shqipëri ose përfaqësuesi ligjor i autorizuar prej tij, brenda datës </w:t>
      </w:r>
      <w:r w:rsidR="00AB0BB8" w:rsidRPr="00AB0BB8">
        <w:rPr>
          <w:i/>
          <w:szCs w:val="24"/>
          <w:lang w:val="sq-AL"/>
        </w:rPr>
        <w:t xml:space="preserve">30 shtator </w:t>
      </w:r>
      <w:r w:rsidR="00942E09" w:rsidRPr="00AB0BB8">
        <w:rPr>
          <w:i/>
          <w:szCs w:val="24"/>
          <w:lang w:val="sq-AL"/>
        </w:rPr>
        <w:t xml:space="preserve">të çdo viti, deklarojnë me shkresë, sipas formularit bashkëlidhur këtij vendimi, në zarf të mbyllur, pranë ministrisë përgjegjëse për shëndetësinë, çmimet “CIF” në euro ose dollarë, për barnat e importit dhe çmimet “EXW” (ex-work) në lekë, për barnat e fabrikuara në vend, kur barnat janë të pajisura me autorizim për tregtim. Dorëzimi i çdo zarfi të mbyllur me deklarimin e çmimeve bëhet në protokollin e ministrisë përgjegjëse për shëndetësinë dhe shoqërohet me nënshkrimin e personit të autorizuar nga shoqëria për këtë veprim dhe të punonjësit të protokollit, i cili pranon dokumentacionin. Çdo zarf i ardhur në ministri regjistrohet në një regjistër të veçantë, me numrin rendor përkatës dhe datën e marrjes së tij në dorëzim. </w:t>
      </w:r>
    </w:p>
    <w:p w14:paraId="1D7C77AF" w14:textId="77777777" w:rsidR="00C22835" w:rsidRPr="00AB0BB8" w:rsidRDefault="00942E09" w:rsidP="00942E09">
      <w:pPr>
        <w:pStyle w:val="Paragraf02"/>
        <w:rPr>
          <w:i/>
          <w:szCs w:val="24"/>
          <w:lang w:val="sq-AL"/>
        </w:rPr>
      </w:pPr>
      <w:r w:rsidRPr="00AB0BB8">
        <w:rPr>
          <w:i/>
          <w:szCs w:val="24"/>
          <w:lang w:val="sq-AL"/>
        </w:rPr>
        <w:t>Në rastet kur bari është në proces për t’u pajisur me autorizim për tregtim ose proces rinovimi të autorizimit për tregtim, mbajtësi i autorizimit për tregtim ose përfaqësuesi i tij ligjor i autorizuar prej tij kanë të drejtë të bëjnë deklarim të çmimit të barit por komisioni miraton çmimin e barit, pasi ai është pajisur me autorizimin për tregtim.</w:t>
      </w:r>
      <w:r w:rsidR="00C22835" w:rsidRPr="00AB0BB8">
        <w:rPr>
          <w:i/>
          <w:szCs w:val="24"/>
          <w:lang w:val="sq-AL"/>
        </w:rPr>
        <w:t xml:space="preserve"> </w:t>
      </w:r>
    </w:p>
    <w:p w14:paraId="1D7C77B0" w14:textId="65D560D2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 xml:space="preserve">4. Deklarimi i çmimit duhet të bëhet sipas formularit që i bashkëlidhet këtij vendimi. Ai duhet të jetë origjinal, i firmosur dhe i vulosur </w:t>
      </w:r>
      <w:r w:rsidR="00AB0BB8" w:rsidRPr="00AB0BB8">
        <w:rPr>
          <w:i/>
          <w:szCs w:val="24"/>
          <w:lang w:val="sq-AL"/>
        </w:rPr>
        <w:t>ose i nënshkruar elektronikisht</w:t>
      </w:r>
      <w:r w:rsidR="00AB0BB8" w:rsidRPr="00AB0BB8">
        <w:rPr>
          <w:szCs w:val="24"/>
          <w:lang w:val="sq-AL"/>
        </w:rPr>
        <w:t xml:space="preserve"> </w:t>
      </w:r>
      <w:r w:rsidRPr="00AB0BB8">
        <w:rPr>
          <w:szCs w:val="24"/>
          <w:lang w:val="sq-AL"/>
        </w:rPr>
        <w:t>nga mbajtësi i autorizimit për tregtim</w:t>
      </w:r>
      <w:r w:rsidR="00942E09" w:rsidRPr="00AB0BB8">
        <w:rPr>
          <w:szCs w:val="24"/>
          <w:lang w:val="sq-AL"/>
        </w:rPr>
        <w:t xml:space="preserve"> ose </w:t>
      </w:r>
      <w:r w:rsidR="00942E09" w:rsidRPr="00AB0BB8">
        <w:rPr>
          <w:i/>
          <w:szCs w:val="24"/>
          <w:lang w:val="sq-AL"/>
        </w:rPr>
        <w:t>përfaqësuesi i tij ligjor i autorizuar prej tij</w:t>
      </w:r>
      <w:r w:rsidRPr="00AB0BB8">
        <w:rPr>
          <w:szCs w:val="24"/>
          <w:lang w:val="sq-AL"/>
        </w:rPr>
        <w:t xml:space="preserve">. Në rast të kundërt, deklarimi do të quhet i pavlefshëm dhe nuk do të merret në shqyrtim nga komisioni. </w:t>
      </w:r>
      <w:bookmarkStart w:id="0" w:name="_GoBack"/>
      <w:bookmarkEnd w:id="0"/>
    </w:p>
    <w:p w14:paraId="1D7C77B1" w14:textId="23DA38F1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>5. Ministria përgjegjëse për shëndetësinë njofton, nëpërmjet publikimit në faqen zyrtare, të gjithë mbajtësit e autorizimit të tregtimit të barit në Shqipëri, për deklarimin e çmimeve “CIF” në euro ose dollarë, për barnat e importit dhe çmimet “EXW” (</w:t>
      </w:r>
      <w:r w:rsidRPr="00AB0BB8">
        <w:rPr>
          <w:i/>
          <w:szCs w:val="24"/>
          <w:lang w:val="sq-AL"/>
        </w:rPr>
        <w:t>ex-work</w:t>
      </w:r>
      <w:r w:rsidRPr="00AB0BB8">
        <w:rPr>
          <w:szCs w:val="24"/>
          <w:lang w:val="sq-AL"/>
        </w:rPr>
        <w:t xml:space="preserve">) në lekë, për barnat e fabrikuara në vend, pranë saj, brenda datës </w:t>
      </w:r>
      <w:r w:rsidR="00AB0BB8" w:rsidRPr="00AB0BB8">
        <w:rPr>
          <w:i/>
          <w:szCs w:val="24"/>
          <w:lang w:val="sq-AL"/>
        </w:rPr>
        <w:t>1 shtator</w:t>
      </w:r>
      <w:r w:rsidRPr="00AB0BB8">
        <w:rPr>
          <w:i/>
          <w:szCs w:val="24"/>
          <w:lang w:val="sq-AL"/>
        </w:rPr>
        <w:t>.</w:t>
      </w:r>
      <w:r w:rsidRPr="00AB0BB8">
        <w:rPr>
          <w:szCs w:val="24"/>
          <w:lang w:val="sq-AL"/>
        </w:rPr>
        <w:t xml:space="preserve"> </w:t>
      </w:r>
    </w:p>
    <w:p w14:paraId="1D7C77B2" w14:textId="3D3C7CE9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 xml:space="preserve">6. Komisioni i Çmimit të Barnave, brenda datës </w:t>
      </w:r>
      <w:r w:rsidR="00AB0BB8" w:rsidRPr="00AB0BB8">
        <w:rPr>
          <w:i/>
          <w:szCs w:val="24"/>
          <w:lang w:val="sq-AL"/>
        </w:rPr>
        <w:t>5 tetor</w:t>
      </w:r>
      <w:r w:rsidR="00AB0BB8" w:rsidRPr="00AB0BB8">
        <w:rPr>
          <w:szCs w:val="24"/>
          <w:lang w:val="sq-AL"/>
        </w:rPr>
        <w:t xml:space="preserve"> </w:t>
      </w:r>
      <w:r w:rsidRPr="00AB0BB8">
        <w:rPr>
          <w:szCs w:val="24"/>
          <w:lang w:val="sq-AL"/>
        </w:rPr>
        <w:t>të çdo viti, mblidhet, me njoftim të kryetarit, për hapjen e zarfeve të çmimeve të deklaruara, të cilat siglohen nga anëtarët e pranishëm në komision.</w:t>
      </w:r>
    </w:p>
    <w:p w14:paraId="1D7C77B3" w14:textId="77777777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 xml:space="preserve">7. Mbledhjet e Komisionit të Çmimit të Barnave janë të vlefshme kur në to janë të pranishëm më shumë se gjysma e anëtarëve të tij. Miratimi i çmimeve të barnave bëhet me votim të hapur dhe vendimi merret me shumicën e votave të anëtarëve të pranishëm. Në rast se ka barazim votash, vota e kryetarit është vendimtare. </w:t>
      </w:r>
    </w:p>
    <w:p w14:paraId="1D7C77B4" w14:textId="36183CE2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>8. Komisioni i Çmimit të Barnave, kur është e nevojshme, mblidhet me njoftim të kryetarit për të miratuar çmimet e deklaruara për barnat që regjistrohen g</w:t>
      </w:r>
      <w:r w:rsidR="00942E09" w:rsidRPr="00AB0BB8">
        <w:rPr>
          <w:szCs w:val="24"/>
          <w:lang w:val="sq-AL"/>
        </w:rPr>
        <w:t xml:space="preserve">jatë vitit kalendarik pasardhës </w:t>
      </w:r>
      <w:r w:rsidR="00942E09" w:rsidRPr="00AB0BB8">
        <w:rPr>
          <w:i/>
          <w:szCs w:val="24"/>
          <w:lang w:val="sq-AL"/>
        </w:rPr>
        <w:t xml:space="preserve">ose deklarohen pas datës </w:t>
      </w:r>
      <w:r w:rsidR="00AB0BB8" w:rsidRPr="00AB0BB8">
        <w:rPr>
          <w:i/>
          <w:szCs w:val="24"/>
          <w:lang w:val="sq-AL"/>
        </w:rPr>
        <w:t xml:space="preserve">30 shtator </w:t>
      </w:r>
      <w:r w:rsidR="00942E09" w:rsidRPr="00AB0BB8">
        <w:rPr>
          <w:i/>
          <w:szCs w:val="24"/>
          <w:lang w:val="sq-AL"/>
        </w:rPr>
        <w:t>të vitit aktual</w:t>
      </w:r>
      <w:r w:rsidR="00942E09" w:rsidRPr="00AB0BB8">
        <w:rPr>
          <w:szCs w:val="24"/>
          <w:lang w:val="sq-AL"/>
        </w:rPr>
        <w:t xml:space="preserve">. </w:t>
      </w:r>
      <w:r w:rsidRPr="00AB0BB8">
        <w:rPr>
          <w:szCs w:val="24"/>
          <w:lang w:val="sq-AL"/>
        </w:rPr>
        <w:t xml:space="preserve">Në këto raste, miratimi i </w:t>
      </w:r>
      <w:r w:rsidR="00942E09" w:rsidRPr="00AB0BB8">
        <w:rPr>
          <w:szCs w:val="24"/>
          <w:lang w:val="sq-AL"/>
        </w:rPr>
        <w:t xml:space="preserve">çmimit të barnave bëhet brenda </w:t>
      </w:r>
      <w:r w:rsidR="00942E09" w:rsidRPr="00AB0BB8">
        <w:rPr>
          <w:i/>
          <w:szCs w:val="24"/>
          <w:lang w:val="sq-AL"/>
        </w:rPr>
        <w:t>60 (gjashtë</w:t>
      </w:r>
      <w:r w:rsidRPr="00AB0BB8">
        <w:rPr>
          <w:i/>
          <w:szCs w:val="24"/>
          <w:lang w:val="sq-AL"/>
        </w:rPr>
        <w:t>dhjetë) ditëve</w:t>
      </w:r>
      <w:r w:rsidRPr="00AB0BB8">
        <w:rPr>
          <w:szCs w:val="24"/>
          <w:lang w:val="sq-AL"/>
        </w:rPr>
        <w:t xml:space="preserve"> pas depozitimit të deklarimit të tyre pranë ministrisë përgjegjëse për shëndetësinë. </w:t>
      </w:r>
    </w:p>
    <w:p w14:paraId="51A3618D" w14:textId="2D58AAC3" w:rsidR="00AB0BB8" w:rsidRPr="00AB0BB8" w:rsidRDefault="00C22835" w:rsidP="00942E09">
      <w:pPr>
        <w:pStyle w:val="Paragraf02"/>
        <w:rPr>
          <w:i/>
          <w:szCs w:val="24"/>
          <w:lang w:val="sq-AL"/>
        </w:rPr>
      </w:pPr>
      <w:r w:rsidRPr="00AB0BB8">
        <w:rPr>
          <w:szCs w:val="24"/>
          <w:lang w:val="sq-AL"/>
        </w:rPr>
        <w:lastRenderedPageBreak/>
        <w:t xml:space="preserve">9. </w:t>
      </w:r>
      <w:r w:rsidR="00AB0BB8" w:rsidRPr="00AB0BB8">
        <w:rPr>
          <w:i/>
          <w:szCs w:val="24"/>
          <w:lang w:val="sq-AL"/>
        </w:rPr>
        <w:t>Çmimet “CIF” të deklaruara në Shqipëri do të krahasohen me çmimet CIF të shteteve referente: Itali, Greqi, Serbi, Maqedoni e Veriut dhe Kroaci. Në rastet kur mungon informacioni për çmimet CIF nga shtetet referente, krahasimi do të bëhet me çmimet e shitjes me pakicë të barit.</w:t>
      </w:r>
    </w:p>
    <w:p w14:paraId="1D7C77B6" w14:textId="3F0F8663" w:rsidR="00C22835" w:rsidRPr="00AB0BB8" w:rsidRDefault="00C22835" w:rsidP="00942E09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>10. Komisioni i Çmimit të Barnave verifikon edhe çmimet e deklaruara të tregtimit me pakicë të barit në vendin e origjinës, në formularin e deklarimit të çmimit nga mbajtësi i autorizimit të tregtimit</w:t>
      </w:r>
      <w:r w:rsidR="00942E09" w:rsidRPr="00AB0BB8">
        <w:rPr>
          <w:szCs w:val="24"/>
          <w:lang w:val="sq-AL"/>
        </w:rPr>
        <w:t xml:space="preserve"> </w:t>
      </w:r>
      <w:r w:rsidR="00942E09" w:rsidRPr="00AB0BB8">
        <w:rPr>
          <w:i/>
          <w:szCs w:val="24"/>
          <w:lang w:val="sq-AL"/>
        </w:rPr>
        <w:t>ose përfaqësuesi i tij ligjor i autorizuar</w:t>
      </w:r>
      <w:r w:rsidR="00942E09" w:rsidRPr="00AB0BB8">
        <w:rPr>
          <w:szCs w:val="24"/>
          <w:lang w:val="sq-AL"/>
        </w:rPr>
        <w:t xml:space="preserve"> </w:t>
      </w:r>
      <w:r w:rsidR="00942E09" w:rsidRPr="00AB0BB8">
        <w:rPr>
          <w:i/>
          <w:szCs w:val="24"/>
          <w:lang w:val="sq-AL"/>
        </w:rPr>
        <w:t>prej tij</w:t>
      </w:r>
      <w:r w:rsidRPr="00AB0BB8">
        <w:rPr>
          <w:szCs w:val="24"/>
          <w:lang w:val="sq-AL"/>
        </w:rPr>
        <w:t>. Në rast se të dhënat e deklaruara nga mbajtësi i autorizimit për tregtim</w:t>
      </w:r>
      <w:r w:rsidR="00942E09" w:rsidRPr="00AB0BB8">
        <w:rPr>
          <w:szCs w:val="24"/>
          <w:lang w:val="sq-AL"/>
        </w:rPr>
        <w:t xml:space="preserve"> </w:t>
      </w:r>
      <w:r w:rsidR="00942E09" w:rsidRPr="00AB0BB8">
        <w:rPr>
          <w:i/>
          <w:szCs w:val="24"/>
          <w:lang w:val="sq-AL"/>
        </w:rPr>
        <w:t>ose përfaqësuesi i tij ligjor i autorizuar prej tij,</w:t>
      </w:r>
      <w:r w:rsidRPr="00AB0BB8">
        <w:rPr>
          <w:szCs w:val="24"/>
          <w:lang w:val="sq-AL"/>
        </w:rPr>
        <w:t xml:space="preserve"> mbi çmimin e shitjes me pakicë të barit në vendin e origjinës janë të ndryshme, komisioni merr vendim që barit të mos i miratohet çmimi për vitin pasardhës. </w:t>
      </w:r>
    </w:p>
    <w:p w14:paraId="1D7C77B7" w14:textId="5B8E55F3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>11. Komisioni i Çmimit të Barnave verifikon edhe dokumentacionin e</w:t>
      </w:r>
      <w:r w:rsidR="00BC0AF3" w:rsidRPr="00AB0BB8">
        <w:rPr>
          <w:szCs w:val="24"/>
          <w:lang w:val="sq-AL"/>
        </w:rPr>
        <w:t xml:space="preserve"> </w:t>
      </w:r>
      <w:r w:rsidRPr="00AB0BB8">
        <w:rPr>
          <w:szCs w:val="24"/>
          <w:lang w:val="sq-AL"/>
        </w:rPr>
        <w:t xml:space="preserve">importeve të barnave, të kryera dhe të depozituara pranë Agjencisë Kombëtare për Barnat dhe Pajisjet Mjekësore, gjatë 12 muajve të fundit. </w:t>
      </w:r>
    </w:p>
    <w:p w14:paraId="4BDD6208" w14:textId="77777777" w:rsidR="00AB0BB8" w:rsidRPr="00AB0BB8" w:rsidRDefault="00C22835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/>
          <w:sz w:val="24"/>
          <w:szCs w:val="24"/>
        </w:rPr>
        <w:t xml:space="preserve">12. </w:t>
      </w:r>
      <w:r w:rsidR="00AB0BB8" w:rsidRPr="00AB0BB8">
        <w:rPr>
          <w:rFonts w:ascii="Garamond" w:hAnsi="Garamond" w:cs="Times New Roman"/>
          <w:i/>
          <w:sz w:val="24"/>
          <w:szCs w:val="24"/>
        </w:rPr>
        <w:t>“Çmimi i referencës për Shqipërinë” do të jetë çmimi më i ulët nga elementet e mëposhtme:</w:t>
      </w:r>
    </w:p>
    <w:p w14:paraId="0706B0A4" w14:textId="77777777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a) Çmimi mesatar i tre çmimeve më të ulëta, që aplikohet ndër pesë shtetet referente;</w:t>
      </w:r>
    </w:p>
    <w:p w14:paraId="26B32DFD" w14:textId="77777777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b) Çmimi i tregtimit me pakicë të barit në vendin e origjinës;</w:t>
      </w:r>
    </w:p>
    <w:p w14:paraId="42F81568" w14:textId="14285658" w:rsidR="00AB0BB8" w:rsidRPr="00AB0BB8" w:rsidRDefault="00AB0BB8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AB0BB8">
        <w:rPr>
          <w:rFonts w:ascii="Garamond" w:hAnsi="Garamond" w:cs="Times New Roman"/>
          <w:i/>
          <w:sz w:val="24"/>
          <w:szCs w:val="24"/>
        </w:rPr>
        <w:t>c) Çmimi i barnave të importuara në Republikën e Shqipërisë gjatë 12 (dymbëdhjetë) muajve të fundit ose çmimi CIF i miratuar një vit më parë.</w:t>
      </w:r>
    </w:p>
    <w:p w14:paraId="1D7C77BC" w14:textId="4F86E0FD" w:rsidR="00C22835" w:rsidRPr="00AB0BB8" w:rsidRDefault="00C22835" w:rsidP="00AB0BB8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</w:rPr>
      </w:pPr>
      <w:r w:rsidRPr="00AB0BB8">
        <w:rPr>
          <w:rFonts w:ascii="Garamond" w:hAnsi="Garamond"/>
          <w:sz w:val="24"/>
          <w:szCs w:val="24"/>
        </w:rPr>
        <w:t>13</w:t>
      </w:r>
      <w:r w:rsidRPr="00AB0BB8">
        <w:rPr>
          <w:rFonts w:ascii="Garamond" w:hAnsi="Garamond"/>
          <w:i/>
          <w:sz w:val="24"/>
          <w:szCs w:val="24"/>
        </w:rPr>
        <w:t xml:space="preserve">. </w:t>
      </w:r>
      <w:r w:rsidR="00AB0BB8" w:rsidRPr="00AB0BB8">
        <w:rPr>
          <w:rFonts w:ascii="Garamond" w:hAnsi="Garamond" w:cs="Times New Roman"/>
          <w:i/>
          <w:sz w:val="24"/>
          <w:szCs w:val="24"/>
        </w:rPr>
        <w:t>Çmimi i barit gjenerik dhe biosimilar duhet të jetë deri në 80% të çmimit të barit origjinator, i cili është i pajisur me autorizim për tregtim në vendin tonë. Agjencia Kombëtare e Barnave dhe Pajisjeve Mjekësore, gjatë dhënies së autorizimit të tregtimit të barnave, evidenton barnat gjenerikë apo biosimilarë dhe barnat origjinatorë.</w:t>
      </w:r>
    </w:p>
    <w:p w14:paraId="1D7C77BD" w14:textId="77777777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 xml:space="preserve">14. Çmimi i shitjes me pakicë të barit në Republikën e Shqipërisë duhet të jetë më i ulët ose i njëjtë me çmimin e shitjes me pakicë të tij në vendin e origjinës. </w:t>
      </w:r>
    </w:p>
    <w:p w14:paraId="1D7C77BE" w14:textId="1B0361A8" w:rsidR="00C22835" w:rsidRPr="00AB0BB8" w:rsidRDefault="00C22835" w:rsidP="00C22835">
      <w:pPr>
        <w:pStyle w:val="Paragraf02"/>
        <w:rPr>
          <w:i/>
          <w:szCs w:val="24"/>
          <w:lang w:val="sq-AL"/>
        </w:rPr>
      </w:pPr>
      <w:r w:rsidRPr="00AB0BB8">
        <w:rPr>
          <w:i/>
          <w:szCs w:val="24"/>
          <w:lang w:val="sq-AL"/>
        </w:rPr>
        <w:t xml:space="preserve">15. </w:t>
      </w:r>
      <w:r w:rsidR="00942E09" w:rsidRPr="00AB0BB8">
        <w:rPr>
          <w:i/>
          <w:szCs w:val="24"/>
          <w:lang w:val="sq-AL"/>
        </w:rPr>
        <w:t xml:space="preserve">Barnat, për të cilat nuk është deklaruar çmim, brenda datës 31 tetor të vitit aktual, humbasin të drejtën për t’u përfshirë në listën e barnave të rimbursueshme për vitin pasardhës. Barnat të cilat janë në proces të pajisjes me autorizim ose rinovim autorizimi për tregtim dhe kanë deklaruar çmim brenda datës </w:t>
      </w:r>
      <w:r w:rsidR="00AB0BB8" w:rsidRPr="00AB0BB8">
        <w:rPr>
          <w:i/>
          <w:szCs w:val="24"/>
          <w:lang w:val="sq-AL"/>
        </w:rPr>
        <w:t xml:space="preserve">30 shtator </w:t>
      </w:r>
      <w:r w:rsidR="00942E09" w:rsidRPr="00AB0BB8">
        <w:rPr>
          <w:i/>
          <w:szCs w:val="24"/>
          <w:lang w:val="sq-AL"/>
        </w:rPr>
        <w:t>të vitit aktual, do të lejohen të aplikojnë për t’u përfshirë në listën e barnave të rimbursueshme, nëse bari pajiset me autorizim për tregtim deri në momentin e fillimit të procedurës së rishikimit të listës së barnave të rimbursueshme nga Fondi i Sigurimit të Detyrueshëm të Kujdesit Shëndetësor.</w:t>
      </w:r>
      <w:r w:rsidRPr="00AB0BB8">
        <w:rPr>
          <w:i/>
          <w:szCs w:val="24"/>
          <w:lang w:val="sq-AL"/>
        </w:rPr>
        <w:t xml:space="preserve"> </w:t>
      </w:r>
    </w:p>
    <w:p w14:paraId="1D7C77BF" w14:textId="77777777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 xml:space="preserve">16. Informacioni për krahasimin e çmimeve të barnave do të merret nga botimet zyrtare, të publikuara nga institucionet homologe në vendet e referencës. </w:t>
      </w:r>
    </w:p>
    <w:p w14:paraId="0F45B420" w14:textId="44C4A8BA" w:rsidR="00E13FB1" w:rsidRPr="00AB0BB8" w:rsidRDefault="00C22835" w:rsidP="00942E09">
      <w:pPr>
        <w:pStyle w:val="Paragraf02"/>
        <w:rPr>
          <w:rFonts w:eastAsia="Garamond" w:cs="Garamond"/>
          <w:i/>
          <w:spacing w:val="-5"/>
          <w:position w:val="1"/>
          <w:szCs w:val="24"/>
          <w:lang w:val="sq-AL"/>
        </w:rPr>
      </w:pPr>
      <w:r w:rsidRPr="00AB0BB8">
        <w:rPr>
          <w:i/>
          <w:szCs w:val="24"/>
          <w:lang w:val="sq-AL"/>
        </w:rPr>
        <w:t>17.</w:t>
      </w:r>
      <w:r w:rsidRPr="00AB0BB8">
        <w:rPr>
          <w:szCs w:val="24"/>
          <w:lang w:val="sq-AL"/>
        </w:rPr>
        <w:t xml:space="preserve"> </w:t>
      </w:r>
      <w:r w:rsidR="00E13FB1" w:rsidRPr="00AB0BB8">
        <w:rPr>
          <w:rFonts w:eastAsia="Garamond" w:cs="Garamond"/>
          <w:i/>
          <w:spacing w:val="-5"/>
          <w:position w:val="1"/>
          <w:szCs w:val="24"/>
          <w:lang w:val="sq-AL"/>
        </w:rPr>
        <w:t>Struktura përgjegjëse në Ministrinë e Shëndetësisë dhe Mbrojtjes Sociale, brenda datës 31 dhjetor të çdo viti, dërgon pranë Agjencisë Kombëtare të Barnave dhe Pajisjeve Mjekësore dhe Fondit të Sigurimit të Detyrueshëm të Kujdesit Shëndetësor listën e përgjithshme me çmimet “CIF/EXW”, të miratuar nga komisioni.</w:t>
      </w:r>
    </w:p>
    <w:p w14:paraId="1D7C77C1" w14:textId="487815D6" w:rsidR="00C22835" w:rsidRPr="00AB0BB8" w:rsidRDefault="00942E09" w:rsidP="00942E09">
      <w:pPr>
        <w:pStyle w:val="Paragraf02"/>
        <w:rPr>
          <w:szCs w:val="24"/>
          <w:lang w:val="sq-AL"/>
        </w:rPr>
      </w:pPr>
      <w:r w:rsidRPr="00AB0BB8">
        <w:rPr>
          <w:rFonts w:eastAsia="Garamond" w:cs="Garamond"/>
          <w:i/>
          <w:spacing w:val="-5"/>
          <w:position w:val="1"/>
          <w:szCs w:val="24"/>
          <w:lang w:val="sq-AL"/>
        </w:rPr>
        <w:t xml:space="preserve">Komisionet teknike pranë Fondit të Sigurimit të Detyrueshëm të Kujdesit Shëndetësor negociojnë çmimet “CIF/EXW”, të miratuara nga Komisioni i Çmimit të Barnave, për të gjitha barnat ekzistuese </w:t>
      </w:r>
      <w:r w:rsidR="00AB0BB8" w:rsidRPr="00AB0BB8">
        <w:rPr>
          <w:rFonts w:eastAsia="Garamond" w:cs="Garamond"/>
          <w:i/>
          <w:spacing w:val="-5"/>
          <w:position w:val="1"/>
          <w:szCs w:val="24"/>
          <w:lang w:val="sq-AL"/>
        </w:rPr>
        <w:t xml:space="preserve">të listës, vetëm për ato, të cilat janë alternativë e parë dhe e vetme e saj </w:t>
      </w:r>
      <w:r w:rsidRPr="00AB0BB8">
        <w:rPr>
          <w:rFonts w:eastAsia="Garamond" w:cs="Garamond"/>
          <w:i/>
          <w:spacing w:val="-5"/>
          <w:position w:val="1"/>
          <w:szCs w:val="24"/>
          <w:lang w:val="sq-AL"/>
        </w:rPr>
        <w:t>dhe ato të reja, të propozuara për listën e listën e barnave të rimbursueshme, përpara hartimit të listës së barnave të rimbursueshme.</w:t>
      </w:r>
      <w:r w:rsidR="00C22835" w:rsidRPr="00AB0BB8">
        <w:rPr>
          <w:szCs w:val="24"/>
          <w:lang w:val="sq-AL"/>
        </w:rPr>
        <w:t xml:space="preserve"> </w:t>
      </w:r>
    </w:p>
    <w:p w14:paraId="1D7C77C2" w14:textId="77777777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>18. Kundër vendimit të Komisionit të Çmimit të Barnave bëhet ankim sipas dispozitave të Kodit të Procedurës Administrative.</w:t>
      </w:r>
    </w:p>
    <w:p w14:paraId="1D7C77C3" w14:textId="17560F1C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>19. Anëtarët dhe sekretari i komisionit shpërblehen për çdo mbledhje, sipas përcaktimeve të bëra në vendimin nr. 418/2012, të Këshillit të Ministrave, “P</w:t>
      </w:r>
      <w:r w:rsidR="00BC0AF3" w:rsidRPr="00AB0BB8">
        <w:rPr>
          <w:szCs w:val="24"/>
          <w:lang w:val="sq-AL"/>
        </w:rPr>
        <w:t>ër përcaktimin e masës së shpër</w:t>
      </w:r>
      <w:r w:rsidRPr="00AB0BB8">
        <w:rPr>
          <w:szCs w:val="24"/>
          <w:lang w:val="sq-AL"/>
        </w:rPr>
        <w:t xml:space="preserve">blimit të anëtarëve të këshillave, bordeve ose komisioneve të njësive të qeverisjes vendore”, të ndryshuar. </w:t>
      </w:r>
    </w:p>
    <w:p w14:paraId="1D7C77C4" w14:textId="77777777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 xml:space="preserve">20. Vendimi nr. 62, datë 1.2.2012, i Këshillit të Ministrave, “Për mënyrën e funksionimit të Komisionit të Çmimit të Barnave”, të ndryshuar, shfuqizohet. </w:t>
      </w:r>
    </w:p>
    <w:p w14:paraId="1D7C77C5" w14:textId="7BDE3625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>21. Ngarkohen</w:t>
      </w:r>
      <w:r w:rsidR="00AB0BB8" w:rsidRPr="00AB0BB8">
        <w:rPr>
          <w:rStyle w:val="FootnoteReference"/>
          <w:szCs w:val="24"/>
          <w:lang w:val="sq-AL"/>
        </w:rPr>
        <w:footnoteReference w:id="1"/>
      </w:r>
      <w:r w:rsidRPr="00AB0BB8">
        <w:rPr>
          <w:szCs w:val="24"/>
          <w:lang w:val="sq-AL"/>
        </w:rPr>
        <w:t xml:space="preserve"> ministria përgjegjëse për shëndetësinë, ministria përgjegjëse për financat dhe Fondi i Sigurimit të Detyrueshëm të Kujdesit Shëndetësor për zbatimin e këtij vendimi.</w:t>
      </w:r>
    </w:p>
    <w:p w14:paraId="1D7C77C6" w14:textId="77777777" w:rsidR="00C22835" w:rsidRPr="00AB0BB8" w:rsidRDefault="00C22835" w:rsidP="00C22835">
      <w:pPr>
        <w:pStyle w:val="Paragraf02"/>
        <w:rPr>
          <w:szCs w:val="24"/>
          <w:lang w:val="sq-AL"/>
        </w:rPr>
      </w:pPr>
      <w:r w:rsidRPr="00AB0BB8">
        <w:rPr>
          <w:szCs w:val="24"/>
          <w:lang w:val="sq-AL"/>
        </w:rPr>
        <w:t>Ky vendim hyn në fuqi pas botimit në Fletoren Zyrtare.</w:t>
      </w:r>
    </w:p>
    <w:p w14:paraId="1D7C77C7" w14:textId="77777777" w:rsidR="00C22835" w:rsidRPr="00AB0BB8" w:rsidRDefault="00C22835" w:rsidP="00C22835">
      <w:pPr>
        <w:pStyle w:val="Autoriteti"/>
        <w:rPr>
          <w:szCs w:val="24"/>
          <w:lang w:val="sq-AL"/>
        </w:rPr>
      </w:pPr>
      <w:r w:rsidRPr="00AB0BB8">
        <w:rPr>
          <w:szCs w:val="24"/>
          <w:lang w:val="sq-AL"/>
        </w:rPr>
        <w:t>KRYEMINISTRI</w:t>
      </w:r>
    </w:p>
    <w:p w14:paraId="1D7C77C8" w14:textId="77777777" w:rsidR="00C22835" w:rsidRPr="00AB0BB8" w:rsidRDefault="00C22835" w:rsidP="00C22835">
      <w:pPr>
        <w:pStyle w:val="AutoritetiEmer"/>
        <w:rPr>
          <w:szCs w:val="24"/>
          <w:lang w:val="sq-AL"/>
        </w:rPr>
      </w:pPr>
      <w:r w:rsidRPr="00AB0BB8">
        <w:rPr>
          <w:szCs w:val="24"/>
          <w:lang w:val="sq-AL"/>
        </w:rPr>
        <w:t>Edi Rama</w:t>
      </w:r>
    </w:p>
    <w:p w14:paraId="1D7C77C9" w14:textId="77777777" w:rsidR="00C22835" w:rsidRPr="00AB0BB8" w:rsidRDefault="00C22835" w:rsidP="00C22835">
      <w:pPr>
        <w:pStyle w:val="Paragrafi"/>
        <w:tabs>
          <w:tab w:val="left" w:pos="6575"/>
        </w:tabs>
        <w:rPr>
          <w:szCs w:val="24"/>
          <w:lang w:val="sq-AL"/>
        </w:rPr>
        <w:sectPr w:rsidR="00C22835" w:rsidRPr="00AB0BB8" w:rsidSect="00942E0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14:paraId="1D7C77CA" w14:textId="77777777" w:rsidR="00C22835" w:rsidRPr="00AB0BB8" w:rsidRDefault="00C22835" w:rsidP="00C22835">
      <w:pPr>
        <w:pStyle w:val="Paragrafi"/>
        <w:tabs>
          <w:tab w:val="left" w:pos="6575"/>
        </w:tabs>
        <w:jc w:val="center"/>
        <w:rPr>
          <w:b/>
          <w:szCs w:val="24"/>
          <w:lang w:val="sq-AL"/>
        </w:rPr>
      </w:pPr>
    </w:p>
    <w:p w14:paraId="1D7C77CB" w14:textId="77777777" w:rsidR="00C22835" w:rsidRPr="00AB0BB8" w:rsidRDefault="00C22835" w:rsidP="00C22835">
      <w:pPr>
        <w:pStyle w:val="Paragrafi"/>
        <w:tabs>
          <w:tab w:val="left" w:pos="6575"/>
        </w:tabs>
        <w:ind w:firstLine="0"/>
        <w:jc w:val="center"/>
        <w:rPr>
          <w:b/>
          <w:szCs w:val="24"/>
          <w:lang w:val="sq-AL"/>
        </w:rPr>
      </w:pPr>
      <w:r w:rsidRPr="00AB0BB8">
        <w:rPr>
          <w:noProof/>
          <w:szCs w:val="24"/>
          <w:lang w:val="sq-AL"/>
        </w:rPr>
        <w:drawing>
          <wp:inline distT="0" distB="0" distL="0" distR="0" wp14:anchorId="1D7C77CE" wp14:editId="1D7C77CF">
            <wp:extent cx="5922284" cy="2911450"/>
            <wp:effectExtent l="19050" t="0" r="2266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17" b="2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284" cy="291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7C77CC" w14:textId="77777777" w:rsidR="00C22835" w:rsidRPr="00AB0BB8" w:rsidRDefault="00C22835" w:rsidP="00C22835">
      <w:pPr>
        <w:pStyle w:val="Akti"/>
        <w:rPr>
          <w:color w:val="auto"/>
          <w:szCs w:val="24"/>
          <w:lang w:val="sq-AL"/>
        </w:rPr>
        <w:sectPr w:rsidR="00C22835" w:rsidRPr="00AB0BB8" w:rsidSect="00E13FB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14:paraId="1D7C77CD" w14:textId="77777777" w:rsidR="00E13FB1" w:rsidRPr="00AB0BB8" w:rsidRDefault="00E13FB1">
      <w:pPr>
        <w:rPr>
          <w:rFonts w:ascii="Garamond" w:hAnsi="Garamond"/>
          <w:sz w:val="24"/>
          <w:szCs w:val="24"/>
          <w:lang w:val="sq-AL"/>
        </w:rPr>
      </w:pPr>
    </w:p>
    <w:sectPr w:rsidR="00E13FB1" w:rsidRPr="00AB0BB8" w:rsidSect="00826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AFD19" w14:textId="77777777" w:rsidR="002348C7" w:rsidRDefault="002348C7" w:rsidP="00AB0BB8">
      <w:pPr>
        <w:spacing w:after="0" w:line="240" w:lineRule="auto"/>
      </w:pPr>
      <w:r>
        <w:separator/>
      </w:r>
    </w:p>
  </w:endnote>
  <w:endnote w:type="continuationSeparator" w:id="0">
    <w:p w14:paraId="4D55993A" w14:textId="77777777" w:rsidR="002348C7" w:rsidRDefault="002348C7" w:rsidP="00AB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8812A" w14:textId="77777777" w:rsidR="002348C7" w:rsidRDefault="002348C7" w:rsidP="00AB0BB8">
      <w:pPr>
        <w:spacing w:after="0" w:line="240" w:lineRule="auto"/>
      </w:pPr>
      <w:r>
        <w:separator/>
      </w:r>
    </w:p>
  </w:footnote>
  <w:footnote w:type="continuationSeparator" w:id="0">
    <w:p w14:paraId="4112012F" w14:textId="77777777" w:rsidR="002348C7" w:rsidRDefault="002348C7" w:rsidP="00AB0BB8">
      <w:pPr>
        <w:spacing w:after="0" w:line="240" w:lineRule="auto"/>
      </w:pPr>
      <w:r>
        <w:continuationSeparator/>
      </w:r>
    </w:p>
  </w:footnote>
  <w:footnote w:id="1">
    <w:p w14:paraId="16D015DE" w14:textId="3B3765A3" w:rsidR="00AB0BB8" w:rsidRPr="00AB0BB8" w:rsidRDefault="00AB0BB8" w:rsidP="00AB0BB8">
      <w:pPr>
        <w:pStyle w:val="FootnoteText"/>
        <w:jc w:val="both"/>
        <w:rPr>
          <w:rFonts w:ascii="Garamond" w:hAnsi="Garamond"/>
          <w:i/>
        </w:rPr>
      </w:pPr>
      <w:r w:rsidRPr="00AB0BB8">
        <w:rPr>
          <w:rStyle w:val="FootnoteReference"/>
          <w:rFonts w:ascii="Garamond" w:hAnsi="Garamond"/>
        </w:rPr>
        <w:footnoteRef/>
      </w:r>
      <w:r w:rsidRPr="00AB0BB8">
        <w:rPr>
          <w:rFonts w:ascii="Garamond" w:hAnsi="Garamond"/>
        </w:rPr>
        <w:t xml:space="preserve"> </w:t>
      </w:r>
      <w:proofErr w:type="spellStart"/>
      <w:r w:rsidRPr="00AB0BB8">
        <w:rPr>
          <w:rFonts w:ascii="Garamond" w:hAnsi="Garamond"/>
        </w:rPr>
        <w:t>Vendimi</w:t>
      </w:r>
      <w:proofErr w:type="spellEnd"/>
      <w:r w:rsidRPr="00AB0BB8">
        <w:rPr>
          <w:rFonts w:ascii="Garamond" w:hAnsi="Garamond"/>
        </w:rPr>
        <w:t xml:space="preserve"> nr. 198, </w:t>
      </w:r>
      <w:proofErr w:type="spellStart"/>
      <w:r w:rsidRPr="00AB0BB8">
        <w:rPr>
          <w:rFonts w:ascii="Garamond" w:hAnsi="Garamond"/>
        </w:rPr>
        <w:t>datë</w:t>
      </w:r>
      <w:proofErr w:type="spellEnd"/>
      <w:r w:rsidRPr="00AB0BB8">
        <w:rPr>
          <w:rFonts w:ascii="Garamond" w:hAnsi="Garamond"/>
        </w:rPr>
        <w:t xml:space="preserve"> 26.03.2026, </w:t>
      </w:r>
      <w:proofErr w:type="spellStart"/>
      <w:r w:rsidRPr="00AB0BB8">
        <w:rPr>
          <w:rFonts w:ascii="Garamond" w:hAnsi="Garamond"/>
        </w:rPr>
        <w:t>botuar</w:t>
      </w:r>
      <w:proofErr w:type="spellEnd"/>
      <w:r w:rsidRPr="00AB0BB8">
        <w:rPr>
          <w:rFonts w:ascii="Garamond" w:hAnsi="Garamond"/>
        </w:rPr>
        <w:t xml:space="preserve"> </w:t>
      </w:r>
      <w:proofErr w:type="spellStart"/>
      <w:r w:rsidRPr="00AB0BB8">
        <w:rPr>
          <w:rFonts w:ascii="Garamond" w:hAnsi="Garamond"/>
        </w:rPr>
        <w:t>n</w:t>
      </w:r>
      <w:r>
        <w:rPr>
          <w:rFonts w:ascii="Garamond" w:hAnsi="Garamond"/>
        </w:rPr>
        <w:t>ë</w:t>
      </w:r>
      <w:proofErr w:type="spellEnd"/>
      <w:r w:rsidRPr="00AB0BB8">
        <w:rPr>
          <w:rFonts w:ascii="Garamond" w:hAnsi="Garamond"/>
        </w:rPr>
        <w:t xml:space="preserve"> F.Z nr. 64, </w:t>
      </w:r>
      <w:proofErr w:type="spellStart"/>
      <w:r w:rsidRPr="00AB0BB8">
        <w:rPr>
          <w:rFonts w:ascii="Garamond" w:hAnsi="Garamond"/>
        </w:rPr>
        <w:t>dat</w:t>
      </w:r>
      <w:r>
        <w:rPr>
          <w:rFonts w:ascii="Garamond" w:hAnsi="Garamond"/>
        </w:rPr>
        <w:t>ë</w:t>
      </w:r>
      <w:proofErr w:type="spellEnd"/>
      <w:r w:rsidRPr="00AB0BB8">
        <w:rPr>
          <w:rFonts w:ascii="Garamond" w:hAnsi="Garamond"/>
        </w:rPr>
        <w:t xml:space="preserve"> 27.03.2026 </w:t>
      </w:r>
      <w:proofErr w:type="spellStart"/>
      <w:r w:rsidRPr="00AB0BB8">
        <w:rPr>
          <w:rFonts w:ascii="Garamond" w:hAnsi="Garamond"/>
        </w:rPr>
        <w:t>n</w:t>
      </w:r>
      <w:r>
        <w:rPr>
          <w:rFonts w:ascii="Garamond" w:hAnsi="Garamond"/>
        </w:rPr>
        <w:t>ë</w:t>
      </w:r>
      <w:proofErr w:type="spellEnd"/>
      <w:r w:rsidRPr="00AB0BB8">
        <w:rPr>
          <w:rFonts w:ascii="Garamond" w:hAnsi="Garamond"/>
        </w:rPr>
        <w:t xml:space="preserve"> </w:t>
      </w:r>
      <w:proofErr w:type="spellStart"/>
      <w:r w:rsidRPr="00AB0BB8">
        <w:rPr>
          <w:rFonts w:ascii="Garamond" w:hAnsi="Garamond"/>
        </w:rPr>
        <w:t>Kreun</w:t>
      </w:r>
      <w:proofErr w:type="spellEnd"/>
      <w:r w:rsidRPr="00AB0BB8">
        <w:rPr>
          <w:rFonts w:ascii="Garamond" w:hAnsi="Garamond"/>
        </w:rPr>
        <w:t xml:space="preserve"> II </w:t>
      </w:r>
      <w:proofErr w:type="spellStart"/>
      <w:r w:rsidRPr="00AB0BB8">
        <w:rPr>
          <w:rFonts w:ascii="Garamond" w:hAnsi="Garamond"/>
        </w:rPr>
        <w:t>t</w:t>
      </w:r>
      <w:r>
        <w:rPr>
          <w:rFonts w:ascii="Garamond" w:hAnsi="Garamond"/>
        </w:rPr>
        <w:t>ë</w:t>
      </w:r>
      <w:proofErr w:type="spellEnd"/>
      <w:r w:rsidRPr="00AB0BB8">
        <w:rPr>
          <w:rFonts w:ascii="Garamond" w:hAnsi="Garamond"/>
        </w:rPr>
        <w:t xml:space="preserve"> </w:t>
      </w:r>
      <w:proofErr w:type="spellStart"/>
      <w:r w:rsidRPr="00AB0BB8">
        <w:rPr>
          <w:rFonts w:ascii="Garamond" w:hAnsi="Garamond"/>
        </w:rPr>
        <w:t>tij</w:t>
      </w:r>
      <w:proofErr w:type="spellEnd"/>
      <w:r w:rsidRPr="00AB0BB8">
        <w:rPr>
          <w:rFonts w:ascii="Garamond" w:hAnsi="Garamond"/>
        </w:rPr>
        <w:t xml:space="preserve"> </w:t>
      </w:r>
      <w:proofErr w:type="spellStart"/>
      <w:r w:rsidRPr="00AB0BB8">
        <w:rPr>
          <w:rFonts w:ascii="Garamond" w:hAnsi="Garamond"/>
        </w:rPr>
        <w:t>shprehet</w:t>
      </w:r>
      <w:proofErr w:type="spellEnd"/>
      <w:r w:rsidRPr="00AB0BB8">
        <w:rPr>
          <w:rFonts w:ascii="Garamond" w:hAnsi="Garamond"/>
        </w:rPr>
        <w:t xml:space="preserve">: </w:t>
      </w:r>
      <w:r w:rsidRPr="00AB0BB8">
        <w:rPr>
          <w:rFonts w:ascii="Garamond" w:hAnsi="Garamond"/>
          <w:i/>
        </w:rPr>
        <w:t xml:space="preserve">“II. </w:t>
      </w:r>
      <w:proofErr w:type="spellStart"/>
      <w:r w:rsidRPr="00AB0BB8">
        <w:rPr>
          <w:rFonts w:ascii="Garamond" w:hAnsi="Garamond"/>
          <w:i/>
        </w:rPr>
        <w:t>Përjashtimisht</w:t>
      </w:r>
      <w:proofErr w:type="spellEnd"/>
      <w:r w:rsidRPr="00AB0BB8">
        <w:rPr>
          <w:rFonts w:ascii="Garamond" w:hAnsi="Garamond"/>
          <w:i/>
        </w:rPr>
        <w:t xml:space="preserve">, </w:t>
      </w:r>
      <w:proofErr w:type="spellStart"/>
      <w:r w:rsidRPr="00AB0BB8">
        <w:rPr>
          <w:rFonts w:ascii="Garamond" w:hAnsi="Garamond"/>
          <w:i/>
        </w:rPr>
        <w:t>për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vitin</w:t>
      </w:r>
      <w:proofErr w:type="spellEnd"/>
      <w:r w:rsidRPr="00AB0BB8">
        <w:rPr>
          <w:rFonts w:ascii="Garamond" w:hAnsi="Garamond"/>
          <w:i/>
        </w:rPr>
        <w:t xml:space="preserve"> 2026, me </w:t>
      </w:r>
      <w:proofErr w:type="spellStart"/>
      <w:r w:rsidRPr="00AB0BB8">
        <w:rPr>
          <w:rFonts w:ascii="Garamond" w:hAnsi="Garamond"/>
          <w:i/>
        </w:rPr>
        <w:t>hyrjen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në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fuqi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të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këtij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vendimi</w:t>
      </w:r>
      <w:proofErr w:type="spellEnd"/>
      <w:r w:rsidRPr="00AB0BB8">
        <w:rPr>
          <w:rFonts w:ascii="Garamond" w:hAnsi="Garamond"/>
          <w:i/>
        </w:rPr>
        <w:t xml:space="preserve">, </w:t>
      </w:r>
      <w:proofErr w:type="spellStart"/>
      <w:r w:rsidRPr="00AB0BB8">
        <w:rPr>
          <w:rFonts w:ascii="Garamond" w:hAnsi="Garamond"/>
          <w:i/>
        </w:rPr>
        <w:t>Komisioni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i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Çmimit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të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Barnave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duhet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të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bëjë</w:t>
      </w:r>
      <w:proofErr w:type="spellEnd"/>
      <w:r w:rsidRPr="00AB0BB8">
        <w:rPr>
          <w:rFonts w:ascii="Garamond" w:hAnsi="Garamond"/>
          <w:i/>
        </w:rPr>
        <w:t xml:space="preserve">, </w:t>
      </w:r>
      <w:proofErr w:type="spellStart"/>
      <w:r w:rsidRPr="00AB0BB8">
        <w:rPr>
          <w:rFonts w:ascii="Garamond" w:hAnsi="Garamond"/>
          <w:i/>
        </w:rPr>
        <w:t>brenda</w:t>
      </w:r>
      <w:proofErr w:type="spellEnd"/>
      <w:r w:rsidRPr="00AB0BB8">
        <w:rPr>
          <w:rFonts w:ascii="Garamond" w:hAnsi="Garamond"/>
          <w:i/>
        </w:rPr>
        <w:t xml:space="preserve"> 10 (</w:t>
      </w:r>
      <w:proofErr w:type="spellStart"/>
      <w:r w:rsidRPr="00AB0BB8">
        <w:rPr>
          <w:rFonts w:ascii="Garamond" w:hAnsi="Garamond"/>
          <w:i/>
        </w:rPr>
        <w:t>dhjetë</w:t>
      </w:r>
      <w:proofErr w:type="spellEnd"/>
      <w:r w:rsidRPr="00AB0BB8">
        <w:rPr>
          <w:rFonts w:ascii="Garamond" w:hAnsi="Garamond"/>
          <w:i/>
        </w:rPr>
        <w:t xml:space="preserve">) </w:t>
      </w:r>
      <w:proofErr w:type="spellStart"/>
      <w:r w:rsidRPr="00AB0BB8">
        <w:rPr>
          <w:rFonts w:ascii="Garamond" w:hAnsi="Garamond"/>
          <w:i/>
        </w:rPr>
        <w:t>ditëve</w:t>
      </w:r>
      <w:proofErr w:type="spellEnd"/>
      <w:r w:rsidRPr="00AB0BB8">
        <w:rPr>
          <w:rFonts w:ascii="Garamond" w:hAnsi="Garamond"/>
          <w:i/>
        </w:rPr>
        <w:t xml:space="preserve">, </w:t>
      </w:r>
      <w:proofErr w:type="spellStart"/>
      <w:r w:rsidRPr="00AB0BB8">
        <w:rPr>
          <w:rFonts w:ascii="Garamond" w:hAnsi="Garamond"/>
          <w:i/>
        </w:rPr>
        <w:t>një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rivlerësim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të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çmimeve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të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miratuara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për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vitin</w:t>
      </w:r>
      <w:proofErr w:type="spellEnd"/>
      <w:r w:rsidRPr="00AB0BB8">
        <w:rPr>
          <w:rFonts w:ascii="Garamond" w:hAnsi="Garamond"/>
          <w:i/>
        </w:rPr>
        <w:t xml:space="preserve"> 2026, </w:t>
      </w:r>
      <w:proofErr w:type="spellStart"/>
      <w:r w:rsidRPr="00AB0BB8">
        <w:rPr>
          <w:rFonts w:ascii="Garamond" w:hAnsi="Garamond"/>
          <w:i/>
        </w:rPr>
        <w:t>sipas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përcaktimeve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të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këtij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vendimi</w:t>
      </w:r>
      <w:proofErr w:type="spellEnd"/>
      <w:r w:rsidRPr="00AB0BB8">
        <w:rPr>
          <w:rFonts w:ascii="Garamond" w:hAnsi="Garamond"/>
          <w:i/>
        </w:rPr>
        <w:t xml:space="preserve">. Lista me </w:t>
      </w:r>
      <w:proofErr w:type="spellStart"/>
      <w:r w:rsidRPr="00AB0BB8">
        <w:rPr>
          <w:rFonts w:ascii="Garamond" w:hAnsi="Garamond"/>
          <w:i/>
        </w:rPr>
        <w:t>çmimet</w:t>
      </w:r>
      <w:proofErr w:type="spellEnd"/>
      <w:r w:rsidRPr="00AB0BB8">
        <w:rPr>
          <w:rFonts w:ascii="Garamond" w:hAnsi="Garamond"/>
          <w:i/>
        </w:rPr>
        <w:t xml:space="preserve"> e </w:t>
      </w:r>
      <w:proofErr w:type="spellStart"/>
      <w:r w:rsidRPr="00AB0BB8">
        <w:rPr>
          <w:rFonts w:ascii="Garamond" w:hAnsi="Garamond"/>
          <w:i/>
        </w:rPr>
        <w:t>reja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publikohet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dhe</w:t>
      </w:r>
      <w:proofErr w:type="spellEnd"/>
      <w:r w:rsidRPr="00AB0BB8">
        <w:rPr>
          <w:rFonts w:ascii="Garamond" w:hAnsi="Garamond"/>
          <w:i/>
        </w:rPr>
        <w:t xml:space="preserve"> u </w:t>
      </w:r>
      <w:proofErr w:type="spellStart"/>
      <w:r w:rsidRPr="00AB0BB8">
        <w:rPr>
          <w:rFonts w:ascii="Garamond" w:hAnsi="Garamond"/>
          <w:i/>
        </w:rPr>
        <w:t>përcillet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për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zbatim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Agjencisë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Kombëtare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për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Barnat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dhe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Pajisjet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Mjekësore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dhe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Fondit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të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Sigurimit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të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Detyrueshëm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të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Kujdesit</w:t>
      </w:r>
      <w:proofErr w:type="spellEnd"/>
      <w:r w:rsidRPr="00AB0BB8">
        <w:rPr>
          <w:rFonts w:ascii="Garamond" w:hAnsi="Garamond"/>
          <w:i/>
        </w:rPr>
        <w:t xml:space="preserve"> </w:t>
      </w:r>
      <w:proofErr w:type="spellStart"/>
      <w:r w:rsidRPr="00AB0BB8">
        <w:rPr>
          <w:rFonts w:ascii="Garamond" w:hAnsi="Garamond"/>
          <w:i/>
        </w:rPr>
        <w:t>Shëndetësor</w:t>
      </w:r>
      <w:proofErr w:type="spellEnd"/>
      <w:r w:rsidRPr="00AB0BB8">
        <w:rPr>
          <w:rFonts w:ascii="Garamond" w:hAnsi="Garamond"/>
          <w:i/>
        </w:rPr>
        <w:t>.”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35"/>
    <w:rsid w:val="002348C7"/>
    <w:rsid w:val="002E7553"/>
    <w:rsid w:val="00537B20"/>
    <w:rsid w:val="00617EE2"/>
    <w:rsid w:val="0076363E"/>
    <w:rsid w:val="00826545"/>
    <w:rsid w:val="00860950"/>
    <w:rsid w:val="00942E09"/>
    <w:rsid w:val="00A3508F"/>
    <w:rsid w:val="00AB0BB8"/>
    <w:rsid w:val="00BC0AF3"/>
    <w:rsid w:val="00C22835"/>
    <w:rsid w:val="00E1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C779C"/>
  <w15:docId w15:val="{9FAA41D8-DF08-47BA-B293-FEF65E19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28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28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283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28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283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2283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283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283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2283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283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283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283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2283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Paragraf02">
    <w:name w:val="Paragraf 0.2"/>
    <w:basedOn w:val="Paragrafi"/>
    <w:qFormat/>
    <w:rsid w:val="00C22835"/>
    <w:pPr>
      <w:tabs>
        <w:tab w:val="left" w:pos="6575"/>
      </w:tabs>
    </w:pPr>
    <w:rPr>
      <w:spacing w:val="-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8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0BB8"/>
    <w:pPr>
      <w:spacing w:after="160" w:line="259" w:lineRule="auto"/>
      <w:ind w:left="720"/>
      <w:contextualSpacing/>
    </w:pPr>
    <w:rPr>
      <w:rFonts w:eastAsiaTheme="minorHAnsi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0B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0B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B0B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2022-11-21T10:15:16Z</Data_x0020_e_x0020_Krijimit>
    <Modifikuesi xmlns="0e656187-b300-4fb0-8bf4-3a50f872073c">elona.baci</Modifikuesi>
    <Data_x0020_e_x0020_Modifikimit xmlns="0e656187-b300-4fb0-8bf4-3a50f872073c">2022-12-14T12:30:40Z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13F4C3B1454C6CBA768691D072DC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AACE9-AE81-4597-9894-6800D4482E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6ABBFE-A0CF-4430-A800-2030A119ECF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C273E42-8D9C-4924-B552-060408826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0A41E1-993C-4C9D-ABF4-C28B07E0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Rovena Lipe</cp:lastModifiedBy>
  <cp:revision>2</cp:revision>
  <dcterms:created xsi:type="dcterms:W3CDTF">2026-03-31T08:49:00Z</dcterms:created>
  <dcterms:modified xsi:type="dcterms:W3CDTF">2026-03-31T08:49:00Z</dcterms:modified>
</cp:coreProperties>
</file>