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32B" w:rsidRPr="006C1BFC" w:rsidRDefault="00D1232B" w:rsidP="00D1232B">
      <w:pPr>
        <w:pStyle w:val="Akti"/>
        <w:rPr>
          <w:lang w:val="sq-AL"/>
        </w:rPr>
      </w:pPr>
      <w:r w:rsidRPr="006C1BFC">
        <w:rPr>
          <w:lang w:val="sq-AL"/>
        </w:rPr>
        <w:t>VENDIM</w:t>
      </w:r>
    </w:p>
    <w:p w:rsidR="00D1232B" w:rsidRPr="006C1BFC" w:rsidRDefault="00D1232B" w:rsidP="00D1232B">
      <w:pPr>
        <w:pStyle w:val="NumriData"/>
        <w:rPr>
          <w:lang w:val="sq-AL"/>
        </w:rPr>
      </w:pPr>
      <w:r w:rsidRPr="006C1BFC">
        <w:rPr>
          <w:lang w:val="sq-AL"/>
        </w:rPr>
        <w:t>Nr. 656, datë 8.10.2014</w:t>
      </w:r>
    </w:p>
    <w:p w:rsidR="00D1232B" w:rsidRPr="00146787" w:rsidRDefault="00D1232B" w:rsidP="00D1232B">
      <w:pPr>
        <w:pStyle w:val="Paragrafi"/>
        <w:rPr>
          <w:sz w:val="16"/>
          <w:lang w:val="sq-AL"/>
        </w:rPr>
      </w:pPr>
    </w:p>
    <w:p w:rsidR="00D1232B" w:rsidRDefault="00D1232B" w:rsidP="00D1232B">
      <w:pPr>
        <w:pStyle w:val="Titulli"/>
        <w:rPr>
          <w:lang w:val="sq-AL"/>
        </w:rPr>
      </w:pPr>
      <w:r w:rsidRPr="006C1BFC">
        <w:rPr>
          <w:lang w:val="sq-AL"/>
        </w:rPr>
        <w:t>PËR SHPRONËSIMIN, PËR INTERES PUBLIK, TË PRONARËVE  TË PASURIVE TË PALUAJTSHME, PRONË PRIVATE, QË PREKEN NGA ZBATIMI I PROJEKTIT “FURNIZIMI ME UJË DHE SHËRBIMET SANITARE NË ORIKUM”</w:t>
      </w:r>
    </w:p>
    <w:p w:rsidR="00456795" w:rsidRPr="00456795" w:rsidRDefault="00456795" w:rsidP="0045679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56795">
        <w:rPr>
          <w:rFonts w:ascii="Garamond" w:hAnsi="Garamond"/>
          <w:i/>
          <w:sz w:val="24"/>
          <w:szCs w:val="24"/>
          <w:lang w:val="sq-AL"/>
        </w:rPr>
        <w:t>(ndryshuar me VKM nr. 559, datë 18.6.2015)</w:t>
      </w:r>
    </w:p>
    <w:p w:rsidR="00456795" w:rsidRPr="00456795" w:rsidRDefault="00456795" w:rsidP="00456795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56795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1232B" w:rsidRPr="00146787" w:rsidRDefault="00D1232B" w:rsidP="00D1232B">
      <w:pPr>
        <w:pStyle w:val="Paragrafi"/>
        <w:rPr>
          <w:sz w:val="14"/>
          <w:lang w:val="sq-AL"/>
        </w:rPr>
      </w:pP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>Në mbështetje të nenit 100 të Kushtetutës dhe të neneve 5, pika 1, 20 e 21, të ligjit nr.8561,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D1232B" w:rsidRPr="00F44D0A" w:rsidRDefault="00D1232B" w:rsidP="00D1232B">
      <w:pPr>
        <w:pStyle w:val="Paragraf02"/>
        <w:rPr>
          <w:sz w:val="6"/>
          <w:lang w:val="sq-AL"/>
        </w:rPr>
      </w:pPr>
    </w:p>
    <w:p w:rsidR="00D1232B" w:rsidRPr="006C1BFC" w:rsidRDefault="00D1232B" w:rsidP="00D1232B">
      <w:pPr>
        <w:pStyle w:val="Paragraf02"/>
        <w:ind w:firstLine="0"/>
        <w:jc w:val="center"/>
        <w:rPr>
          <w:lang w:val="sq-AL"/>
        </w:rPr>
      </w:pPr>
      <w:r w:rsidRPr="006C1BFC">
        <w:rPr>
          <w:lang w:val="sq-AL"/>
        </w:rPr>
        <w:t>VENDOSI:</w:t>
      </w:r>
    </w:p>
    <w:p w:rsidR="00D1232B" w:rsidRPr="00146787" w:rsidRDefault="00D1232B" w:rsidP="00D1232B">
      <w:pPr>
        <w:pStyle w:val="Paragraf02"/>
        <w:rPr>
          <w:sz w:val="14"/>
          <w:lang w:val="sq-AL"/>
        </w:rPr>
      </w:pP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>1. Shpronësimin, për interes publik, të pronarëve të pasurive të paluajtshme, pronë private, që preken nga zbatimi i projektit “Furnizimi me ujë dhe shërbimet sanitare në Orikum”.</w:t>
      </w: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>2. Shpronësimi bëhet në favor të Drejtorisë së Përgjithshme të Ujësjellës - Kanalizimeve.</w:t>
      </w:r>
    </w:p>
    <w:p w:rsidR="00D1232B" w:rsidRPr="00456795" w:rsidRDefault="00D1232B" w:rsidP="00D1232B">
      <w:pPr>
        <w:pStyle w:val="Paragrafi"/>
        <w:rPr>
          <w:i/>
          <w:lang w:val="sq-AL"/>
        </w:rPr>
      </w:pPr>
      <w:r w:rsidRPr="00456795">
        <w:rPr>
          <w:i/>
          <w:lang w:val="sq-AL"/>
        </w:rPr>
        <w:t xml:space="preserve">3. </w:t>
      </w:r>
      <w:r w:rsidR="00456795" w:rsidRPr="00456795">
        <w:rPr>
          <w:i/>
          <w:lang w:val="sq-AL"/>
        </w:rPr>
        <w:t>Pronarët e pasurive të paluajtshme, që shpronësohen, të kompensohen në vlerë të plotë, sipas masës përkatëse, që paraqitet në tabelën që i bashkëlidhet këtij vendimi, për tokë “pemishte”, “ullishte” dhe “truall” me vlerë të përgjithshme shpronësimi prej 7 860 619.8 (shtatë milionë e tetëqind e gjashtëdhjetë mijë e gjashtëqind e nëntëmbëdhjetë pikë tetë) lekë.</w:t>
      </w:r>
    </w:p>
    <w:p w:rsidR="00D1232B" w:rsidRPr="00146787" w:rsidRDefault="00D1232B" w:rsidP="00D1232B">
      <w:pPr>
        <w:pStyle w:val="Paragraf02"/>
        <w:rPr>
          <w:rStyle w:val="ParagrafiChar"/>
        </w:rPr>
      </w:pPr>
      <w:r w:rsidRPr="006C1BFC">
        <w:rPr>
          <w:lang w:val="sq-AL"/>
        </w:rPr>
        <w:t>4</w:t>
      </w:r>
      <w:r w:rsidRPr="00146787">
        <w:rPr>
          <w:rStyle w:val="ParagrafiChar"/>
        </w:rPr>
        <w:t xml:space="preserve">. Vlera e përgjithshme e shpronësimit prej </w:t>
      </w:r>
      <w:r w:rsidR="00456795" w:rsidRPr="00456795">
        <w:rPr>
          <w:rStyle w:val="ParagrafiChar"/>
          <w:i/>
        </w:rPr>
        <w:t>7 860 619.8 (shtatë milionë e tetëqind e gjashtëdhjetë mijë e gjashtëqind e nëntëmbëdhjetë pikë tetë) lekë</w:t>
      </w:r>
      <w:r w:rsidRPr="00146787">
        <w:rPr>
          <w:rStyle w:val="ParagrafiChar"/>
        </w:rPr>
        <w:t xml:space="preserve"> lekësh të përballohet nga buxheti i vitit 2014, për Ministrinë e Transportit dhe Infrastrukturës, programi “Furnizimi me ujë dhe kanalizime”, zëri “Kosto lokale”, parashikuar për Njësinë e Menaxhimit të Projekteve (PMU). </w:t>
      </w:r>
    </w:p>
    <w:p w:rsidR="00D1232B" w:rsidRPr="00456795" w:rsidRDefault="00D1232B" w:rsidP="00D1232B">
      <w:pPr>
        <w:pStyle w:val="Paragraf02"/>
        <w:rPr>
          <w:i/>
          <w:lang w:val="sq-AL"/>
        </w:rPr>
      </w:pPr>
      <w:r w:rsidRPr="00456795">
        <w:rPr>
          <w:i/>
          <w:lang w:val="sq-AL"/>
        </w:rPr>
        <w:t xml:space="preserve">5. </w:t>
      </w:r>
      <w:r w:rsidR="00456795" w:rsidRPr="00456795">
        <w:rPr>
          <w:i/>
          <w:lang w:val="sq-AL"/>
        </w:rPr>
        <w:t>Shpenzimet procedurale, në vlerën 183 000 (njëqind e tetëdhjetë e tre mijë) lekë, të përballohen nga Drejtoria e Përgjithshme e Ujësjellës – Kana-lizimeve.</w:t>
      </w: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>6. Likuidimi i pronarëve të fillojë pas çeljes së fondit të përcaktuar në pikën 4, të këtij vendimi.</w:t>
      </w:r>
    </w:p>
    <w:p w:rsidR="00D1232B" w:rsidRPr="006C1BFC" w:rsidRDefault="00D1232B" w:rsidP="00D1232B">
      <w:pPr>
        <w:pStyle w:val="Paragraf02"/>
        <w:rPr>
          <w:lang w:val="sq-AL"/>
        </w:rPr>
      </w:pPr>
      <w:r w:rsidRPr="00146787">
        <w:rPr>
          <w:rStyle w:val="ParagrafiChar"/>
        </w:rPr>
        <w:t>7. Pronarët e pasurive, për të cilat është bërë shënimi “Konfirmuar nga ZVRPP-ja”, të likuidohen, për efekt shpronësimi, në bazë të dokumentacionit të plotë të pronësisë që do të dorëzojnë pranë Drejtorisë së Përgjithshme të</w:t>
      </w:r>
      <w:r w:rsidRPr="006C1BFC">
        <w:rPr>
          <w:lang w:val="sq-AL"/>
        </w:rPr>
        <w:t xml:space="preserve"> Ujësjellës - Kanalizimeve.</w:t>
      </w: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>8. Drejtoria e Përgjithshme e Ujësjellës - Kanalizimeve të kryejë likuidimet për efekt shpronësimi në bazë të pikave 4, 5, 6 dhe 7, të këtij vendimi.</w:t>
      </w: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>9. Zyra Qendrore e Regjistrimit të Pasurive të Paluajtshme dhe Zyra Vendore e Regjistrimit të Pasurive të Paluajtshme Vlorë, brenda 30 (tridhjetë) ditëve nga data e miratimit të këtij vendimi, në bashkëpunim me Drejtorinë e Përgjithshme të Ujësjellës - Kanalizimeve të fillojnë procedurat për hedhjen e trupit të rrugës në hartat kadastrale, sipas planimetrisë së shpronësimit, që do t’u vihet në dispozicion nga Drejtoria e Përgjithshme e Ujësjellës - Kanalizimeve, dhe me fillimin e procesit të likuidimit të fillojë dhe procesi i kalimit të pronësisë për pasuritë e shpronësuara në favor të shtetit.</w:t>
      </w: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>10. Zyra Qendrore e Regjistrimit të Pasurive të Paluajtshme dhe Zyra Vendore e Regjistrimit të Pasurive të Paluajtshme Vlorë të pezullojnë të gjitha transaksionet me pasuritë e shpronësuara deri në momentin kur do të realizohen procesi i hedhjes së trupit të rrugës në hartat kadastrale dhe kalimi i pronësisë për pasuritë e shpronësuara.</w:t>
      </w: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>11. Ngarkohen Ministria e Transportit dhe Infrastrukturës, Ministria e Financave, Drejtoria e Përgjithshme e Ujësjellës - Kanalizimeve, Zyra Qendrore e Regjistrimit të Pasurive të Paluajtshme dhe Zyra Vendore e Regjistrimit të Pasurive të Paluajtshme Vlorë për zbatimin e këtij vendimi.</w:t>
      </w:r>
    </w:p>
    <w:p w:rsidR="00D1232B" w:rsidRPr="006C1BFC" w:rsidRDefault="00D1232B" w:rsidP="00D1232B">
      <w:pPr>
        <w:pStyle w:val="Paragraf02"/>
        <w:rPr>
          <w:lang w:val="sq-AL"/>
        </w:rPr>
      </w:pPr>
      <w:r w:rsidRPr="006C1BFC">
        <w:rPr>
          <w:lang w:val="sq-AL"/>
        </w:rPr>
        <w:t xml:space="preserve">Ky vendim hyn në fuqi menjëherë dhe botohet në Fletoren Zyrtare. </w:t>
      </w:r>
    </w:p>
    <w:p w:rsidR="00D1232B" w:rsidRPr="006C1BFC" w:rsidRDefault="00D1232B" w:rsidP="00D1232B">
      <w:pPr>
        <w:pStyle w:val="Autoriteti"/>
      </w:pPr>
      <w:r w:rsidRPr="006C1BFC">
        <w:t>Kryeministri</w:t>
      </w:r>
    </w:p>
    <w:p w:rsidR="00D1232B" w:rsidRDefault="00D1232B" w:rsidP="00D1232B">
      <w:pPr>
        <w:pStyle w:val="AutoritetiEmer"/>
        <w:rPr>
          <w:lang w:val="sq-AL"/>
        </w:rPr>
      </w:pPr>
      <w:r w:rsidRPr="006C1BFC">
        <w:rPr>
          <w:lang w:val="sq-AL"/>
        </w:rPr>
        <w:t>Edi Rama</w:t>
      </w:r>
    </w:p>
    <w:p w:rsidR="00D1232B" w:rsidRDefault="00D1232B" w:rsidP="00D1232B">
      <w:pPr>
        <w:rPr>
          <w:lang w:val="sq-AL"/>
        </w:rPr>
      </w:pPr>
    </w:p>
    <w:p w:rsidR="00D1232B" w:rsidRDefault="00D1232B" w:rsidP="00D1232B">
      <w:pPr>
        <w:rPr>
          <w:lang w:val="sq-AL"/>
        </w:rPr>
        <w:sectPr w:rsidR="00D1232B" w:rsidSect="001666EC">
          <w:headerReference w:type="even" r:id="rId6"/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D1232B" w:rsidRDefault="00D1232B" w:rsidP="00D1232B">
      <w:pPr>
        <w:pStyle w:val="Titull-Titull"/>
        <w:rPr>
          <w:sz w:val="18"/>
          <w:szCs w:val="18"/>
        </w:rPr>
      </w:pPr>
      <w:r w:rsidRPr="00BF69BA">
        <w:rPr>
          <w:sz w:val="18"/>
          <w:szCs w:val="18"/>
        </w:rPr>
        <w:lastRenderedPageBreak/>
        <w:t>Lista e pasurive që shpronësohen nga zbatimi i projektit “Furnizimi me ujë dhe shërbimet sanitare” në Orikum</w:t>
      </w:r>
    </w:p>
    <w:p w:rsidR="00D1232B" w:rsidRPr="00BF69BA" w:rsidRDefault="00D1232B" w:rsidP="00D1232B">
      <w:pPr>
        <w:pStyle w:val="Titull-Titull"/>
        <w:rPr>
          <w:sz w:val="12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2359"/>
        <w:gridCol w:w="992"/>
        <w:gridCol w:w="992"/>
        <w:gridCol w:w="851"/>
        <w:gridCol w:w="1275"/>
        <w:gridCol w:w="753"/>
        <w:gridCol w:w="1095"/>
        <w:gridCol w:w="1095"/>
      </w:tblGrid>
      <w:tr w:rsidR="00D1232B" w:rsidRPr="005530A1" w:rsidTr="005D40DC">
        <w:trPr>
          <w:jc w:val="center"/>
        </w:trPr>
        <w:tc>
          <w:tcPr>
            <w:tcW w:w="44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2359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Emër, atësia, mbiemri</w:t>
            </w: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Zona/kad</w:t>
            </w: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Nr.pasurie</w:t>
            </w:r>
          </w:p>
        </w:tc>
        <w:tc>
          <w:tcPr>
            <w:tcW w:w="851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Sip.në m</w:t>
            </w: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75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Vlera</w:t>
            </w: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jc w:val="center"/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D1232B" w:rsidRPr="005530A1" w:rsidTr="005D40DC">
        <w:trPr>
          <w:jc w:val="center"/>
        </w:trPr>
        <w:tc>
          <w:tcPr>
            <w:tcW w:w="44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2359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75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</w:tr>
      <w:tr w:rsidR="00D1232B" w:rsidRPr="005530A1" w:rsidTr="005D40DC">
        <w:trPr>
          <w:jc w:val="center"/>
        </w:trPr>
        <w:tc>
          <w:tcPr>
            <w:tcW w:w="44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2359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Bashkëpronësi Avdi Nika</w:t>
            </w: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3140</w:t>
            </w: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141/2</w:t>
            </w:r>
          </w:p>
        </w:tc>
        <w:tc>
          <w:tcPr>
            <w:tcW w:w="851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77</w:t>
            </w:r>
          </w:p>
        </w:tc>
        <w:tc>
          <w:tcPr>
            <w:tcW w:w="127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Pemishte</w:t>
            </w:r>
          </w:p>
        </w:tc>
        <w:tc>
          <w:tcPr>
            <w:tcW w:w="75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327</w:t>
            </w: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25179</w:t>
            </w: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Konfirmim</w:t>
            </w:r>
          </w:p>
        </w:tc>
      </w:tr>
      <w:tr w:rsidR="00D1232B" w:rsidRPr="005530A1" w:rsidTr="005D40DC">
        <w:trPr>
          <w:jc w:val="center"/>
        </w:trPr>
        <w:tc>
          <w:tcPr>
            <w:tcW w:w="44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Petref Lameborshi</w:t>
            </w: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3140</w:t>
            </w: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67/2</w:t>
            </w:r>
          </w:p>
        </w:tc>
        <w:tc>
          <w:tcPr>
            <w:tcW w:w="851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68</w:t>
            </w:r>
          </w:p>
        </w:tc>
        <w:tc>
          <w:tcPr>
            <w:tcW w:w="127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Tokë Ullishte</w:t>
            </w:r>
          </w:p>
        </w:tc>
        <w:tc>
          <w:tcPr>
            <w:tcW w:w="75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327</w:t>
            </w: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22236</w:t>
            </w: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Konfirmim</w:t>
            </w:r>
          </w:p>
        </w:tc>
      </w:tr>
      <w:tr w:rsidR="00D1232B" w:rsidRPr="005530A1" w:rsidTr="005D40DC">
        <w:trPr>
          <w:jc w:val="center"/>
        </w:trPr>
        <w:tc>
          <w:tcPr>
            <w:tcW w:w="44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2359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127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75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</w:tr>
      <w:tr w:rsidR="00D1232B" w:rsidRPr="005530A1" w:rsidTr="005D40DC">
        <w:trPr>
          <w:jc w:val="center"/>
        </w:trPr>
        <w:tc>
          <w:tcPr>
            <w:tcW w:w="44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2359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Totali i sipërfaqes për shpronësim</w:t>
            </w: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992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145</w:t>
            </w:r>
          </w:p>
        </w:tc>
        <w:tc>
          <w:tcPr>
            <w:tcW w:w="127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  <w:tc>
          <w:tcPr>
            <w:tcW w:w="753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654</w:t>
            </w: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  <w:r w:rsidRPr="005530A1">
              <w:rPr>
                <w:rFonts w:ascii="Times New Roman" w:eastAsia="MS Mincho" w:hAnsi="Times New Roman"/>
                <w:sz w:val="14"/>
                <w:szCs w:val="14"/>
                <w:lang w:val="sq-AL"/>
              </w:rPr>
              <w:t>47415</w:t>
            </w:r>
          </w:p>
        </w:tc>
        <w:tc>
          <w:tcPr>
            <w:tcW w:w="1095" w:type="dxa"/>
            <w:shd w:val="clear" w:color="auto" w:fill="auto"/>
          </w:tcPr>
          <w:p w:rsidR="00D1232B" w:rsidRPr="005530A1" w:rsidRDefault="00D1232B" w:rsidP="005D40DC">
            <w:pPr>
              <w:spacing w:after="0" w:line="240" w:lineRule="auto"/>
              <w:ind w:firstLine="0"/>
              <w:rPr>
                <w:rFonts w:ascii="Times New Roman" w:eastAsia="MS Mincho" w:hAnsi="Times New Roman"/>
                <w:sz w:val="14"/>
                <w:szCs w:val="14"/>
                <w:lang w:val="sq-AL"/>
              </w:rPr>
            </w:pPr>
          </w:p>
        </w:tc>
      </w:tr>
    </w:tbl>
    <w:p w:rsidR="00D1232B" w:rsidRDefault="00D1232B" w:rsidP="00D1232B">
      <w:pPr>
        <w:pStyle w:val="Paragrafi"/>
        <w:rPr>
          <w:lang w:val="sq-AL"/>
        </w:rPr>
      </w:pPr>
    </w:p>
    <w:p w:rsidR="00456795" w:rsidRDefault="00456795" w:rsidP="00D1232B">
      <w:pPr>
        <w:pStyle w:val="Paragrafi"/>
        <w:rPr>
          <w:lang w:val="sq-AL"/>
        </w:rPr>
      </w:pPr>
    </w:p>
    <w:p w:rsidR="00456795" w:rsidRDefault="00456795" w:rsidP="00D1232B">
      <w:pPr>
        <w:pStyle w:val="Paragrafi"/>
        <w:rPr>
          <w:lang w:val="sq-AL"/>
        </w:rPr>
      </w:pPr>
    </w:p>
    <w:p w:rsidR="00456795" w:rsidRDefault="00456795" w:rsidP="00D1232B">
      <w:pPr>
        <w:pStyle w:val="Paragrafi"/>
        <w:rPr>
          <w:lang w:val="sq-AL"/>
        </w:rPr>
      </w:pPr>
    </w:p>
    <w:p w:rsidR="00456795" w:rsidRPr="00456795" w:rsidRDefault="00456795" w:rsidP="00456795">
      <w:pPr>
        <w:pStyle w:val="Paragrafi"/>
        <w:jc w:val="center"/>
        <w:rPr>
          <w:i/>
          <w:lang w:val="sq-AL"/>
        </w:rPr>
      </w:pPr>
      <w:bookmarkStart w:id="0" w:name="_GoBack"/>
      <w:r w:rsidRPr="00456795">
        <w:rPr>
          <w:i/>
          <w:lang w:val="sq-AL"/>
        </w:rPr>
        <w:t>(shtuar me VKM nr. 559, datë 18.6.2015)</w:t>
      </w:r>
    </w:p>
    <w:bookmarkEnd w:id="0"/>
    <w:p w:rsidR="00456795" w:rsidRPr="006C1BFC" w:rsidRDefault="00456795" w:rsidP="00D1232B">
      <w:pPr>
        <w:pStyle w:val="Paragrafi"/>
        <w:rPr>
          <w:lang w:val="sq-AL"/>
        </w:rPr>
      </w:pPr>
    </w:p>
    <w:tbl>
      <w:tblPr>
        <w:tblW w:w="5276" w:type="pct"/>
        <w:tblLook w:val="04A0" w:firstRow="1" w:lastRow="0" w:firstColumn="1" w:lastColumn="0" w:noHBand="0" w:noVBand="1"/>
      </w:tblPr>
      <w:tblGrid>
        <w:gridCol w:w="403"/>
        <w:gridCol w:w="2751"/>
        <w:gridCol w:w="1000"/>
        <w:gridCol w:w="1018"/>
        <w:gridCol w:w="1053"/>
        <w:gridCol w:w="785"/>
        <w:gridCol w:w="688"/>
        <w:gridCol w:w="897"/>
        <w:gridCol w:w="1510"/>
      </w:tblGrid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REPUBLIKA E SHQIPËRISË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MINISTRIA E TRANSPORTIT DHE INFRASTRUKTURËS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SEKTORI I SHPRONËSIMEVE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DREJTORIA E PËRGJITHSHME UJËSJELLËS KANALIZIME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05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Lista e Pasurive që Shpronësohen nga zbatimi i Projektit "Furnizimi me Ujë dhe Shërbimet Sanitare ne Orikum"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2F2F2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Nr </w:t>
            </w:r>
          </w:p>
        </w:tc>
        <w:tc>
          <w:tcPr>
            <w:tcW w:w="136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2F2F2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Emër, atësia, mbiemri </w:t>
            </w:r>
          </w:p>
        </w:tc>
        <w:tc>
          <w:tcPr>
            <w:tcW w:w="49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Zona/ Kad</w:t>
            </w:r>
          </w:p>
        </w:tc>
        <w:tc>
          <w:tcPr>
            <w:tcW w:w="50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Nr. Pasurie</w:t>
            </w:r>
          </w:p>
        </w:tc>
        <w:tc>
          <w:tcPr>
            <w:tcW w:w="52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Sip. shpronës.m</w:t>
            </w: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8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Lloji i pasurisë </w:t>
            </w:r>
          </w:p>
        </w:tc>
        <w:tc>
          <w:tcPr>
            <w:tcW w:w="340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2F2F2"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Çmimi lek/m</w:t>
            </w: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4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2F2F2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Vlera </w:t>
            </w:r>
          </w:p>
        </w:tc>
        <w:tc>
          <w:tcPr>
            <w:tcW w:w="74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2F2F2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Shënime </w:t>
            </w: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Bashkëpronësi    GJIKOKA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2832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126/104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580.5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7044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4089042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Konfirmuar ZVRPP</w:t>
            </w: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Bashkëpronësi    MEHILLAJ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2832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2/ 15.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528.7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7044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3724162.8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Proces.konfirmimi</w:t>
            </w: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56795" w:rsidRPr="00456795" w:rsidTr="00A36992">
        <w:trPr>
          <w:trHeight w:val="139"/>
        </w:trPr>
        <w:tc>
          <w:tcPr>
            <w:tcW w:w="19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SHUMA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sq-AL"/>
              </w:rPr>
              <w:t>1109.2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7813204.8</w:t>
            </w:r>
          </w:p>
        </w:tc>
        <w:tc>
          <w:tcPr>
            <w:tcW w:w="7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56795" w:rsidRPr="00456795" w:rsidRDefault="00456795" w:rsidP="004567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</w:pPr>
            <w:r w:rsidRPr="0045679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:rsidR="00FD57DC" w:rsidRDefault="004C79E7"/>
    <w:sectPr w:rsidR="00FD57DC" w:rsidSect="00B37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9E7" w:rsidRDefault="004C79E7">
      <w:pPr>
        <w:spacing w:after="0" w:line="240" w:lineRule="auto"/>
      </w:pPr>
      <w:r>
        <w:separator/>
      </w:r>
    </w:p>
  </w:endnote>
  <w:endnote w:type="continuationSeparator" w:id="0">
    <w:p w:rsidR="004C79E7" w:rsidRDefault="004C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9E7" w:rsidRDefault="004C79E7">
      <w:pPr>
        <w:spacing w:after="0" w:line="240" w:lineRule="auto"/>
      </w:pPr>
      <w:r>
        <w:separator/>
      </w:r>
    </w:p>
  </w:footnote>
  <w:footnote w:type="continuationSeparator" w:id="0">
    <w:p w:rsidR="004C79E7" w:rsidRDefault="004C7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DF7D66" w:rsidRPr="00EB260B" w:rsidTr="009B6D9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DF7D66" w:rsidRPr="00EB260B" w:rsidRDefault="00D1232B" w:rsidP="008536E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DF7D66" w:rsidRPr="00EB260B" w:rsidRDefault="00D1232B" w:rsidP="008536E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="00456795">
            <w:rPr>
              <w:noProof/>
              <w:lang w:val="en-US"/>
            </w:rPr>
            <w:drawing>
              <wp:inline distT="0" distB="0" distL="0" distR="0">
                <wp:extent cx="304800" cy="428625"/>
                <wp:effectExtent l="0" t="0" r="0" b="9525"/>
                <wp:docPr id="1" name="Picture 17" descr="Description: 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Description: 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DF7D66" w:rsidRPr="00EB260B" w:rsidRDefault="00D1232B" w:rsidP="008536E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162</w:t>
          </w:r>
        </w:p>
      </w:tc>
    </w:tr>
  </w:tbl>
  <w:p w:rsidR="00DF7D66" w:rsidRPr="00385E2C" w:rsidRDefault="004C79E7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2B"/>
    <w:rsid w:val="001666EC"/>
    <w:rsid w:val="002E7553"/>
    <w:rsid w:val="00456795"/>
    <w:rsid w:val="004C79E7"/>
    <w:rsid w:val="005E12EF"/>
    <w:rsid w:val="00A3508F"/>
    <w:rsid w:val="00B37281"/>
    <w:rsid w:val="00D1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02FCE9-61C4-41D1-BDD6-380FE978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32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1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D1232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1232B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1232B"/>
    <w:rPr>
      <w:rFonts w:ascii="Calibri" w:eastAsia="Calibri" w:hAnsi="Calibri" w:cs="Times New Roman"/>
      <w:sz w:val="20"/>
      <w:szCs w:val="20"/>
    </w:rPr>
  </w:style>
  <w:style w:type="paragraph" w:customStyle="1" w:styleId="Akti">
    <w:name w:val="Akti"/>
    <w:link w:val="AktiChar"/>
    <w:rsid w:val="00D1232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D1232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D1232B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D123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D1232B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D1232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D1232B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D1232B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D1232B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D1232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D1232B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D1232B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Titull-Titull">
    <w:name w:val="Titull-Titull"/>
    <w:basedOn w:val="Paragrafi"/>
    <w:qFormat/>
    <w:rsid w:val="00D1232B"/>
    <w:pPr>
      <w:ind w:firstLine="0"/>
      <w:jc w:val="center"/>
    </w:pPr>
    <w:rPr>
      <w:caps/>
      <w:szCs w:val="24"/>
    </w:rPr>
  </w:style>
  <w:style w:type="paragraph" w:customStyle="1" w:styleId="Paragraf02">
    <w:name w:val="Paragraf 0.2"/>
    <w:basedOn w:val="Paragrafi"/>
    <w:qFormat/>
    <w:rsid w:val="00D1232B"/>
    <w:rPr>
      <w:spacing w:val="-4"/>
    </w:rPr>
  </w:style>
  <w:style w:type="paragraph" w:styleId="Footer">
    <w:name w:val="footer"/>
    <w:basedOn w:val="Normal"/>
    <w:link w:val="FooterChar"/>
    <w:uiPriority w:val="99"/>
    <w:unhideWhenUsed/>
    <w:rsid w:val="00166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6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2025-04-10T09:15:00Z</dcterms:created>
  <dcterms:modified xsi:type="dcterms:W3CDTF">2025-04-10T09:15:00Z</dcterms:modified>
</cp:coreProperties>
</file>